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D4B" w:rsidRPr="00DC58FA" w:rsidRDefault="00A36D4B" w:rsidP="0047759F">
      <w:pPr>
        <w:pStyle w:val="ConsPlusTitle"/>
        <w:jc w:val="center"/>
        <w:rPr>
          <w:sz w:val="22"/>
          <w:szCs w:val="22"/>
        </w:rPr>
      </w:pPr>
      <w:r w:rsidRPr="00DC58FA">
        <w:rPr>
          <w:sz w:val="22"/>
          <w:szCs w:val="22"/>
        </w:rPr>
        <w:t>ВЕРХОВНЫЙ СУД РОССИЙСКОЙ ФЕДЕРАЦИИ</w:t>
      </w:r>
    </w:p>
    <w:p w:rsidR="00A36D4B" w:rsidRPr="00DC58FA" w:rsidRDefault="00A36D4B" w:rsidP="0047759F">
      <w:pPr>
        <w:pStyle w:val="ConsPlusTitle"/>
        <w:jc w:val="center"/>
        <w:rPr>
          <w:sz w:val="22"/>
          <w:szCs w:val="22"/>
        </w:rPr>
      </w:pPr>
    </w:p>
    <w:p w:rsidR="00A36D4B" w:rsidRPr="00DC58FA" w:rsidRDefault="00A36D4B" w:rsidP="0047759F">
      <w:pPr>
        <w:pStyle w:val="ConsPlusTitle"/>
        <w:jc w:val="center"/>
        <w:rPr>
          <w:sz w:val="22"/>
          <w:szCs w:val="22"/>
        </w:rPr>
      </w:pPr>
      <w:r w:rsidRPr="00DC58FA">
        <w:rPr>
          <w:sz w:val="22"/>
          <w:szCs w:val="22"/>
        </w:rPr>
        <w:t>Именем Российской Федерации</w:t>
      </w:r>
    </w:p>
    <w:p w:rsidR="00A36D4B" w:rsidRPr="00DC58FA" w:rsidRDefault="00A36D4B" w:rsidP="0047759F">
      <w:pPr>
        <w:pStyle w:val="ConsPlusTitle"/>
        <w:jc w:val="center"/>
        <w:rPr>
          <w:sz w:val="22"/>
          <w:szCs w:val="22"/>
        </w:rPr>
      </w:pPr>
    </w:p>
    <w:p w:rsidR="00A36D4B" w:rsidRPr="00DC58FA" w:rsidRDefault="00A36D4B" w:rsidP="0047759F">
      <w:pPr>
        <w:pStyle w:val="ConsPlusTitle"/>
        <w:jc w:val="center"/>
        <w:rPr>
          <w:sz w:val="22"/>
          <w:szCs w:val="22"/>
        </w:rPr>
      </w:pPr>
      <w:r w:rsidRPr="00DC58FA">
        <w:rPr>
          <w:sz w:val="22"/>
          <w:szCs w:val="22"/>
        </w:rPr>
        <w:t>РЕШЕНИЕ</w:t>
      </w:r>
    </w:p>
    <w:p w:rsidR="00A36D4B" w:rsidRPr="00DC58FA" w:rsidRDefault="00A36D4B" w:rsidP="0047759F">
      <w:pPr>
        <w:pStyle w:val="ConsPlusTitle"/>
        <w:jc w:val="center"/>
        <w:rPr>
          <w:sz w:val="22"/>
          <w:szCs w:val="22"/>
        </w:rPr>
      </w:pPr>
      <w:r w:rsidRPr="00DC58FA">
        <w:rPr>
          <w:sz w:val="22"/>
          <w:szCs w:val="22"/>
        </w:rPr>
        <w:t xml:space="preserve">от 9 июня </w:t>
      </w:r>
      <w:smartTag w:uri="urn:schemas-microsoft-com:office:smarttags" w:element="metricconverter">
        <w:smartTagPr>
          <w:attr w:name="ProductID" w:val="2016 г"/>
        </w:smartTagPr>
        <w:r w:rsidRPr="00DC58FA">
          <w:rPr>
            <w:sz w:val="22"/>
            <w:szCs w:val="22"/>
          </w:rPr>
          <w:t>2016 г</w:t>
        </w:r>
      </w:smartTag>
      <w:r w:rsidRPr="00DC58FA">
        <w:rPr>
          <w:sz w:val="22"/>
          <w:szCs w:val="22"/>
        </w:rPr>
        <w:t>. N АКПИ16-452</w:t>
      </w:r>
    </w:p>
    <w:p w:rsidR="00A36D4B" w:rsidRPr="00DC58FA" w:rsidRDefault="00A36D4B" w:rsidP="0047759F">
      <w:pPr>
        <w:pStyle w:val="ConsPlusNormal"/>
        <w:jc w:val="both"/>
        <w:rPr>
          <w:sz w:val="22"/>
          <w:szCs w:val="22"/>
        </w:rPr>
      </w:pPr>
    </w:p>
    <w:p w:rsidR="00A36D4B" w:rsidRPr="00DC58FA" w:rsidRDefault="00A36D4B" w:rsidP="0047759F">
      <w:pPr>
        <w:pStyle w:val="ConsPlusNormal"/>
        <w:ind w:firstLine="540"/>
        <w:jc w:val="both"/>
        <w:rPr>
          <w:sz w:val="22"/>
          <w:szCs w:val="22"/>
        </w:rPr>
      </w:pPr>
      <w:r w:rsidRPr="00DC58FA">
        <w:rPr>
          <w:sz w:val="22"/>
          <w:szCs w:val="22"/>
        </w:rPr>
        <w:t>Верховный Суд Российской Федерации в составе:</w:t>
      </w:r>
    </w:p>
    <w:p w:rsidR="00A36D4B" w:rsidRPr="00DC58FA" w:rsidRDefault="00A36D4B" w:rsidP="0047759F">
      <w:pPr>
        <w:pStyle w:val="ConsPlusNormal"/>
        <w:ind w:firstLine="540"/>
        <w:jc w:val="both"/>
        <w:rPr>
          <w:sz w:val="22"/>
          <w:szCs w:val="22"/>
        </w:rPr>
      </w:pPr>
      <w:r w:rsidRPr="00DC58FA">
        <w:rPr>
          <w:sz w:val="22"/>
          <w:szCs w:val="22"/>
        </w:rPr>
        <w:t>судьи Верховного Суда Российской Федерации Иваненко Ю.Г.,</w:t>
      </w:r>
    </w:p>
    <w:p w:rsidR="00A36D4B" w:rsidRPr="00DC58FA" w:rsidRDefault="00A36D4B" w:rsidP="0047759F">
      <w:pPr>
        <w:pStyle w:val="ConsPlusNormal"/>
        <w:ind w:firstLine="540"/>
        <w:jc w:val="both"/>
        <w:rPr>
          <w:sz w:val="22"/>
          <w:szCs w:val="22"/>
        </w:rPr>
      </w:pPr>
      <w:r w:rsidRPr="00DC58FA">
        <w:rPr>
          <w:sz w:val="22"/>
          <w:szCs w:val="22"/>
        </w:rPr>
        <w:t>при секретаре П.,</w:t>
      </w:r>
    </w:p>
    <w:p w:rsidR="00A36D4B" w:rsidRPr="00DC58FA" w:rsidRDefault="00A36D4B" w:rsidP="0047759F">
      <w:pPr>
        <w:pStyle w:val="ConsPlusNormal"/>
        <w:ind w:firstLine="540"/>
        <w:jc w:val="both"/>
        <w:rPr>
          <w:sz w:val="22"/>
          <w:szCs w:val="22"/>
        </w:rPr>
      </w:pPr>
      <w:r w:rsidRPr="00DC58FA">
        <w:rPr>
          <w:sz w:val="22"/>
          <w:szCs w:val="22"/>
        </w:rPr>
        <w:t>с участием прокурора Степановой Л.Е.,</w:t>
      </w:r>
    </w:p>
    <w:p w:rsidR="00A36D4B" w:rsidRPr="00DC58FA" w:rsidRDefault="00A36D4B" w:rsidP="0047759F">
      <w:pPr>
        <w:pStyle w:val="ConsPlusNormal"/>
        <w:ind w:firstLine="540"/>
        <w:jc w:val="both"/>
        <w:rPr>
          <w:sz w:val="22"/>
          <w:szCs w:val="22"/>
        </w:rPr>
      </w:pPr>
      <w:r w:rsidRPr="00DC58FA">
        <w:rPr>
          <w:sz w:val="22"/>
          <w:szCs w:val="22"/>
        </w:rPr>
        <w:t xml:space="preserve">рассмотрев в открытом судебном заседании административное дело по административному исковому заявлению М. о признании недействующим абзаца второго пункта 11 указания Министерства социальной защиты населения РСФСР от 20 апреля </w:t>
      </w:r>
      <w:smartTag w:uri="urn:schemas-microsoft-com:office:smarttags" w:element="metricconverter">
        <w:smartTagPr>
          <w:attr w:name="ProductID" w:val="1992 г"/>
        </w:smartTagPr>
        <w:r w:rsidRPr="00DC58FA">
          <w:rPr>
            <w:sz w:val="22"/>
            <w:szCs w:val="22"/>
          </w:rPr>
          <w:t>1992 г</w:t>
        </w:r>
      </w:smartTag>
      <w:r w:rsidRPr="00DC58FA">
        <w:rPr>
          <w:sz w:val="22"/>
          <w:szCs w:val="22"/>
        </w:rPr>
        <w:t>. N 1-28-У "О порядке применения Закона РСФСР "О государственных пенсиях в РСФСР" при назначении пенсий в связи с особыми условиями труда и пенсий за выслугу лет",</w:t>
      </w:r>
    </w:p>
    <w:p w:rsidR="00A36D4B" w:rsidRPr="00DC58FA" w:rsidRDefault="00A36D4B" w:rsidP="0047759F">
      <w:pPr>
        <w:pStyle w:val="ConsPlusNormal"/>
        <w:jc w:val="both"/>
        <w:rPr>
          <w:sz w:val="22"/>
          <w:szCs w:val="22"/>
        </w:rPr>
      </w:pPr>
    </w:p>
    <w:p w:rsidR="00A36D4B" w:rsidRPr="00DC58FA" w:rsidRDefault="00A36D4B" w:rsidP="0047759F">
      <w:pPr>
        <w:pStyle w:val="ConsPlusNormal"/>
        <w:jc w:val="center"/>
        <w:rPr>
          <w:sz w:val="22"/>
          <w:szCs w:val="22"/>
        </w:rPr>
      </w:pPr>
      <w:r w:rsidRPr="00DC58FA">
        <w:rPr>
          <w:sz w:val="22"/>
          <w:szCs w:val="22"/>
        </w:rPr>
        <w:t>установил:</w:t>
      </w:r>
    </w:p>
    <w:p w:rsidR="00A36D4B" w:rsidRPr="00DC58FA" w:rsidRDefault="00A36D4B" w:rsidP="0047759F">
      <w:pPr>
        <w:pStyle w:val="ConsPlusNormal"/>
        <w:jc w:val="both"/>
        <w:rPr>
          <w:sz w:val="22"/>
          <w:szCs w:val="22"/>
        </w:rPr>
      </w:pPr>
    </w:p>
    <w:p w:rsidR="00A36D4B" w:rsidRPr="00DC58FA" w:rsidRDefault="00A36D4B" w:rsidP="0047759F">
      <w:pPr>
        <w:pStyle w:val="ConsPlusNormal"/>
        <w:ind w:firstLine="540"/>
        <w:jc w:val="both"/>
        <w:rPr>
          <w:sz w:val="22"/>
          <w:szCs w:val="22"/>
        </w:rPr>
      </w:pPr>
      <w:r w:rsidRPr="00DC58FA">
        <w:rPr>
          <w:sz w:val="22"/>
          <w:szCs w:val="22"/>
        </w:rPr>
        <w:t xml:space="preserve">Министерство социальной защиты населения РСФСР издало 20 апреля </w:t>
      </w:r>
      <w:smartTag w:uri="urn:schemas-microsoft-com:office:smarttags" w:element="metricconverter">
        <w:smartTagPr>
          <w:attr w:name="ProductID" w:val="1992 г"/>
        </w:smartTagPr>
        <w:r w:rsidRPr="00DC58FA">
          <w:rPr>
            <w:sz w:val="22"/>
            <w:szCs w:val="22"/>
          </w:rPr>
          <w:t>1992 г</w:t>
        </w:r>
      </w:smartTag>
      <w:r w:rsidRPr="00DC58FA">
        <w:rPr>
          <w:sz w:val="22"/>
          <w:szCs w:val="22"/>
        </w:rPr>
        <w:t>. указание N 1-28-У "О порядке применения Закона РСФСР "О государственных пенсиях в РСФСР" при назначении пенсий в связи с особыми условиями труда и пенсий за выслугу лет" (далее - Указание), которое было опубликовано в издании "Социальная защита", 1997, N 9.</w:t>
      </w:r>
    </w:p>
    <w:p w:rsidR="00A36D4B" w:rsidRPr="00DC58FA" w:rsidRDefault="00A36D4B" w:rsidP="0047759F">
      <w:pPr>
        <w:pStyle w:val="ConsPlusNormal"/>
        <w:ind w:firstLine="540"/>
        <w:jc w:val="both"/>
        <w:rPr>
          <w:sz w:val="22"/>
          <w:szCs w:val="22"/>
        </w:rPr>
      </w:pPr>
      <w:r w:rsidRPr="00DC58FA">
        <w:rPr>
          <w:sz w:val="22"/>
          <w:szCs w:val="22"/>
        </w:rPr>
        <w:t xml:space="preserve">Пунктом 11 Указания определено, что Закон РСФСР от 20 ноября </w:t>
      </w:r>
      <w:smartTag w:uri="urn:schemas-microsoft-com:office:smarttags" w:element="metricconverter">
        <w:smartTagPr>
          <w:attr w:name="ProductID" w:val="1990 г"/>
        </w:smartTagPr>
        <w:r w:rsidRPr="00DC58FA">
          <w:rPr>
            <w:sz w:val="22"/>
            <w:szCs w:val="22"/>
          </w:rPr>
          <w:t>1990 г</w:t>
        </w:r>
      </w:smartTag>
      <w:r w:rsidRPr="00DC58FA">
        <w:rPr>
          <w:sz w:val="22"/>
          <w:szCs w:val="22"/>
        </w:rPr>
        <w:t xml:space="preserve">. N 340-1 "О государственных пенсиях в РСФСР" дополнен статьей 133.1, предусматривающей возможность включения в специальный трудовой стаж по пунктам "а" и "б" статьи 12 данного закона периодов работы, дающих право на льготную пенсию до 1 января </w:t>
      </w:r>
      <w:smartTag w:uri="urn:schemas-microsoft-com:office:smarttags" w:element="metricconverter">
        <w:smartTagPr>
          <w:attr w:name="ProductID" w:val="1992 г"/>
        </w:smartTagPr>
        <w:r w:rsidRPr="00DC58FA">
          <w:rPr>
            <w:sz w:val="22"/>
            <w:szCs w:val="22"/>
          </w:rPr>
          <w:t>1992 г</w:t>
        </w:r>
      </w:smartTag>
      <w:r w:rsidRPr="00DC58FA">
        <w:rPr>
          <w:sz w:val="22"/>
          <w:szCs w:val="22"/>
        </w:rPr>
        <w:t>. по ранее действовавшим спискам N 1 и 2. В этот стаж засчитывается только работа, дающая указанное право (абзац первый).</w:t>
      </w:r>
    </w:p>
    <w:p w:rsidR="00A36D4B" w:rsidRPr="00DC58FA" w:rsidRDefault="00A36D4B" w:rsidP="0047759F">
      <w:pPr>
        <w:pStyle w:val="ConsPlusNormal"/>
        <w:ind w:firstLine="540"/>
        <w:jc w:val="both"/>
        <w:rPr>
          <w:sz w:val="22"/>
          <w:szCs w:val="22"/>
        </w:rPr>
      </w:pPr>
      <w:r w:rsidRPr="00DC58FA">
        <w:rPr>
          <w:sz w:val="22"/>
          <w:szCs w:val="22"/>
        </w:rPr>
        <w:t xml:space="preserve">Периоды приравниваемой деятельности по ранее действовавшему законодательству (учеба, служба в армии, выборочная работа и т.п.) в специальный трудовой стаж при назначении льготной пенсии после 1 января </w:t>
      </w:r>
      <w:smartTag w:uri="urn:schemas-microsoft-com:office:smarttags" w:element="metricconverter">
        <w:smartTagPr>
          <w:attr w:name="ProductID" w:val="1992 г"/>
        </w:smartTagPr>
        <w:r w:rsidRPr="00DC58FA">
          <w:rPr>
            <w:sz w:val="22"/>
            <w:szCs w:val="22"/>
          </w:rPr>
          <w:t>1992 г</w:t>
        </w:r>
      </w:smartTag>
      <w:r w:rsidRPr="00DC58FA">
        <w:rPr>
          <w:sz w:val="22"/>
          <w:szCs w:val="22"/>
        </w:rPr>
        <w:t>. не включаются (абзац второй).</w:t>
      </w:r>
    </w:p>
    <w:p w:rsidR="00A36D4B" w:rsidRPr="00DC58FA" w:rsidRDefault="00A36D4B" w:rsidP="0047759F">
      <w:pPr>
        <w:pStyle w:val="ConsPlusNormal"/>
        <w:ind w:firstLine="540"/>
        <w:jc w:val="both"/>
        <w:rPr>
          <w:sz w:val="22"/>
          <w:szCs w:val="22"/>
        </w:rPr>
      </w:pPr>
      <w:r w:rsidRPr="00DC58FA">
        <w:rPr>
          <w:sz w:val="22"/>
          <w:szCs w:val="22"/>
        </w:rPr>
        <w:t xml:space="preserve">М., являющийся получателем трудовой пенсии по старости за работу в особых условиях труда, обратился в Верховный Суд Российской Федерации с административным исковым заявлением о признании недействующим абзаца второго пункта 11 Указания, ссылаясь на его несоответствие части 1 статьи 15, части 2 статьи 55 и пункту 2 раздела второго Конституции Российской Федерации. Свое требование с учетом дополнительных письменных объяснений мотивировал тем, что при назначении ему досрочно в </w:t>
      </w:r>
      <w:smartTag w:uri="urn:schemas-microsoft-com:office:smarttags" w:element="metricconverter">
        <w:smartTagPr>
          <w:attr w:name="ProductID" w:val="1993 г"/>
        </w:smartTagPr>
        <w:r w:rsidRPr="00DC58FA">
          <w:rPr>
            <w:sz w:val="22"/>
            <w:szCs w:val="22"/>
          </w:rPr>
          <w:t>1993 г</w:t>
        </w:r>
      </w:smartTag>
      <w:r w:rsidRPr="00DC58FA">
        <w:rPr>
          <w:sz w:val="22"/>
          <w:szCs w:val="22"/>
        </w:rPr>
        <w:t xml:space="preserve">. трудовой пенсии по старости за работу в особых условиях в соответствии с пунктом "а" статьи 12 Закона Российской Федерации от 20 ноября </w:t>
      </w:r>
      <w:smartTag w:uri="urn:schemas-microsoft-com:office:smarttags" w:element="metricconverter">
        <w:smartTagPr>
          <w:attr w:name="ProductID" w:val="1990 г"/>
        </w:smartTagPr>
        <w:r w:rsidRPr="00DC58FA">
          <w:rPr>
            <w:sz w:val="22"/>
            <w:szCs w:val="22"/>
          </w:rPr>
          <w:t>1990 г</w:t>
        </w:r>
      </w:smartTag>
      <w:r w:rsidRPr="00DC58FA">
        <w:rPr>
          <w:sz w:val="22"/>
          <w:szCs w:val="22"/>
        </w:rPr>
        <w:t>. N 340-1 "О государственных пенсиях в Российской Федерации" органом, осуществляющим пенсионное обеспечение, не были включены в специальный трудовой стаж периоды учебы и службы в армии, что повлияло на срок назначения льготной пенсии и ее размер. По мнению административного истца, оспариваемое нормативное положение ущемляет его права на пенсионное обеспечение в соответствии с законодательством, которое действовало на период выполнения соответствующих работ и позволяло засчитывать такие периоды в стаж. Кроме того, он считает, что оспариваемое нормативное положение не было официально опубликовано после принятия Конституции Российской Федерации, напечатано впервые в издании "Социальная защита", 1997, N 9, поэтому является незаконным и не подлежит применению.</w:t>
      </w:r>
    </w:p>
    <w:p w:rsidR="00A36D4B" w:rsidRPr="00DC58FA" w:rsidRDefault="00A36D4B" w:rsidP="0047759F">
      <w:pPr>
        <w:pStyle w:val="ConsPlusNormal"/>
        <w:ind w:firstLine="540"/>
        <w:jc w:val="both"/>
        <w:rPr>
          <w:sz w:val="22"/>
          <w:szCs w:val="22"/>
        </w:rPr>
      </w:pPr>
      <w:r w:rsidRPr="00DC58FA">
        <w:rPr>
          <w:sz w:val="22"/>
          <w:szCs w:val="22"/>
        </w:rPr>
        <w:t xml:space="preserve">Административный ответчик Министерство труда и социальной защиты Российской Федерации и заинтересованное лицо Пенсионный фонд Российской Федерации в письменных возражениях на административное исковое заявление указали, что Закон Российской Федерации от 20 ноября </w:t>
      </w:r>
      <w:smartTag w:uri="urn:schemas-microsoft-com:office:smarttags" w:element="metricconverter">
        <w:smartTagPr>
          <w:attr w:name="ProductID" w:val="1990 г"/>
        </w:smartTagPr>
        <w:r w:rsidRPr="00DC58FA">
          <w:rPr>
            <w:sz w:val="22"/>
            <w:szCs w:val="22"/>
          </w:rPr>
          <w:t>1990 г</w:t>
        </w:r>
      </w:smartTag>
      <w:r w:rsidRPr="00DC58FA">
        <w:rPr>
          <w:sz w:val="22"/>
          <w:szCs w:val="22"/>
        </w:rPr>
        <w:t xml:space="preserve">. N 340-1 "О государственных пенсиях в Российской Федерации", а также нормативные правовые акты, принятые в целях его реализации и введенные в действие на территории РСФСР с 1 января </w:t>
      </w:r>
      <w:smartTag w:uri="urn:schemas-microsoft-com:office:smarttags" w:element="metricconverter">
        <w:smartTagPr>
          <w:attr w:name="ProductID" w:val="1992 г"/>
        </w:smartTagPr>
        <w:r w:rsidRPr="00DC58FA">
          <w:rPr>
            <w:sz w:val="22"/>
            <w:szCs w:val="22"/>
          </w:rPr>
          <w:t>1992 г</w:t>
        </w:r>
      </w:smartTag>
      <w:r w:rsidRPr="00DC58FA">
        <w:rPr>
          <w:sz w:val="22"/>
          <w:szCs w:val="22"/>
        </w:rPr>
        <w:t>., не предусматривали включение в специальный стаж периодов обучения и службы в армии. Оспариваемое в части Указание разъясняет применение соответствующих норм законодательства, не устанавливает иных условий пенсионного обеспечения, не нарушает прав и законных интересов административного истца и соответствует законодательству Российской Федерации.</w:t>
      </w:r>
    </w:p>
    <w:p w:rsidR="00A36D4B" w:rsidRPr="00DC58FA" w:rsidRDefault="00A36D4B" w:rsidP="0047759F">
      <w:pPr>
        <w:pStyle w:val="ConsPlusNormal"/>
        <w:ind w:firstLine="540"/>
        <w:jc w:val="both"/>
        <w:rPr>
          <w:sz w:val="22"/>
          <w:szCs w:val="22"/>
        </w:rPr>
      </w:pPr>
      <w:r w:rsidRPr="00DC58FA">
        <w:rPr>
          <w:sz w:val="22"/>
          <w:szCs w:val="22"/>
        </w:rPr>
        <w:t xml:space="preserve">Заинтересованное лицо Министерство юстиции Российской Федерации в письменных объяснениях пояснило, что государственная регистрация нормативных актов министерств и ведомств Российской Федерации введена с 15 мая </w:t>
      </w:r>
      <w:smartTag w:uri="urn:schemas-microsoft-com:office:smarttags" w:element="metricconverter">
        <w:smartTagPr>
          <w:attr w:name="ProductID" w:val="1992 г"/>
        </w:smartTagPr>
        <w:r w:rsidRPr="00DC58FA">
          <w:rPr>
            <w:sz w:val="22"/>
            <w:szCs w:val="22"/>
          </w:rPr>
          <w:t>1992 г</w:t>
        </w:r>
      </w:smartTag>
      <w:r w:rsidRPr="00DC58FA">
        <w:rPr>
          <w:sz w:val="22"/>
          <w:szCs w:val="22"/>
        </w:rPr>
        <w:t xml:space="preserve">. постановлением Правительства Российской Федерации от 8 мая </w:t>
      </w:r>
      <w:smartTag w:uri="urn:schemas-microsoft-com:office:smarttags" w:element="metricconverter">
        <w:smartTagPr>
          <w:attr w:name="ProductID" w:val="1992 г"/>
        </w:smartTagPr>
        <w:r w:rsidRPr="00DC58FA">
          <w:rPr>
            <w:sz w:val="22"/>
            <w:szCs w:val="22"/>
          </w:rPr>
          <w:t>1992 г</w:t>
        </w:r>
      </w:smartTag>
      <w:r w:rsidRPr="00DC58FA">
        <w:rPr>
          <w:sz w:val="22"/>
          <w:szCs w:val="22"/>
        </w:rPr>
        <w:t>. N 305 "О государственной регистрации ведомственных нормативных актов", изданное до названной даты Указание не подлежало государственной регистрации.</w:t>
      </w:r>
    </w:p>
    <w:p w:rsidR="00A36D4B" w:rsidRPr="00DC58FA" w:rsidRDefault="00A36D4B" w:rsidP="0047759F">
      <w:pPr>
        <w:pStyle w:val="ConsPlusNormal"/>
        <w:ind w:firstLine="540"/>
        <w:jc w:val="both"/>
        <w:rPr>
          <w:sz w:val="22"/>
          <w:szCs w:val="22"/>
        </w:rPr>
      </w:pPr>
      <w:r w:rsidRPr="00DC58FA">
        <w:rPr>
          <w:sz w:val="22"/>
          <w:szCs w:val="22"/>
        </w:rPr>
        <w:t>Административный истец М. и его представитель Е., извещенные о времени и месте судебного разбирательства надлежащим образом, не явились в судебное заседание, просили рассмотреть дело без их участия.</w:t>
      </w:r>
    </w:p>
    <w:p w:rsidR="00A36D4B" w:rsidRPr="00DC58FA" w:rsidRDefault="00A36D4B" w:rsidP="0047759F">
      <w:pPr>
        <w:pStyle w:val="ConsPlusNormal"/>
        <w:ind w:firstLine="540"/>
        <w:jc w:val="both"/>
        <w:rPr>
          <w:sz w:val="22"/>
          <w:szCs w:val="22"/>
        </w:rPr>
      </w:pPr>
      <w:r w:rsidRPr="00DC58FA">
        <w:rPr>
          <w:sz w:val="22"/>
          <w:szCs w:val="22"/>
        </w:rPr>
        <w:t>В судебном заседании представители Министерства труда и социальной защиты Российской Федерации А., С. и представитель Пенсионного фонда Российской Федерации М. не признали административный иск.</w:t>
      </w:r>
    </w:p>
    <w:p w:rsidR="00A36D4B" w:rsidRPr="00DC58FA" w:rsidRDefault="00A36D4B" w:rsidP="0047759F">
      <w:pPr>
        <w:pStyle w:val="ConsPlusNormal"/>
        <w:ind w:firstLine="540"/>
        <w:jc w:val="both"/>
        <w:rPr>
          <w:sz w:val="22"/>
          <w:szCs w:val="22"/>
        </w:rPr>
      </w:pPr>
      <w:r w:rsidRPr="00DC58FA">
        <w:rPr>
          <w:sz w:val="22"/>
          <w:szCs w:val="22"/>
        </w:rPr>
        <w:t>Представитель Министерства юстиции Российской Федерации К. счел требование административного истца подлежащим удовлетворению.</w:t>
      </w:r>
    </w:p>
    <w:p w:rsidR="00A36D4B" w:rsidRPr="00DC58FA" w:rsidRDefault="00A36D4B" w:rsidP="0047759F">
      <w:pPr>
        <w:pStyle w:val="ConsPlusNormal"/>
        <w:ind w:firstLine="540"/>
        <w:jc w:val="both"/>
        <w:rPr>
          <w:sz w:val="22"/>
          <w:szCs w:val="22"/>
        </w:rPr>
      </w:pPr>
      <w:r w:rsidRPr="00DC58FA">
        <w:rPr>
          <w:sz w:val="22"/>
          <w:szCs w:val="22"/>
        </w:rPr>
        <w:t>Обсудив доводы административного истца, заслушав возражения представителей административного ответчика А., С., представителей заинтересованных лиц М., К., проверив оспариваемое нормативное положение на соответствие нормативным правовым актам, имеющим большую юридическую силу, заслушав заключение прокурора Генеральной прокуратуры Российской Федерации Степановой Л.Е., полагавшей, что заявленное требование подлежит удовлетворению, Верховный Суд Российской Федерации находит административный иск подлежащим удовлетворению по следующим основаниям.</w:t>
      </w:r>
    </w:p>
    <w:p w:rsidR="00A36D4B" w:rsidRPr="00DC58FA" w:rsidRDefault="00A36D4B" w:rsidP="0047759F">
      <w:pPr>
        <w:pStyle w:val="ConsPlusNormal"/>
        <w:ind w:firstLine="540"/>
        <w:jc w:val="both"/>
        <w:rPr>
          <w:sz w:val="22"/>
          <w:szCs w:val="22"/>
        </w:rPr>
      </w:pPr>
      <w:r w:rsidRPr="00DC58FA">
        <w:rPr>
          <w:sz w:val="22"/>
          <w:szCs w:val="22"/>
        </w:rPr>
        <w:t xml:space="preserve">В целях обеспечения социальной защиты нетрудоспособного населения и лиц, нуждающихся в социальной поддержке, постановлением Правительства РСФСР от 26 декабря </w:t>
      </w:r>
      <w:smartTag w:uri="urn:schemas-microsoft-com:office:smarttags" w:element="metricconverter">
        <w:smartTagPr>
          <w:attr w:name="ProductID" w:val="1991 г"/>
        </w:smartTagPr>
        <w:r w:rsidRPr="00DC58FA">
          <w:rPr>
            <w:sz w:val="22"/>
            <w:szCs w:val="22"/>
          </w:rPr>
          <w:t>1991 г</w:t>
        </w:r>
      </w:smartTag>
      <w:r w:rsidRPr="00DC58FA">
        <w:rPr>
          <w:sz w:val="22"/>
          <w:szCs w:val="22"/>
        </w:rPr>
        <w:t>. N 64 "Вопросы Министерства социальной защиты населения РСФСР" были определены функции Министерства социальной защиты населения РСФСР, к числу которых относилась организация пенсионного обеспечения граждан.</w:t>
      </w:r>
    </w:p>
    <w:p w:rsidR="00A36D4B" w:rsidRPr="00DC58FA" w:rsidRDefault="00A36D4B" w:rsidP="0047759F">
      <w:pPr>
        <w:pStyle w:val="ConsPlusNormal"/>
        <w:ind w:firstLine="540"/>
        <w:jc w:val="both"/>
        <w:rPr>
          <w:sz w:val="22"/>
          <w:szCs w:val="22"/>
        </w:rPr>
      </w:pPr>
      <w:r w:rsidRPr="00DC58FA">
        <w:rPr>
          <w:sz w:val="22"/>
          <w:szCs w:val="22"/>
        </w:rPr>
        <w:t xml:space="preserve">Вступившим в законную силу решением Верховного Суда Российской Федерации от 26 августа </w:t>
      </w:r>
      <w:smartTag w:uri="urn:schemas-microsoft-com:office:smarttags" w:element="metricconverter">
        <w:smartTagPr>
          <w:attr w:name="ProductID" w:val="2005 г"/>
        </w:smartTagPr>
        <w:r w:rsidRPr="00DC58FA">
          <w:rPr>
            <w:sz w:val="22"/>
            <w:szCs w:val="22"/>
          </w:rPr>
          <w:t>2005 г</w:t>
        </w:r>
      </w:smartTag>
      <w:r w:rsidRPr="00DC58FA">
        <w:rPr>
          <w:sz w:val="22"/>
          <w:szCs w:val="22"/>
        </w:rPr>
        <w:t>. по делу N ГКПИ05-825, которым была проверена законность пункта 1 Указания, установлено, что этот нормативный правовой акт был издан компетентным органом государственной власти и опубликован.</w:t>
      </w:r>
    </w:p>
    <w:p w:rsidR="00A36D4B" w:rsidRPr="00DC58FA" w:rsidRDefault="00A36D4B" w:rsidP="0047759F">
      <w:pPr>
        <w:pStyle w:val="ConsPlusNormal"/>
        <w:ind w:firstLine="540"/>
        <w:jc w:val="both"/>
        <w:rPr>
          <w:sz w:val="22"/>
          <w:szCs w:val="22"/>
        </w:rPr>
      </w:pPr>
      <w:r w:rsidRPr="00DC58FA">
        <w:rPr>
          <w:sz w:val="22"/>
          <w:szCs w:val="22"/>
        </w:rPr>
        <w:t>В силу части 2 статьи 64 Кодекса административного судопроизводства Российской Федерации обстоятельства, установленные вступившим в законную силу решением суда по ранее рассмотренному им гражданскому или административному делу, не доказываются вновь и не подлежат оспариванию при рассмотрении судом другого административного дела, в котором участвуют лица, относящиеся к категории лиц, в отношении которой установлены эти обстоятельства.</w:t>
      </w:r>
    </w:p>
    <w:p w:rsidR="00A36D4B" w:rsidRPr="00DC58FA" w:rsidRDefault="00A36D4B" w:rsidP="0047759F">
      <w:pPr>
        <w:pStyle w:val="ConsPlusNormal"/>
        <w:ind w:firstLine="540"/>
        <w:jc w:val="both"/>
        <w:rPr>
          <w:sz w:val="22"/>
          <w:szCs w:val="22"/>
        </w:rPr>
      </w:pPr>
      <w:r w:rsidRPr="00DC58FA">
        <w:rPr>
          <w:sz w:val="22"/>
          <w:szCs w:val="22"/>
        </w:rPr>
        <w:t>Следовательно, вопросы, касающиеся соблюдения требований к порядку подготовки и принятия нормативного правового акта, не подлежат повторному исследованию судом при рассмотрении настоящего дела с учетом преюдициального значения указанного судебного решения.</w:t>
      </w:r>
    </w:p>
    <w:p w:rsidR="00A36D4B" w:rsidRPr="00DC58FA" w:rsidRDefault="00A36D4B" w:rsidP="0047759F">
      <w:pPr>
        <w:pStyle w:val="ConsPlusNormal"/>
        <w:ind w:firstLine="540"/>
        <w:jc w:val="both"/>
        <w:rPr>
          <w:sz w:val="22"/>
          <w:szCs w:val="22"/>
        </w:rPr>
      </w:pPr>
      <w:r w:rsidRPr="00DC58FA">
        <w:rPr>
          <w:sz w:val="22"/>
          <w:szCs w:val="22"/>
        </w:rPr>
        <w:t>Частью 1 статьи 39 Конституции Российской Федерации гарантировано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w:t>
      </w:r>
    </w:p>
    <w:p w:rsidR="00A36D4B" w:rsidRPr="00DC58FA" w:rsidRDefault="00A36D4B" w:rsidP="0047759F">
      <w:pPr>
        <w:pStyle w:val="ConsPlusNormal"/>
        <w:ind w:firstLine="540"/>
        <w:jc w:val="both"/>
        <w:rPr>
          <w:sz w:val="22"/>
          <w:szCs w:val="22"/>
        </w:rPr>
      </w:pPr>
      <w:r w:rsidRPr="00DC58FA">
        <w:rPr>
          <w:sz w:val="22"/>
          <w:szCs w:val="22"/>
        </w:rPr>
        <w:t>Конституционное право на социальное обеспечение включает и право на получение пенсии в определенных законом случаях и размерах.</w:t>
      </w:r>
    </w:p>
    <w:p w:rsidR="00A36D4B" w:rsidRPr="00DC58FA" w:rsidRDefault="00A36D4B" w:rsidP="0047759F">
      <w:pPr>
        <w:pStyle w:val="ConsPlusNormal"/>
        <w:ind w:firstLine="540"/>
        <w:jc w:val="both"/>
        <w:rPr>
          <w:sz w:val="22"/>
          <w:szCs w:val="22"/>
        </w:rPr>
      </w:pPr>
      <w:r w:rsidRPr="00DC58FA">
        <w:rPr>
          <w:sz w:val="22"/>
          <w:szCs w:val="22"/>
        </w:rPr>
        <w:t xml:space="preserve">Отношения в сфере пенсионного обеспечения последовательно регулировались Законом СССР от 14 июля </w:t>
      </w:r>
      <w:smartTag w:uri="urn:schemas-microsoft-com:office:smarttags" w:element="metricconverter">
        <w:smartTagPr>
          <w:attr w:name="ProductID" w:val="1956 г"/>
        </w:smartTagPr>
        <w:r w:rsidRPr="00DC58FA">
          <w:rPr>
            <w:sz w:val="22"/>
            <w:szCs w:val="22"/>
          </w:rPr>
          <w:t>1956 г</w:t>
        </w:r>
      </w:smartTag>
      <w:r w:rsidRPr="00DC58FA">
        <w:rPr>
          <w:sz w:val="22"/>
          <w:szCs w:val="22"/>
        </w:rPr>
        <w:t xml:space="preserve">. "О государственных пенсиях" (далее - Закон СССР от 14 июля </w:t>
      </w:r>
      <w:smartTag w:uri="urn:schemas-microsoft-com:office:smarttags" w:element="metricconverter">
        <w:smartTagPr>
          <w:attr w:name="ProductID" w:val="1956 г"/>
        </w:smartTagPr>
        <w:r w:rsidRPr="00DC58FA">
          <w:rPr>
            <w:sz w:val="22"/>
            <w:szCs w:val="22"/>
          </w:rPr>
          <w:t>1956 г</w:t>
        </w:r>
      </w:smartTag>
      <w:r w:rsidRPr="00DC58FA">
        <w:rPr>
          <w:sz w:val="22"/>
          <w:szCs w:val="22"/>
        </w:rPr>
        <w:t xml:space="preserve">.), Законом СССР от 15 мая </w:t>
      </w:r>
      <w:smartTag w:uri="urn:schemas-microsoft-com:office:smarttags" w:element="metricconverter">
        <w:smartTagPr>
          <w:attr w:name="ProductID" w:val="1990 г"/>
        </w:smartTagPr>
        <w:r w:rsidRPr="00DC58FA">
          <w:rPr>
            <w:sz w:val="22"/>
            <w:szCs w:val="22"/>
          </w:rPr>
          <w:t>1990 г</w:t>
        </w:r>
      </w:smartTag>
      <w:r w:rsidRPr="00DC58FA">
        <w:rPr>
          <w:sz w:val="22"/>
          <w:szCs w:val="22"/>
        </w:rPr>
        <w:t xml:space="preserve">. "О пенсионном обеспечении граждан в СССР", Законом Российской Федерации от 20 ноября </w:t>
      </w:r>
      <w:smartTag w:uri="urn:schemas-microsoft-com:office:smarttags" w:element="metricconverter">
        <w:smartTagPr>
          <w:attr w:name="ProductID" w:val="1990 г"/>
        </w:smartTagPr>
        <w:r w:rsidRPr="00DC58FA">
          <w:rPr>
            <w:sz w:val="22"/>
            <w:szCs w:val="22"/>
          </w:rPr>
          <w:t>1990 г</w:t>
        </w:r>
      </w:smartTag>
      <w:r w:rsidRPr="00DC58FA">
        <w:rPr>
          <w:sz w:val="22"/>
          <w:szCs w:val="22"/>
        </w:rPr>
        <w:t xml:space="preserve">. N 340-1 "О государственных пенсиях в Российской Федерации", Федеральным законом от 17 декабря </w:t>
      </w:r>
      <w:smartTag w:uri="urn:schemas-microsoft-com:office:smarttags" w:element="metricconverter">
        <w:smartTagPr>
          <w:attr w:name="ProductID" w:val="2001 г"/>
        </w:smartTagPr>
        <w:r w:rsidRPr="00DC58FA">
          <w:rPr>
            <w:sz w:val="22"/>
            <w:szCs w:val="22"/>
          </w:rPr>
          <w:t>2001 г</w:t>
        </w:r>
      </w:smartTag>
      <w:r w:rsidRPr="00DC58FA">
        <w:rPr>
          <w:sz w:val="22"/>
          <w:szCs w:val="22"/>
        </w:rPr>
        <w:t>. N 173-ФЗ "О трудовых пенсиях в Российской Федерации" и принятыми в соответствии с ними иными нормативными правовыми актами.</w:t>
      </w:r>
    </w:p>
    <w:p w:rsidR="00A36D4B" w:rsidRPr="00DC58FA" w:rsidRDefault="00A36D4B" w:rsidP="0047759F">
      <w:pPr>
        <w:pStyle w:val="ConsPlusNormal"/>
        <w:ind w:firstLine="540"/>
        <w:jc w:val="both"/>
        <w:rPr>
          <w:sz w:val="22"/>
          <w:szCs w:val="22"/>
        </w:rPr>
      </w:pPr>
      <w:r w:rsidRPr="00DC58FA">
        <w:rPr>
          <w:sz w:val="22"/>
          <w:szCs w:val="22"/>
        </w:rPr>
        <w:t xml:space="preserve">С 1 января </w:t>
      </w:r>
      <w:smartTag w:uri="urn:schemas-microsoft-com:office:smarttags" w:element="metricconverter">
        <w:smartTagPr>
          <w:attr w:name="ProductID" w:val="2015 г"/>
        </w:smartTagPr>
        <w:r w:rsidRPr="00DC58FA">
          <w:rPr>
            <w:sz w:val="22"/>
            <w:szCs w:val="22"/>
          </w:rPr>
          <w:t>2015 г</w:t>
        </w:r>
      </w:smartTag>
      <w:r w:rsidRPr="00DC58FA">
        <w:rPr>
          <w:sz w:val="22"/>
          <w:szCs w:val="22"/>
        </w:rPr>
        <w:t xml:space="preserve">. введен в действие Федеральный закон от 28 декабря </w:t>
      </w:r>
      <w:smartTag w:uri="urn:schemas-microsoft-com:office:smarttags" w:element="metricconverter">
        <w:smartTagPr>
          <w:attr w:name="ProductID" w:val="2013 г"/>
        </w:smartTagPr>
        <w:r w:rsidRPr="00DC58FA">
          <w:rPr>
            <w:sz w:val="22"/>
            <w:szCs w:val="22"/>
          </w:rPr>
          <w:t>2013 г</w:t>
        </w:r>
      </w:smartTag>
      <w:r w:rsidRPr="00DC58FA">
        <w:rPr>
          <w:sz w:val="22"/>
          <w:szCs w:val="22"/>
        </w:rPr>
        <w:t xml:space="preserve">. N 400-ФЗ "О страховых пенсиях" (далее - Федеральный закон от 28 декабря </w:t>
      </w:r>
      <w:smartTag w:uri="urn:schemas-microsoft-com:office:smarttags" w:element="metricconverter">
        <w:smartTagPr>
          <w:attr w:name="ProductID" w:val="2013 г"/>
        </w:smartTagPr>
        <w:r w:rsidRPr="00DC58FA">
          <w:rPr>
            <w:sz w:val="22"/>
            <w:szCs w:val="22"/>
          </w:rPr>
          <w:t>2013 г</w:t>
        </w:r>
      </w:smartTag>
      <w:r w:rsidRPr="00DC58FA">
        <w:rPr>
          <w:sz w:val="22"/>
          <w:szCs w:val="22"/>
        </w:rPr>
        <w:t>. N 400-ФЗ), устанавливающий основания возникновения и порядок реализации права граждан Российской Федерации на страховые пенсии.</w:t>
      </w:r>
    </w:p>
    <w:p w:rsidR="00A36D4B" w:rsidRPr="00DC58FA" w:rsidRDefault="00A36D4B" w:rsidP="0047759F">
      <w:pPr>
        <w:pStyle w:val="ConsPlusNormal"/>
        <w:ind w:firstLine="540"/>
        <w:jc w:val="both"/>
        <w:rPr>
          <w:sz w:val="22"/>
          <w:szCs w:val="22"/>
        </w:rPr>
      </w:pPr>
      <w:r w:rsidRPr="00DC58FA">
        <w:rPr>
          <w:sz w:val="22"/>
          <w:szCs w:val="22"/>
        </w:rPr>
        <w:t>Статьей 30 названного федерального закона предусмотрено сохранение права на досрочное назначение страховой пенсии определенным категориям граждан.</w:t>
      </w:r>
    </w:p>
    <w:p w:rsidR="00A36D4B" w:rsidRPr="00DC58FA" w:rsidRDefault="00A36D4B" w:rsidP="0047759F">
      <w:pPr>
        <w:pStyle w:val="ConsPlusNormal"/>
        <w:ind w:firstLine="540"/>
        <w:jc w:val="both"/>
        <w:rPr>
          <w:sz w:val="22"/>
          <w:szCs w:val="22"/>
        </w:rPr>
      </w:pPr>
      <w:r w:rsidRPr="00DC58FA">
        <w:rPr>
          <w:sz w:val="22"/>
          <w:szCs w:val="22"/>
        </w:rPr>
        <w:t>Периоды работы (деятельности), имевшие место до дня вступления в силу этого федерального закона, засчитываются в стаж на соответствующих видах работ, дающий право на досрочное назначение страховой пенсии по старости, при условии признания указанных периодов в соответствии с законодательством, действовавшим в период выполнения данной работы (деятельности), дающий право на досрочное назначение пенсии. При этом такие периоды работы (деятельности) могут исчисляться с применением правил исчисления, предусмотренных законодательством, действовавшим при назначении пенсии в период выполнения данной работы (деятельности) (части 3, 4 статьи 30 Федерального закона от 28 декабря 2013 г. N 400-ФЗ).</w:t>
      </w:r>
    </w:p>
    <w:p w:rsidR="00A36D4B" w:rsidRPr="00DC58FA" w:rsidRDefault="00A36D4B" w:rsidP="0047759F">
      <w:pPr>
        <w:pStyle w:val="ConsPlusNormal"/>
        <w:ind w:firstLine="540"/>
        <w:jc w:val="both"/>
        <w:rPr>
          <w:sz w:val="22"/>
          <w:szCs w:val="22"/>
        </w:rPr>
      </w:pPr>
      <w:r w:rsidRPr="00DC58FA">
        <w:rPr>
          <w:sz w:val="22"/>
          <w:szCs w:val="22"/>
        </w:rPr>
        <w:t>В силу части 8 статьи 13 поименованного федерального закона 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этого федерального закона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правил подсчета соответствующего стажа, предусмотренных указанным законодательством (в том числе с учетом льготного порядка исчисления стажа), по выбору застрахованного лица.</w:t>
      </w:r>
    </w:p>
    <w:p w:rsidR="00A36D4B" w:rsidRPr="00DC58FA" w:rsidRDefault="00A36D4B" w:rsidP="0047759F">
      <w:pPr>
        <w:pStyle w:val="ConsPlusNormal"/>
        <w:ind w:firstLine="540"/>
        <w:jc w:val="both"/>
        <w:rPr>
          <w:sz w:val="22"/>
          <w:szCs w:val="22"/>
        </w:rPr>
      </w:pPr>
      <w:r w:rsidRPr="00DC58FA">
        <w:rPr>
          <w:sz w:val="22"/>
          <w:szCs w:val="22"/>
        </w:rPr>
        <w:t>По смыслу приведенных законоположений, федеральным законодателем в целях недопущения ухудшения условий реализации права граждан на пенсионное обеспечение, на которые они рассчитывали до введения в действие нового правового регулирования, закреплена возможность исчисления стажа, дающего право на досрочное назначение страховой пенсии по старости, с учетом законодательства, действовавшего на период выполнения соответствующих работ и иной общественно полезной деятельности, позволявшего засчитывать такие периоды в стаж при назначении пенсий на льготных условиях.</w:t>
      </w:r>
    </w:p>
    <w:p w:rsidR="00A36D4B" w:rsidRPr="00DC58FA" w:rsidRDefault="00A36D4B" w:rsidP="0047759F">
      <w:pPr>
        <w:pStyle w:val="ConsPlusNormal"/>
        <w:ind w:firstLine="540"/>
        <w:jc w:val="both"/>
        <w:rPr>
          <w:sz w:val="22"/>
          <w:szCs w:val="22"/>
        </w:rPr>
      </w:pPr>
      <w:r w:rsidRPr="00DC58FA">
        <w:rPr>
          <w:sz w:val="22"/>
          <w:szCs w:val="22"/>
        </w:rPr>
        <w:t>В целях реализации статей 30 и 31 Федерального закона от 28 декабря 2013 г. N 400-ФЗ Правительством Российской Федерации принято постановление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 согласно пункту 3 которого при исчислении периодов работы, указанных в абзаце третьем подпункта "а", абзаце третьем подпункта "б" и абзаце третьем подпункта "в" пункта 1 данного постановления, применяются соответствующие положения пунктов 97, 108, 109, 110, 112 и 113 Положения о порядке назначения и выплаты государственных пенсий, утвержденного постановлением Совета Министров СССР от 3 августа 1972 г. N 590 "Об утверждении Положения о порядке назначения и выплаты государственных пенсий".</w:t>
      </w:r>
    </w:p>
    <w:p w:rsidR="00A36D4B" w:rsidRPr="00DC58FA" w:rsidRDefault="00A36D4B" w:rsidP="0047759F">
      <w:pPr>
        <w:pStyle w:val="ConsPlusNormal"/>
        <w:ind w:firstLine="540"/>
        <w:jc w:val="both"/>
        <w:rPr>
          <w:sz w:val="22"/>
          <w:szCs w:val="22"/>
        </w:rPr>
      </w:pPr>
      <w:r w:rsidRPr="00DC58FA">
        <w:rPr>
          <w:sz w:val="22"/>
          <w:szCs w:val="22"/>
        </w:rPr>
        <w:t>В частности, в период действия Закона СССР от 14 июля 1956 г. пунктом 109 Положения о порядке назначения и выплаты государственных пенсий, утвержденного постановлением Совета Министров СССР от 3 августа 1972 г. N 590, было определено, что в общий стаж работы засчитывались кроме прочего обучение в училищах и школах системы государственных трудовых резервов и системы профессионально-технического образования (в ремесленных, железнодорожных училищах, горнопромышленных школах и училищах, школах фабрично-заводского обучения, училищах механизации сельского хозяйства, технических училищах, профессионально-технических училищах и т.д.) и в других училищах, школах и на курсах по подготовке кадров, по повышению квалификации и по переквалификации (подпункт "з"); служба в составе Вооруженных Сил СССР и пребывание в партизанских отрядах; служба в войсках и органах ВЧК, ОГПУ, НКВД, НКГБ, МГБ, Комитета государственной безопасности при Совете Министров СССР, Министерства охраны общественного порядка СССР, министерств охраны общественного порядка союзных республик, Министерства внутренних дел СССР, министерств внутренних дел союзных республик; служба в органах милиции (подпункт "к").</w:t>
      </w:r>
    </w:p>
    <w:p w:rsidR="00A36D4B" w:rsidRPr="00DC58FA" w:rsidRDefault="00A36D4B" w:rsidP="0047759F">
      <w:pPr>
        <w:pStyle w:val="ConsPlusNormal"/>
        <w:ind w:firstLine="540"/>
        <w:jc w:val="both"/>
        <w:rPr>
          <w:sz w:val="22"/>
          <w:szCs w:val="22"/>
        </w:rPr>
      </w:pPr>
      <w:r w:rsidRPr="00DC58FA">
        <w:rPr>
          <w:sz w:val="22"/>
          <w:szCs w:val="22"/>
        </w:rPr>
        <w:t>При назначении на льготных условиях или в льготных размерах пенсий по старости и инвалидности рабочим и служащим, работавшим на подземных работах, на работах с вредными условиями труда и в горячих цехах и на других работах с тяжелыми условиями труда, периоды, указанные в подпункте "к", приравниваются по выбору обратившегося за назначением пенсии либо к работе, которая предшествовала данному периоду, либо к работе, которая следовала за окончанием этого периода. Период, указанный в подпункте "з", приравнивается к работе, которая следовала за окончанием этого периода.</w:t>
      </w:r>
    </w:p>
    <w:p w:rsidR="00A36D4B" w:rsidRPr="00DC58FA" w:rsidRDefault="00A36D4B" w:rsidP="0047759F">
      <w:pPr>
        <w:pStyle w:val="ConsPlusNormal"/>
        <w:ind w:firstLine="540"/>
        <w:jc w:val="both"/>
        <w:rPr>
          <w:sz w:val="22"/>
          <w:szCs w:val="22"/>
        </w:rPr>
      </w:pPr>
      <w:r w:rsidRPr="00DC58FA">
        <w:rPr>
          <w:sz w:val="22"/>
          <w:szCs w:val="22"/>
        </w:rPr>
        <w:t>Таким образом, действовавшее до введения в действие Закона Российской Федерации от 20 ноября 1990 г. N 340-1 "О государственных пенсиях в Российской Федерации" законодательство СССР в области пенсионного обеспечения предусматривало, что периоды обучения в училищах, школах и прохождения службы могли быть включены при определенных условиях в специальный трудовой стаж, дающий право на досрочное назначение трудовой пенсии по старости.</w:t>
      </w:r>
    </w:p>
    <w:p w:rsidR="00A36D4B" w:rsidRPr="00DC58FA" w:rsidRDefault="00A36D4B" w:rsidP="0047759F">
      <w:pPr>
        <w:pStyle w:val="ConsPlusNormal"/>
        <w:ind w:firstLine="540"/>
        <w:jc w:val="both"/>
        <w:rPr>
          <w:sz w:val="22"/>
          <w:szCs w:val="22"/>
        </w:rPr>
      </w:pPr>
      <w:r w:rsidRPr="00DC58FA">
        <w:rPr>
          <w:sz w:val="22"/>
          <w:szCs w:val="22"/>
        </w:rPr>
        <w:t>Закон Российской Федерации от 20 ноября 1990 г. N 340-1 "О государственных пенсиях в Российской Федерации", действовавший в период с 1 марта 1991 г. до 1 января 2002 г., закрепляя право отдельных категорий работников на получение пенсии по старости в связи с особыми условиями труда, не предусматривал включение в специальный трудовой стаж на соответствующих видах работ время обучения и прохождения службы.</w:t>
      </w:r>
    </w:p>
    <w:p w:rsidR="00A36D4B" w:rsidRPr="00DC58FA" w:rsidRDefault="00A36D4B" w:rsidP="0047759F">
      <w:pPr>
        <w:pStyle w:val="ConsPlusNormal"/>
        <w:ind w:firstLine="540"/>
        <w:jc w:val="both"/>
        <w:rPr>
          <w:sz w:val="22"/>
          <w:szCs w:val="22"/>
        </w:rPr>
      </w:pPr>
      <w:r w:rsidRPr="00DC58FA">
        <w:rPr>
          <w:sz w:val="22"/>
          <w:szCs w:val="22"/>
        </w:rPr>
        <w:t>Установленное абзацем вторым пункта 11 Указания предписание о том, что при назначении пенсии на льготных условиях периоды приравниваемой деятельности по ранее действовавшему законодательству (учеба, служба в армии, выборочная работа и т.п.) не включаются в специальный трудовой стаж после 1 января 1992 г., разъясняет положения утратившего силу закона и официально не отменено и, как следует из объяснений административного ответчика и выданной административному истцу органом Пенсионного фонда Российской Федерации справки от 3 марта 2015 г., применяется.</w:t>
      </w:r>
    </w:p>
    <w:p w:rsidR="00A36D4B" w:rsidRPr="00DC58FA" w:rsidRDefault="00A36D4B" w:rsidP="0047759F">
      <w:pPr>
        <w:pStyle w:val="ConsPlusNormal"/>
        <w:ind w:firstLine="540"/>
        <w:jc w:val="both"/>
        <w:rPr>
          <w:sz w:val="22"/>
          <w:szCs w:val="22"/>
        </w:rPr>
      </w:pPr>
      <w:r w:rsidRPr="00DC58FA">
        <w:rPr>
          <w:sz w:val="22"/>
          <w:szCs w:val="22"/>
        </w:rPr>
        <w:t>Вместе с тем данное нормативное положение противоречит приведенным выше нормам действующего законодательства, так как по своему содержанию исключает возможность исчисления после 1 января 1992 г. специального трудового стажа с учетом законодательства, действовавшего на период выполнения соответствующих работ и (или) иной деятельности, позволявшего засчитывать такие периоды в стаж для назначения пенсии на льготных условиях.</w:t>
      </w:r>
    </w:p>
    <w:p w:rsidR="00A36D4B" w:rsidRPr="00DC58FA" w:rsidRDefault="00A36D4B" w:rsidP="0047759F">
      <w:pPr>
        <w:pStyle w:val="ConsPlusNormal"/>
        <w:ind w:firstLine="540"/>
        <w:jc w:val="both"/>
        <w:rPr>
          <w:sz w:val="22"/>
          <w:szCs w:val="22"/>
        </w:rPr>
      </w:pPr>
      <w:r w:rsidRPr="00DC58FA">
        <w:rPr>
          <w:sz w:val="22"/>
          <w:szCs w:val="22"/>
        </w:rPr>
        <w:t>Доводы административного ответчика и Пенсионного фонда Российской Федерации о том, что оспариваемое нормативное положение соответствует Закону Российской Федерации от 20 ноября 1990 г. N 340-1 "О государственных пенсиях в Российской Федерации" и поэтому не устанавливает иных условий пенсионного обеспечения, не имеет правового значения, так как названный закон утратил юридическую силу.</w:t>
      </w:r>
    </w:p>
    <w:p w:rsidR="00A36D4B" w:rsidRPr="00DC58FA" w:rsidRDefault="00A36D4B" w:rsidP="0047759F">
      <w:pPr>
        <w:pStyle w:val="ConsPlusNormal"/>
        <w:ind w:firstLine="540"/>
        <w:jc w:val="both"/>
        <w:rPr>
          <w:sz w:val="22"/>
          <w:szCs w:val="22"/>
        </w:rPr>
      </w:pPr>
      <w:r w:rsidRPr="00DC58FA">
        <w:rPr>
          <w:sz w:val="22"/>
          <w:szCs w:val="22"/>
        </w:rPr>
        <w:t>В соответствии с правилами главы 21 Кодекса административного судопроизводства Российской Федерации оспариваемый (полностью или в части) нормативный правовой акт проверяется на соответствие нормативным правовым актам, имеющим большую юридическую силу, то есть действующим на день рассмотрения административного дела.</w:t>
      </w:r>
    </w:p>
    <w:p w:rsidR="00A36D4B" w:rsidRPr="00DC58FA" w:rsidRDefault="00A36D4B" w:rsidP="0047759F">
      <w:pPr>
        <w:pStyle w:val="ConsPlusNormal"/>
        <w:ind w:firstLine="540"/>
        <w:jc w:val="both"/>
        <w:rPr>
          <w:sz w:val="22"/>
          <w:szCs w:val="22"/>
        </w:rPr>
      </w:pPr>
      <w:r w:rsidRPr="00DC58FA">
        <w:rPr>
          <w:sz w:val="22"/>
          <w:szCs w:val="22"/>
        </w:rPr>
        <w:t>Не имеют отношения к предмету проверки по настоящему делу и доводы о том, что невключение в специальный трудовой стаж периодов учебы и военной службы административного истца не повлияло на срок назначения ему льготной пенсии и ее размер, поскольку данные фактические обстоятельства относятся к содержанию конкретного правоприменительного решения органа пенсионного обеспечения.</w:t>
      </w:r>
    </w:p>
    <w:p w:rsidR="00A36D4B" w:rsidRPr="00DC58FA" w:rsidRDefault="00A36D4B" w:rsidP="0047759F">
      <w:pPr>
        <w:pStyle w:val="ConsPlusNormal"/>
        <w:ind w:firstLine="540"/>
        <w:jc w:val="both"/>
        <w:rPr>
          <w:sz w:val="22"/>
          <w:szCs w:val="22"/>
        </w:rPr>
      </w:pPr>
      <w:r w:rsidRPr="00DC58FA">
        <w:rPr>
          <w:sz w:val="22"/>
          <w:szCs w:val="22"/>
        </w:rPr>
        <w:t>В силу пункта 1 части 2 статьи 215 Кодекса административного судопроизводства Российской Федерации абзац второй пункта 11 Указания подлежит признанию не действующим со дня вступления решения суда в законную силу, поскольку такая дата не препятствует дальнейшей реализации административным истцом права на пенсионное обеспечение в соответствии с требованиями действующего законодательства.</w:t>
      </w:r>
    </w:p>
    <w:p w:rsidR="00A36D4B" w:rsidRPr="00DC58FA" w:rsidRDefault="00A36D4B" w:rsidP="0047759F">
      <w:pPr>
        <w:pStyle w:val="ConsPlusNormal"/>
        <w:ind w:firstLine="540"/>
        <w:jc w:val="both"/>
        <w:rPr>
          <w:sz w:val="22"/>
          <w:szCs w:val="22"/>
        </w:rPr>
      </w:pPr>
      <w:r w:rsidRPr="00DC58FA">
        <w:rPr>
          <w:sz w:val="22"/>
          <w:szCs w:val="22"/>
        </w:rPr>
        <w:t>Согласно части 1 статьи 111 Кодекса административного судопроизводства Российской Федерации стороне, в пользу которой состоялось решение суда, суд присуждает с другой стороны все понесенные по делу судебные расходы.</w:t>
      </w:r>
    </w:p>
    <w:p w:rsidR="00A36D4B" w:rsidRPr="00DC58FA" w:rsidRDefault="00A36D4B" w:rsidP="0047759F">
      <w:pPr>
        <w:pStyle w:val="ConsPlusNormal"/>
        <w:ind w:firstLine="540"/>
        <w:jc w:val="both"/>
        <w:rPr>
          <w:sz w:val="22"/>
          <w:szCs w:val="22"/>
        </w:rPr>
      </w:pPr>
      <w:r w:rsidRPr="00DC58FA">
        <w:rPr>
          <w:sz w:val="22"/>
          <w:szCs w:val="22"/>
        </w:rPr>
        <w:t>При подаче административного искового заявления М. уплачена государственная пошлина в размере 300 (трехсот) рублей согласно чеку-ордеру от 15 апреля 2016 г. Данные судебные расходы подлежат взысканию с административного ответчика в пользу административного истца.</w:t>
      </w:r>
    </w:p>
    <w:p w:rsidR="00A36D4B" w:rsidRPr="00DC58FA" w:rsidRDefault="00A36D4B" w:rsidP="0047759F">
      <w:pPr>
        <w:pStyle w:val="ConsPlusNormal"/>
        <w:ind w:firstLine="540"/>
        <w:jc w:val="both"/>
        <w:rPr>
          <w:sz w:val="22"/>
          <w:szCs w:val="22"/>
        </w:rPr>
      </w:pPr>
      <w:r w:rsidRPr="00DC58FA">
        <w:rPr>
          <w:sz w:val="22"/>
          <w:szCs w:val="22"/>
        </w:rPr>
        <w:t>Руководствуясь статьями 111, 175 - 180, 215 Кодекса административного судопроизводства Российской Федерации, Верховный Суд Российской Федерации</w:t>
      </w:r>
    </w:p>
    <w:p w:rsidR="00A36D4B" w:rsidRPr="00DC58FA" w:rsidRDefault="00A36D4B" w:rsidP="0047759F">
      <w:pPr>
        <w:pStyle w:val="ConsPlusNormal"/>
        <w:jc w:val="both"/>
        <w:rPr>
          <w:sz w:val="22"/>
          <w:szCs w:val="22"/>
        </w:rPr>
      </w:pPr>
    </w:p>
    <w:p w:rsidR="00A36D4B" w:rsidRPr="00DC58FA" w:rsidRDefault="00A36D4B" w:rsidP="0047759F">
      <w:pPr>
        <w:pStyle w:val="ConsPlusNormal"/>
        <w:jc w:val="center"/>
        <w:rPr>
          <w:sz w:val="22"/>
          <w:szCs w:val="22"/>
        </w:rPr>
      </w:pPr>
      <w:r w:rsidRPr="00DC58FA">
        <w:rPr>
          <w:sz w:val="22"/>
          <w:szCs w:val="22"/>
        </w:rPr>
        <w:t>решил:</w:t>
      </w:r>
    </w:p>
    <w:p w:rsidR="00A36D4B" w:rsidRPr="00DC58FA" w:rsidRDefault="00A36D4B" w:rsidP="0047759F">
      <w:pPr>
        <w:pStyle w:val="ConsPlusNormal"/>
        <w:jc w:val="both"/>
        <w:rPr>
          <w:sz w:val="22"/>
          <w:szCs w:val="22"/>
        </w:rPr>
      </w:pPr>
    </w:p>
    <w:p w:rsidR="00A36D4B" w:rsidRPr="00DC58FA" w:rsidRDefault="00A36D4B" w:rsidP="0047759F">
      <w:pPr>
        <w:pStyle w:val="ConsPlusNormal"/>
        <w:ind w:firstLine="540"/>
        <w:jc w:val="both"/>
        <w:rPr>
          <w:sz w:val="22"/>
          <w:szCs w:val="22"/>
        </w:rPr>
      </w:pPr>
      <w:r w:rsidRPr="00DC58FA">
        <w:rPr>
          <w:sz w:val="22"/>
          <w:szCs w:val="22"/>
        </w:rPr>
        <w:t>административное исковое заявление М. удовлетворить.</w:t>
      </w:r>
    </w:p>
    <w:p w:rsidR="00A36D4B" w:rsidRPr="00DC58FA" w:rsidRDefault="00A36D4B" w:rsidP="0047759F">
      <w:pPr>
        <w:pStyle w:val="ConsPlusNormal"/>
        <w:ind w:firstLine="540"/>
        <w:jc w:val="both"/>
        <w:rPr>
          <w:sz w:val="22"/>
          <w:szCs w:val="22"/>
        </w:rPr>
      </w:pPr>
      <w:r w:rsidRPr="00DC58FA">
        <w:rPr>
          <w:sz w:val="22"/>
          <w:szCs w:val="22"/>
        </w:rPr>
        <w:t>Признать не действующим со дня вступления решения суда в законную силу абзац второй пункта 11 указания Министерства социальной защиты населения РСФСР от 20 апреля 1992 г. N 1-28-У "О порядке применения Закона РСФСР "О государственных пенсиях в РСФСР" при назначении пенсий в связи с особыми условиями труда и пенсий за выслугу лет".</w:t>
      </w:r>
    </w:p>
    <w:p w:rsidR="00A36D4B" w:rsidRPr="00DC58FA" w:rsidRDefault="00A36D4B" w:rsidP="0047759F">
      <w:pPr>
        <w:pStyle w:val="ConsPlusNormal"/>
        <w:ind w:firstLine="540"/>
        <w:jc w:val="both"/>
        <w:rPr>
          <w:sz w:val="22"/>
          <w:szCs w:val="22"/>
        </w:rPr>
      </w:pPr>
      <w:r w:rsidRPr="00DC58FA">
        <w:rPr>
          <w:sz w:val="22"/>
          <w:szCs w:val="22"/>
        </w:rPr>
        <w:t>Взыскать с Министерства труда и социальной защиты Российской Федерации в пользу М. расходы на оплату государственной пошлины в размере 300 (трехсот) рублей.</w:t>
      </w:r>
    </w:p>
    <w:p w:rsidR="00A36D4B" w:rsidRPr="00DC58FA" w:rsidRDefault="00A36D4B" w:rsidP="0047759F">
      <w:pPr>
        <w:pStyle w:val="ConsPlusNormal"/>
        <w:ind w:firstLine="540"/>
        <w:jc w:val="both"/>
        <w:rPr>
          <w:sz w:val="22"/>
          <w:szCs w:val="22"/>
        </w:rPr>
      </w:pPr>
      <w:r w:rsidRPr="00DC58FA">
        <w:rPr>
          <w:sz w:val="22"/>
          <w:szCs w:val="22"/>
        </w:rPr>
        <w:t>Решение может быть обжаловано в Апелляционную коллегию Верховного Суда Российской Федерации в течение месяца со дня его принятия в окончательной форме.</w:t>
      </w:r>
    </w:p>
    <w:p w:rsidR="00A36D4B" w:rsidRPr="00DC58FA" w:rsidRDefault="00A36D4B" w:rsidP="0047759F">
      <w:pPr>
        <w:pStyle w:val="ConsPlusNormal"/>
        <w:jc w:val="both"/>
        <w:rPr>
          <w:sz w:val="22"/>
          <w:szCs w:val="22"/>
        </w:rPr>
      </w:pPr>
    </w:p>
    <w:p w:rsidR="00A36D4B" w:rsidRPr="00DC58FA" w:rsidRDefault="00A36D4B" w:rsidP="0047759F">
      <w:pPr>
        <w:pStyle w:val="ConsPlusNormal"/>
        <w:jc w:val="right"/>
        <w:rPr>
          <w:sz w:val="22"/>
          <w:szCs w:val="22"/>
        </w:rPr>
      </w:pPr>
      <w:r w:rsidRPr="00DC58FA">
        <w:rPr>
          <w:sz w:val="22"/>
          <w:szCs w:val="22"/>
        </w:rPr>
        <w:t>Судья Верховного Суда</w:t>
      </w:r>
    </w:p>
    <w:p w:rsidR="00A36D4B" w:rsidRPr="00DC58FA" w:rsidRDefault="00A36D4B" w:rsidP="0047759F">
      <w:pPr>
        <w:pStyle w:val="ConsPlusNormal"/>
        <w:jc w:val="right"/>
        <w:rPr>
          <w:sz w:val="22"/>
          <w:szCs w:val="22"/>
        </w:rPr>
      </w:pPr>
      <w:r w:rsidRPr="00DC58FA">
        <w:rPr>
          <w:sz w:val="22"/>
          <w:szCs w:val="22"/>
        </w:rPr>
        <w:t>Российской Федерации</w:t>
      </w:r>
    </w:p>
    <w:p w:rsidR="00A36D4B" w:rsidRPr="00DC58FA" w:rsidRDefault="00A36D4B" w:rsidP="0047759F">
      <w:pPr>
        <w:pStyle w:val="ConsPlusNormal"/>
        <w:jc w:val="right"/>
        <w:rPr>
          <w:sz w:val="22"/>
          <w:szCs w:val="22"/>
        </w:rPr>
      </w:pPr>
      <w:r w:rsidRPr="00DC58FA">
        <w:rPr>
          <w:sz w:val="22"/>
          <w:szCs w:val="22"/>
        </w:rPr>
        <w:t>Ю.Г.ИВАНЕНКО</w:t>
      </w:r>
    </w:p>
    <w:sectPr w:rsidR="00A36D4B" w:rsidRPr="00DC58F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6D4B" w:rsidRDefault="00A36D4B">
      <w:r>
        <w:separator/>
      </w:r>
    </w:p>
  </w:endnote>
  <w:endnote w:type="continuationSeparator" w:id="0">
    <w:p w:rsidR="00A36D4B" w:rsidRDefault="00A36D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D4B" w:rsidRDefault="00A36D4B" w:rsidP="00DF5729">
    <w:pPr>
      <w:jc w:val="center"/>
      <w:rPr>
        <w:sz w:val="2"/>
        <w:szCs w:val="2"/>
      </w:rPr>
    </w:pPr>
  </w:p>
  <w:p w:rsidR="00A36D4B" w:rsidRDefault="00A36D4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6D4B" w:rsidRDefault="00A36D4B">
      <w:r>
        <w:separator/>
      </w:r>
    </w:p>
  </w:footnote>
  <w:footnote w:type="continuationSeparator" w:id="0">
    <w:p w:rsidR="00A36D4B" w:rsidRDefault="00A36D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D4B" w:rsidRDefault="00A36D4B" w:rsidP="00DF5729">
    <w:pPr>
      <w:jc w:val="center"/>
      <w:rPr>
        <w:sz w:val="2"/>
        <w:szCs w:val="2"/>
      </w:rPr>
    </w:pPr>
  </w:p>
  <w:p w:rsidR="00A36D4B" w:rsidRDefault="00A36D4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36D4B" w:rsidRPr="002A36C4" w:rsidRDefault="00A36D4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36D4B" w:rsidRPr="002A36C4" w:rsidRDefault="00A36D4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36D4B" w:rsidRDefault="00A36D4B">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47759F"/>
    <w:rsid w:val="00616E37"/>
    <w:rsid w:val="006C2CAC"/>
    <w:rsid w:val="006D6D97"/>
    <w:rsid w:val="00706E08"/>
    <w:rsid w:val="008A40F2"/>
    <w:rsid w:val="00A36D4B"/>
    <w:rsid w:val="00CA5FB3"/>
    <w:rsid w:val="00DC58FA"/>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85FA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85FA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85FA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115788104">
      <w:marLeft w:val="0"/>
      <w:marRight w:val="0"/>
      <w:marTop w:val="0"/>
      <w:marBottom w:val="0"/>
      <w:divBdr>
        <w:top w:val="none" w:sz="0" w:space="0" w:color="auto"/>
        <w:left w:val="none" w:sz="0" w:space="0" w:color="auto"/>
        <w:bottom w:val="none" w:sz="0" w:space="0" w:color="auto"/>
        <w:right w:val="none" w:sz="0" w:space="0" w:color="auto"/>
      </w:divBdr>
    </w:div>
    <w:div w:id="2115788105">
      <w:marLeft w:val="0"/>
      <w:marRight w:val="0"/>
      <w:marTop w:val="0"/>
      <w:marBottom w:val="0"/>
      <w:divBdr>
        <w:top w:val="none" w:sz="0" w:space="0" w:color="auto"/>
        <w:left w:val="none" w:sz="0" w:space="0" w:color="auto"/>
        <w:bottom w:val="none" w:sz="0" w:space="0" w:color="auto"/>
        <w:right w:val="none" w:sz="0" w:space="0" w:color="auto"/>
      </w:divBdr>
    </w:div>
    <w:div w:id="2115788106">
      <w:marLeft w:val="0"/>
      <w:marRight w:val="0"/>
      <w:marTop w:val="0"/>
      <w:marBottom w:val="0"/>
      <w:divBdr>
        <w:top w:val="none" w:sz="0" w:space="0" w:color="auto"/>
        <w:left w:val="none" w:sz="0" w:space="0" w:color="auto"/>
        <w:bottom w:val="none" w:sz="0" w:space="0" w:color="auto"/>
        <w:right w:val="none" w:sz="0" w:space="0" w:color="auto"/>
      </w:divBdr>
    </w:div>
    <w:div w:id="2115788107">
      <w:marLeft w:val="0"/>
      <w:marRight w:val="0"/>
      <w:marTop w:val="0"/>
      <w:marBottom w:val="0"/>
      <w:divBdr>
        <w:top w:val="none" w:sz="0" w:space="0" w:color="auto"/>
        <w:left w:val="none" w:sz="0" w:space="0" w:color="auto"/>
        <w:bottom w:val="none" w:sz="0" w:space="0" w:color="auto"/>
        <w:right w:val="none" w:sz="0" w:space="0" w:color="auto"/>
      </w:divBdr>
    </w:div>
    <w:div w:id="2115788108">
      <w:marLeft w:val="0"/>
      <w:marRight w:val="0"/>
      <w:marTop w:val="0"/>
      <w:marBottom w:val="0"/>
      <w:divBdr>
        <w:top w:val="none" w:sz="0" w:space="0" w:color="auto"/>
        <w:left w:val="none" w:sz="0" w:space="0" w:color="auto"/>
        <w:bottom w:val="none" w:sz="0" w:space="0" w:color="auto"/>
        <w:right w:val="none" w:sz="0" w:space="0" w:color="auto"/>
      </w:divBdr>
    </w:div>
    <w:div w:id="21157881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Pages>
  <Words>2581</Words>
  <Characters>14712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ВЕРХОВНЫЙ СУД РОССИЙСКОЙ ФЕДЕРАЦИИ</dc:title>
  <dc:subject/>
  <dc:creator>Информ-аналит отдел</dc:creator>
  <cp:keywords/>
  <dc:description/>
  <cp:lastModifiedBy>Информ-аналит отдел</cp:lastModifiedBy>
  <cp:revision>2</cp:revision>
  <dcterms:created xsi:type="dcterms:W3CDTF">2016-07-04T15:08:00Z</dcterms:created>
  <dcterms:modified xsi:type="dcterms:W3CDTF">2016-07-04T15:08:00Z</dcterms:modified>
</cp:coreProperties>
</file>