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CAC" w:rsidRPr="004D733E" w:rsidRDefault="00521CAC" w:rsidP="004D733E">
      <w:pPr>
        <w:pStyle w:val="ConsPlusTitle"/>
        <w:jc w:val="center"/>
        <w:rPr>
          <w:sz w:val="22"/>
          <w:szCs w:val="22"/>
        </w:rPr>
      </w:pPr>
      <w:r w:rsidRPr="004D733E">
        <w:rPr>
          <w:sz w:val="22"/>
          <w:szCs w:val="22"/>
        </w:rPr>
        <w:t>ФЕДЕРАЛЬНАЯ СЛУЖБА ПО АККРЕДИТАЦИИ</w:t>
      </w:r>
    </w:p>
    <w:p w:rsidR="00521CAC" w:rsidRPr="004D733E" w:rsidRDefault="00521CAC" w:rsidP="004D733E">
      <w:pPr>
        <w:pStyle w:val="ConsPlusTitle"/>
        <w:jc w:val="center"/>
        <w:rPr>
          <w:sz w:val="22"/>
          <w:szCs w:val="22"/>
        </w:rPr>
      </w:pPr>
    </w:p>
    <w:p w:rsidR="00521CAC" w:rsidRPr="004D733E" w:rsidRDefault="00521CAC" w:rsidP="004D733E">
      <w:pPr>
        <w:pStyle w:val="ConsPlusTitle"/>
        <w:jc w:val="center"/>
        <w:rPr>
          <w:sz w:val="22"/>
          <w:szCs w:val="22"/>
        </w:rPr>
      </w:pPr>
      <w:r w:rsidRPr="004D733E">
        <w:rPr>
          <w:sz w:val="22"/>
          <w:szCs w:val="22"/>
        </w:rPr>
        <w:t>ИНФОРМАЦИЯ</w:t>
      </w:r>
    </w:p>
    <w:p w:rsidR="00521CAC" w:rsidRPr="004D733E" w:rsidRDefault="00521CAC" w:rsidP="004D733E">
      <w:pPr>
        <w:pStyle w:val="ConsPlusTitle"/>
        <w:jc w:val="center"/>
        <w:rPr>
          <w:sz w:val="22"/>
          <w:szCs w:val="22"/>
        </w:rPr>
      </w:pPr>
    </w:p>
    <w:p w:rsidR="00521CAC" w:rsidRPr="004D733E" w:rsidRDefault="00521CAC" w:rsidP="004D733E">
      <w:pPr>
        <w:pStyle w:val="ConsPlusTitle"/>
        <w:jc w:val="center"/>
        <w:rPr>
          <w:sz w:val="22"/>
          <w:szCs w:val="22"/>
        </w:rPr>
      </w:pPr>
      <w:r w:rsidRPr="004D733E">
        <w:rPr>
          <w:sz w:val="22"/>
          <w:szCs w:val="22"/>
        </w:rPr>
        <w:t>РОСАККРЕДИТАЦИЯ СООБЩАЕТ</w:t>
      </w:r>
    </w:p>
    <w:p w:rsidR="00521CAC" w:rsidRPr="004D733E" w:rsidRDefault="00521CAC" w:rsidP="004D733E">
      <w:pPr>
        <w:pStyle w:val="ConsPlusTitle"/>
        <w:jc w:val="center"/>
        <w:rPr>
          <w:sz w:val="22"/>
          <w:szCs w:val="22"/>
        </w:rPr>
      </w:pPr>
      <w:r w:rsidRPr="004D733E">
        <w:rPr>
          <w:sz w:val="22"/>
          <w:szCs w:val="22"/>
        </w:rPr>
        <w:t>О НАДЕЛЕНИИ ТЕРРИТОРИАЛЬНЫХ УПРАВЛЕНИЙ СЛУЖБЫ ПОЛНОМОЧИЯМИ</w:t>
      </w:r>
    </w:p>
    <w:p w:rsidR="00521CAC" w:rsidRPr="004D733E" w:rsidRDefault="00521CAC" w:rsidP="004D733E">
      <w:pPr>
        <w:pStyle w:val="ConsPlusTitle"/>
        <w:jc w:val="center"/>
        <w:rPr>
          <w:sz w:val="22"/>
          <w:szCs w:val="22"/>
        </w:rPr>
      </w:pPr>
      <w:r w:rsidRPr="004D733E">
        <w:rPr>
          <w:sz w:val="22"/>
          <w:szCs w:val="22"/>
        </w:rPr>
        <w:t>ПО ВНЕСЕНИЮ ИЗМЕНЕНИЙ В РЯД СВЕДЕНИЙ РЕЕСТРА</w:t>
      </w:r>
    </w:p>
    <w:p w:rsidR="00521CAC" w:rsidRPr="004D733E" w:rsidRDefault="00521CAC" w:rsidP="004D733E">
      <w:pPr>
        <w:pStyle w:val="ConsPlusTitle"/>
        <w:jc w:val="center"/>
        <w:rPr>
          <w:sz w:val="22"/>
          <w:szCs w:val="22"/>
        </w:rPr>
      </w:pPr>
      <w:r w:rsidRPr="004D733E">
        <w:rPr>
          <w:sz w:val="22"/>
          <w:szCs w:val="22"/>
        </w:rPr>
        <w:t>АККРЕДИТОВАННЫХ ЛИЦ</w:t>
      </w:r>
    </w:p>
    <w:p w:rsidR="00521CAC" w:rsidRPr="004D733E" w:rsidRDefault="00521CAC" w:rsidP="004D733E">
      <w:pPr>
        <w:pStyle w:val="ConsPlusNormal"/>
        <w:ind w:firstLine="540"/>
        <w:jc w:val="both"/>
        <w:rPr>
          <w:sz w:val="22"/>
          <w:szCs w:val="22"/>
        </w:rPr>
      </w:pPr>
    </w:p>
    <w:p w:rsidR="00521CAC" w:rsidRPr="004D733E" w:rsidRDefault="00521CAC" w:rsidP="004D733E">
      <w:pPr>
        <w:pStyle w:val="ConsPlusNormal"/>
        <w:spacing w:line="300" w:lineRule="atLeast"/>
        <w:ind w:firstLine="567"/>
        <w:jc w:val="both"/>
        <w:rPr>
          <w:sz w:val="22"/>
          <w:szCs w:val="22"/>
        </w:rPr>
      </w:pPr>
      <w:r w:rsidRPr="004D733E">
        <w:rPr>
          <w:sz w:val="22"/>
          <w:szCs w:val="22"/>
        </w:rPr>
        <w:t xml:space="preserve">Информируем, что в соответствии с приказом Минэкономразвития России от 24 марта </w:t>
      </w:r>
      <w:smartTag w:uri="urn:schemas-microsoft-com:office:smarttags" w:element="metricconverter">
        <w:smartTagPr>
          <w:attr w:name="ProductID" w:val="2016 г"/>
        </w:smartTagPr>
        <w:r w:rsidRPr="004D733E">
          <w:rPr>
            <w:sz w:val="22"/>
            <w:szCs w:val="22"/>
          </w:rPr>
          <w:t>2016 г</w:t>
        </w:r>
      </w:smartTag>
      <w:r w:rsidRPr="004D733E">
        <w:rPr>
          <w:sz w:val="22"/>
          <w:szCs w:val="22"/>
        </w:rPr>
        <w:t xml:space="preserve">. N 165 "Об утверждении типового положения о территориальном органе Федеральной службы по аккредитации" приказом Росаккредитации от 8 июля </w:t>
      </w:r>
      <w:smartTag w:uri="urn:schemas-microsoft-com:office:smarttags" w:element="metricconverter">
        <w:smartTagPr>
          <w:attr w:name="ProductID" w:val="2016 г"/>
        </w:smartTagPr>
        <w:r w:rsidRPr="004D733E">
          <w:rPr>
            <w:sz w:val="22"/>
            <w:szCs w:val="22"/>
          </w:rPr>
          <w:t>2016 г</w:t>
        </w:r>
      </w:smartTag>
      <w:r w:rsidRPr="004D733E">
        <w:rPr>
          <w:sz w:val="22"/>
          <w:szCs w:val="22"/>
        </w:rPr>
        <w:t>. N 7340 "Об особенностях рассмотрения Федеральной службой по аккредитации и ее территориальными органами некоторых обращений граждан и организаций и внесения изменений технического (уточняющего) характера в сведения реестра аккредитованных лиц по итогам рассмотрения указанных обращений" полномочия по рассмотрению обращений аккредитованных лиц (и их уполномоченных представителей), содержащие информацию о несоответствии ряда сведений о них в реестре аккредитованных лиц в части сведений, в отношении которых нормативными правовыми актами не предусмотрено предоставление Росаккредитацией государственных услуг, возложены в том числе на территориальные органы Федеральной службы по аккредитации. В частности, территориальные органы Федеральной службы по аккредитации уполномочены вносить в реестр аккредитованных лиц изменения следующих сведений:</w:t>
      </w:r>
    </w:p>
    <w:p w:rsidR="00521CAC" w:rsidRPr="004D733E" w:rsidRDefault="00521CAC" w:rsidP="004D733E">
      <w:pPr>
        <w:pStyle w:val="ConsPlusNormal"/>
        <w:spacing w:line="300" w:lineRule="atLeast"/>
        <w:ind w:firstLine="567"/>
        <w:jc w:val="both"/>
        <w:rPr>
          <w:sz w:val="22"/>
          <w:szCs w:val="22"/>
        </w:rPr>
      </w:pPr>
      <w:r w:rsidRPr="004D733E">
        <w:rPr>
          <w:sz w:val="22"/>
          <w:szCs w:val="22"/>
        </w:rPr>
        <w:t>номера телефона и факса, адреса электронной почты, фамилии, имени и отчества руководителя юридического лица;</w:t>
      </w:r>
    </w:p>
    <w:p w:rsidR="00521CAC" w:rsidRPr="004D733E" w:rsidRDefault="00521CAC" w:rsidP="004D733E">
      <w:pPr>
        <w:pStyle w:val="ConsPlusNormal"/>
        <w:spacing w:line="300" w:lineRule="atLeast"/>
        <w:ind w:firstLine="567"/>
        <w:jc w:val="both"/>
        <w:rPr>
          <w:sz w:val="22"/>
          <w:szCs w:val="22"/>
        </w:rPr>
      </w:pPr>
      <w:r w:rsidRPr="004D733E">
        <w:rPr>
          <w:sz w:val="22"/>
          <w:szCs w:val="22"/>
        </w:rPr>
        <w:t>фамилии, имени и отчества должностного лица аккредитованного лица, осуществляющего руководство его деятельностью по оценке соответствия и (или) обеспечению единства измерений в соответствующей области аккредитации;</w:t>
      </w:r>
    </w:p>
    <w:p w:rsidR="00521CAC" w:rsidRPr="004D733E" w:rsidRDefault="00521CAC" w:rsidP="004D733E">
      <w:pPr>
        <w:pStyle w:val="ConsPlusNormal"/>
        <w:spacing w:line="300" w:lineRule="atLeast"/>
        <w:ind w:firstLine="567"/>
        <w:jc w:val="both"/>
        <w:rPr>
          <w:sz w:val="22"/>
          <w:szCs w:val="22"/>
        </w:rPr>
      </w:pPr>
      <w:r w:rsidRPr="004D733E">
        <w:rPr>
          <w:sz w:val="22"/>
          <w:szCs w:val="22"/>
        </w:rPr>
        <w:t>номера телефона и адреса электронной почты индивидуального предпринимателя;</w:t>
      </w:r>
    </w:p>
    <w:p w:rsidR="00521CAC" w:rsidRPr="004D733E" w:rsidRDefault="00521CAC" w:rsidP="004D733E">
      <w:pPr>
        <w:pStyle w:val="ConsPlusNormal"/>
        <w:spacing w:line="300" w:lineRule="atLeast"/>
        <w:ind w:firstLine="567"/>
        <w:jc w:val="both"/>
        <w:rPr>
          <w:sz w:val="22"/>
          <w:szCs w:val="22"/>
        </w:rPr>
      </w:pPr>
      <w:r w:rsidRPr="004D733E">
        <w:rPr>
          <w:sz w:val="22"/>
          <w:szCs w:val="22"/>
        </w:rPr>
        <w:t>сведений об изменении состава и (или) компетентности работников аккредитованного лица, принимающих участие в работах в соответствии с областью аккредитации.</w:t>
      </w:r>
    </w:p>
    <w:p w:rsidR="00521CAC" w:rsidRPr="004D733E" w:rsidRDefault="00521CAC" w:rsidP="004D733E">
      <w:pPr>
        <w:pStyle w:val="ConsPlusNormal"/>
        <w:spacing w:line="300" w:lineRule="atLeast"/>
        <w:ind w:firstLine="567"/>
        <w:jc w:val="both"/>
        <w:rPr>
          <w:sz w:val="22"/>
          <w:szCs w:val="22"/>
        </w:rPr>
      </w:pPr>
      <w:r w:rsidRPr="004D733E">
        <w:rPr>
          <w:sz w:val="22"/>
          <w:szCs w:val="22"/>
        </w:rPr>
        <w:t>Исходя из этого, при необходимости внести в сведения реестра аккредитованных лиц изменения технического (уточняющего) характера просим обращаться непосредственно в территориальные управления Росаккредитации в соответствии с территориальной принадлежностью заявителя (в случае, если юридический адрес, либо адрес/один из адресов места осуществления деятельности аккредитованного лица находится в пределах соответствующего федерального округа).</w:t>
      </w:r>
    </w:p>
    <w:p w:rsidR="00521CAC" w:rsidRPr="004D733E" w:rsidRDefault="00521CAC" w:rsidP="004D733E">
      <w:pPr>
        <w:pStyle w:val="ConsPlusNormal"/>
        <w:spacing w:line="300" w:lineRule="atLeast"/>
        <w:ind w:firstLine="567"/>
        <w:jc w:val="both"/>
        <w:rPr>
          <w:sz w:val="22"/>
          <w:szCs w:val="22"/>
        </w:rPr>
      </w:pPr>
      <w:r w:rsidRPr="004D733E">
        <w:rPr>
          <w:sz w:val="22"/>
          <w:szCs w:val="22"/>
        </w:rPr>
        <w:t>Срок рассмотрения вышеуказанных обращений в центральном аппарате Росаккредитации составляет 30 рабочих дней.</w:t>
      </w:r>
    </w:p>
    <w:sectPr w:rsidR="00521CAC" w:rsidRPr="004D733E"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CAC" w:rsidRDefault="00521CAC">
      <w:r>
        <w:separator/>
      </w:r>
    </w:p>
  </w:endnote>
  <w:endnote w:type="continuationSeparator" w:id="0">
    <w:p w:rsidR="00521CAC" w:rsidRDefault="00521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CAC" w:rsidRDefault="00521CAC" w:rsidP="00DF5729">
    <w:pPr>
      <w:jc w:val="center"/>
      <w:rPr>
        <w:sz w:val="2"/>
        <w:szCs w:val="2"/>
      </w:rPr>
    </w:pPr>
  </w:p>
  <w:p w:rsidR="00521CAC" w:rsidRDefault="00521CAC">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CAC" w:rsidRDefault="00521CAC">
      <w:r>
        <w:separator/>
      </w:r>
    </w:p>
  </w:footnote>
  <w:footnote w:type="continuationSeparator" w:id="0">
    <w:p w:rsidR="00521CAC" w:rsidRDefault="00521C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CAC" w:rsidRDefault="00521CAC" w:rsidP="00DF5729">
    <w:pPr>
      <w:jc w:val="center"/>
      <w:rPr>
        <w:sz w:val="2"/>
        <w:szCs w:val="2"/>
      </w:rPr>
    </w:pPr>
  </w:p>
  <w:p w:rsidR="00521CAC" w:rsidRDefault="00521CAC">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521CAC" w:rsidRPr="002A36C4" w:rsidRDefault="00521CAC"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521CAC" w:rsidRPr="002A36C4" w:rsidRDefault="00521CAC"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521CAC" w:rsidRDefault="00521CAC">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4D733E"/>
    <w:rsid w:val="00521CAC"/>
    <w:rsid w:val="00616E37"/>
    <w:rsid w:val="006C2CAC"/>
    <w:rsid w:val="006D6D97"/>
    <w:rsid w:val="00706E08"/>
    <w:rsid w:val="008A40F2"/>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C37C24"/>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C37C24"/>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C37C24"/>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044406922">
      <w:marLeft w:val="0"/>
      <w:marRight w:val="0"/>
      <w:marTop w:val="0"/>
      <w:marBottom w:val="0"/>
      <w:divBdr>
        <w:top w:val="none" w:sz="0" w:space="0" w:color="auto"/>
        <w:left w:val="none" w:sz="0" w:space="0" w:color="auto"/>
        <w:bottom w:val="none" w:sz="0" w:space="0" w:color="auto"/>
        <w:right w:val="none" w:sz="0" w:space="0" w:color="auto"/>
      </w:divBdr>
    </w:div>
    <w:div w:id="1044406923">
      <w:marLeft w:val="0"/>
      <w:marRight w:val="0"/>
      <w:marTop w:val="0"/>
      <w:marBottom w:val="0"/>
      <w:divBdr>
        <w:top w:val="none" w:sz="0" w:space="0" w:color="auto"/>
        <w:left w:val="none" w:sz="0" w:space="0" w:color="auto"/>
        <w:bottom w:val="none" w:sz="0" w:space="0" w:color="auto"/>
        <w:right w:val="none" w:sz="0" w:space="0" w:color="auto"/>
      </w:divBdr>
    </w:div>
    <w:div w:id="1044406924">
      <w:marLeft w:val="0"/>
      <w:marRight w:val="0"/>
      <w:marTop w:val="0"/>
      <w:marBottom w:val="0"/>
      <w:divBdr>
        <w:top w:val="none" w:sz="0" w:space="0" w:color="auto"/>
        <w:left w:val="none" w:sz="0" w:space="0" w:color="auto"/>
        <w:bottom w:val="none" w:sz="0" w:space="0" w:color="auto"/>
        <w:right w:val="none" w:sz="0" w:space="0" w:color="auto"/>
      </w:divBdr>
    </w:div>
    <w:div w:id="1044406925">
      <w:marLeft w:val="0"/>
      <w:marRight w:val="0"/>
      <w:marTop w:val="0"/>
      <w:marBottom w:val="0"/>
      <w:divBdr>
        <w:top w:val="none" w:sz="0" w:space="0" w:color="auto"/>
        <w:left w:val="none" w:sz="0" w:space="0" w:color="auto"/>
        <w:bottom w:val="none" w:sz="0" w:space="0" w:color="auto"/>
        <w:right w:val="none" w:sz="0" w:space="0" w:color="auto"/>
      </w:divBdr>
    </w:div>
    <w:div w:id="1044406926">
      <w:marLeft w:val="0"/>
      <w:marRight w:val="0"/>
      <w:marTop w:val="0"/>
      <w:marBottom w:val="0"/>
      <w:divBdr>
        <w:top w:val="none" w:sz="0" w:space="0" w:color="auto"/>
        <w:left w:val="none" w:sz="0" w:space="0" w:color="auto"/>
        <w:bottom w:val="none" w:sz="0" w:space="0" w:color="auto"/>
        <w:right w:val="none" w:sz="0" w:space="0" w:color="auto"/>
      </w:divBdr>
    </w:div>
    <w:div w:id="10444069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356</Words>
  <Characters>2030</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АККРЕДИТАЦИИ</dc:title>
  <dc:subject/>
  <dc:creator>Информ-аналит отдел</dc:creator>
  <cp:keywords/>
  <dc:description/>
  <cp:lastModifiedBy>Информ-аналит отдел</cp:lastModifiedBy>
  <cp:revision>2</cp:revision>
  <dcterms:created xsi:type="dcterms:W3CDTF">2016-07-18T16:36:00Z</dcterms:created>
  <dcterms:modified xsi:type="dcterms:W3CDTF">2016-07-18T16:36:00Z</dcterms:modified>
</cp:coreProperties>
</file>