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656" w:rsidRPr="006D588A" w:rsidRDefault="005E1656" w:rsidP="006D588A">
      <w:pPr>
        <w:pStyle w:val="ConsPlusTitle"/>
        <w:jc w:val="center"/>
        <w:rPr>
          <w:sz w:val="22"/>
          <w:szCs w:val="22"/>
        </w:rPr>
      </w:pPr>
      <w:r w:rsidRPr="006D588A">
        <w:rPr>
          <w:sz w:val="22"/>
          <w:szCs w:val="22"/>
        </w:rPr>
        <w:t>ФЕДЕРАЛЬНАЯ АНТИМОНОПОЛЬНАЯ СЛУЖБА</w:t>
      </w:r>
    </w:p>
    <w:p w:rsidR="005E1656" w:rsidRPr="006D588A" w:rsidRDefault="005E1656" w:rsidP="006D588A">
      <w:pPr>
        <w:pStyle w:val="ConsPlusTitle"/>
        <w:jc w:val="center"/>
        <w:rPr>
          <w:sz w:val="22"/>
          <w:szCs w:val="22"/>
        </w:rPr>
      </w:pPr>
    </w:p>
    <w:p w:rsidR="005E1656" w:rsidRPr="006D588A" w:rsidRDefault="005E1656" w:rsidP="006D588A">
      <w:pPr>
        <w:pStyle w:val="ConsPlusTitle"/>
        <w:jc w:val="center"/>
        <w:rPr>
          <w:sz w:val="22"/>
          <w:szCs w:val="22"/>
        </w:rPr>
      </w:pPr>
      <w:r w:rsidRPr="006D588A">
        <w:rPr>
          <w:sz w:val="22"/>
          <w:szCs w:val="22"/>
        </w:rPr>
        <w:t>ПИСЬМО</w:t>
      </w:r>
    </w:p>
    <w:p w:rsidR="005E1656" w:rsidRPr="006D588A" w:rsidRDefault="005E1656" w:rsidP="006D588A">
      <w:pPr>
        <w:pStyle w:val="ConsPlusTitle"/>
        <w:jc w:val="center"/>
        <w:rPr>
          <w:sz w:val="22"/>
          <w:szCs w:val="22"/>
        </w:rPr>
      </w:pPr>
      <w:r w:rsidRPr="006D588A">
        <w:rPr>
          <w:sz w:val="22"/>
          <w:szCs w:val="22"/>
        </w:rPr>
        <w:t xml:space="preserve">от 23 октября </w:t>
      </w:r>
      <w:smartTag w:uri="urn:schemas-microsoft-com:office:smarttags" w:element="metricconverter">
        <w:smartTagPr>
          <w:attr w:name="ProductID" w:val="2014 г"/>
        </w:smartTagPr>
        <w:r w:rsidRPr="006D588A">
          <w:rPr>
            <w:sz w:val="22"/>
            <w:szCs w:val="22"/>
          </w:rPr>
          <w:t>2014 г</w:t>
        </w:r>
      </w:smartTag>
      <w:r w:rsidRPr="006D588A">
        <w:rPr>
          <w:sz w:val="22"/>
          <w:szCs w:val="22"/>
        </w:rPr>
        <w:t>. N АД/43043/14</w:t>
      </w:r>
    </w:p>
    <w:p w:rsidR="005E1656" w:rsidRPr="006D588A" w:rsidRDefault="005E1656" w:rsidP="006D588A">
      <w:pPr>
        <w:pStyle w:val="ConsPlusTitle"/>
        <w:jc w:val="center"/>
        <w:rPr>
          <w:sz w:val="22"/>
          <w:szCs w:val="22"/>
        </w:rPr>
      </w:pPr>
    </w:p>
    <w:p w:rsidR="005E1656" w:rsidRPr="006D588A" w:rsidRDefault="005E1656" w:rsidP="006D588A">
      <w:pPr>
        <w:pStyle w:val="ConsPlusTitle"/>
        <w:jc w:val="center"/>
        <w:rPr>
          <w:sz w:val="22"/>
          <w:szCs w:val="22"/>
        </w:rPr>
      </w:pPr>
      <w:r w:rsidRPr="006D588A">
        <w:rPr>
          <w:sz w:val="22"/>
          <w:szCs w:val="22"/>
        </w:rPr>
        <w:t>О РАЗЪЯСНЕНИИ ЗАКОНОДАТЕЛЬСТВА О КОНТРАКТНОЙ СИСТЕМЕ</w:t>
      </w:r>
    </w:p>
    <w:p w:rsidR="005E1656" w:rsidRPr="006D588A" w:rsidRDefault="005E1656" w:rsidP="006D588A">
      <w:pPr>
        <w:pStyle w:val="ConsPlusNormal"/>
        <w:jc w:val="both"/>
        <w:rPr>
          <w:sz w:val="22"/>
          <w:szCs w:val="22"/>
        </w:rPr>
      </w:pPr>
    </w:p>
    <w:p w:rsidR="005E1656" w:rsidRPr="006D588A" w:rsidRDefault="005E1656" w:rsidP="006D588A">
      <w:pPr>
        <w:pStyle w:val="ConsPlusNormal"/>
        <w:spacing w:line="300" w:lineRule="atLeast"/>
        <w:ind w:firstLine="539"/>
        <w:jc w:val="both"/>
        <w:rPr>
          <w:sz w:val="22"/>
          <w:szCs w:val="22"/>
        </w:rPr>
      </w:pPr>
      <w:r w:rsidRPr="006D588A">
        <w:rPr>
          <w:sz w:val="22"/>
          <w:szCs w:val="22"/>
        </w:rPr>
        <w:t>Федеральная антимонопольная служба (далее - ФАС России) рассмотрела обращение о разъяснении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сообщает следующее.</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постановлению Правительства Российской Федерации от 26.08.2013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ФАС России является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согласование применения закрытых способов определения поставщиков (подрядчиков, исполнителей) (за исключением полномочий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по согласованию применения закрытых способов определения поставщиков (подрядчиков, исполнителей) в случаях закупок товаров, работ, услуг, необходимых для обеспечения федеральных нужд, если сведения о таких нуждах составляют государственную тайну, а также закупок товаров, работ, услуг, сведения о которых составляют государственную тайну, для обеспечения федеральных нужд при условии, что такие сведения содержатся в документации о закупке или в проекте контракта).</w:t>
      </w:r>
    </w:p>
    <w:p w:rsidR="005E1656" w:rsidRPr="006D588A" w:rsidRDefault="005E1656" w:rsidP="006D588A">
      <w:pPr>
        <w:pStyle w:val="ConsPlusNormal"/>
        <w:spacing w:line="300" w:lineRule="atLeast"/>
        <w:ind w:firstLine="539"/>
        <w:jc w:val="both"/>
        <w:rPr>
          <w:sz w:val="22"/>
          <w:szCs w:val="22"/>
        </w:rPr>
      </w:pPr>
      <w:r w:rsidRPr="006D588A">
        <w:rPr>
          <w:sz w:val="22"/>
          <w:szCs w:val="22"/>
        </w:rPr>
        <w:t>Вместе с тем ФАС России сообщает свою позицию по поставленным в Обращении вопросам.</w:t>
      </w:r>
    </w:p>
    <w:p w:rsidR="005E1656" w:rsidRPr="006D588A" w:rsidRDefault="005E1656" w:rsidP="006D588A">
      <w:pPr>
        <w:pStyle w:val="ConsPlusNormal"/>
        <w:spacing w:line="300" w:lineRule="atLeast"/>
        <w:ind w:firstLine="539"/>
        <w:jc w:val="both"/>
        <w:rPr>
          <w:sz w:val="22"/>
          <w:szCs w:val="22"/>
        </w:rPr>
      </w:pPr>
      <w:r w:rsidRPr="006D588A">
        <w:rPr>
          <w:sz w:val="22"/>
          <w:szCs w:val="22"/>
        </w:rPr>
        <w:t>1. По вопросу о предоставлении во второй части заявки на участие в электронном аукционе копии регистрационного удостоверения на лекарственные препараты и регистрационного удостоверения на медицинское изделие ФАС России сообщает следующее.</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 частью 4 статьи 38 Федерального закона от 21.11.2011 N 323 ФЗ "Об основах охраны здоровья граждан в Российской Федерации" (далее - Закон об основах охраны здоровья граждан) на территории Российской Федерации разрешается обращение медицинских изделий, зарегистрированных в порядке, установленном Правительством Российской Федерации, уполномоченным им федеральным органом исполнительной власти.</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 пунктом 2 части 1 статьи 64 Закона о контрактной системе документация об электронном аукционе должна содержать в том числе требования к содержанию, составу заявки на участие в таком аукционе в соответствии с частями 3 - 6 статьи 66 Закона о контрактной системе и инструкцию по ее заполнению.</w:t>
      </w:r>
    </w:p>
    <w:p w:rsidR="005E1656" w:rsidRPr="006D588A" w:rsidRDefault="005E1656" w:rsidP="006D588A">
      <w:pPr>
        <w:pStyle w:val="ConsPlusNormal"/>
        <w:spacing w:line="300" w:lineRule="atLeast"/>
        <w:ind w:firstLine="539"/>
        <w:jc w:val="both"/>
        <w:rPr>
          <w:sz w:val="22"/>
          <w:szCs w:val="22"/>
        </w:rPr>
      </w:pPr>
      <w:r w:rsidRPr="006D588A">
        <w:rPr>
          <w:sz w:val="22"/>
          <w:szCs w:val="22"/>
        </w:rPr>
        <w:t>Пунктом 3 части 5 статьи 66 Закона о контрактной системе установлено, что вторая часть заявки на участие в электронном аукционе должна содержать документы и информацию, в том числе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w:t>
      </w:r>
    </w:p>
    <w:p w:rsidR="005E1656" w:rsidRPr="006D588A" w:rsidRDefault="005E1656" w:rsidP="006D588A">
      <w:pPr>
        <w:pStyle w:val="ConsPlusNormal"/>
        <w:spacing w:line="300" w:lineRule="atLeast"/>
        <w:ind w:firstLine="539"/>
        <w:jc w:val="both"/>
        <w:rPr>
          <w:sz w:val="22"/>
          <w:szCs w:val="22"/>
        </w:rPr>
      </w:pPr>
      <w:r w:rsidRPr="006D588A">
        <w:rPr>
          <w:sz w:val="22"/>
          <w:szCs w:val="22"/>
        </w:rPr>
        <w:t>Таким образом, требование заказчика о наличии во второй части заявки на участие в открытом электронном аукционе копии регистрационного удостоверения на медицинские изделия или информации о таком удостоверении, на основании пункта 3 части 5 статьи 66 Закона о контрактной системе правомерно.</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части 10 статьи 38 Закона об основах охраны здоровья граждан Правительством Российской Федерации установлен порядок, в соответствии с которым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(далее - государственный реестр), и размещает его на своем официальном сайте в сети "Интернет". В соответствии с частью 11 статьи 38 Закона об основах охраны здоровья граждан в государственный реестр вносятся следующие сведения:</w:t>
      </w:r>
    </w:p>
    <w:p w:rsidR="005E1656" w:rsidRPr="006D588A" w:rsidRDefault="005E1656" w:rsidP="006D588A">
      <w:pPr>
        <w:pStyle w:val="ConsPlusNormal"/>
        <w:spacing w:line="300" w:lineRule="atLeast"/>
        <w:ind w:firstLine="539"/>
        <w:jc w:val="both"/>
        <w:rPr>
          <w:sz w:val="22"/>
          <w:szCs w:val="22"/>
        </w:rPr>
      </w:pPr>
      <w:r w:rsidRPr="006D588A">
        <w:rPr>
          <w:sz w:val="22"/>
          <w:szCs w:val="22"/>
        </w:rPr>
        <w:t>1) наименование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2) дата государственной регистрации медицинского изделия и его регистрационный номер, срок действия регистрационного удостоверения;</w:t>
      </w:r>
    </w:p>
    <w:p w:rsidR="005E1656" w:rsidRPr="006D588A" w:rsidRDefault="005E1656" w:rsidP="006D588A">
      <w:pPr>
        <w:pStyle w:val="ConsPlusNormal"/>
        <w:spacing w:line="300" w:lineRule="atLeast"/>
        <w:ind w:firstLine="539"/>
        <w:jc w:val="both"/>
        <w:rPr>
          <w:sz w:val="22"/>
          <w:szCs w:val="22"/>
        </w:rPr>
      </w:pPr>
      <w:r w:rsidRPr="006D588A">
        <w:rPr>
          <w:sz w:val="22"/>
          <w:szCs w:val="22"/>
        </w:rPr>
        <w:t>3) назначение медицинского изделия, установленное производителем;</w:t>
      </w:r>
    </w:p>
    <w:p w:rsidR="005E1656" w:rsidRPr="006D588A" w:rsidRDefault="005E1656" w:rsidP="006D588A">
      <w:pPr>
        <w:pStyle w:val="ConsPlusNormal"/>
        <w:spacing w:line="300" w:lineRule="atLeast"/>
        <w:ind w:firstLine="539"/>
        <w:jc w:val="both"/>
        <w:rPr>
          <w:sz w:val="22"/>
          <w:szCs w:val="22"/>
        </w:rPr>
      </w:pPr>
      <w:r w:rsidRPr="006D588A">
        <w:rPr>
          <w:sz w:val="22"/>
          <w:szCs w:val="22"/>
        </w:rPr>
        <w:t>4) вид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5) класс потенциального риска применения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6) код Общероссийского классификатора продукции для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7) наименование и место нахождения организации - заявителя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9) адрес места производства или изготовления медицинского изделия;</w:t>
      </w:r>
    </w:p>
    <w:p w:rsidR="005E1656" w:rsidRPr="006D588A" w:rsidRDefault="005E1656" w:rsidP="006D588A">
      <w:pPr>
        <w:pStyle w:val="ConsPlusNormal"/>
        <w:spacing w:line="300" w:lineRule="atLeast"/>
        <w:ind w:firstLine="539"/>
        <w:jc w:val="both"/>
        <w:rPr>
          <w:sz w:val="22"/>
          <w:szCs w:val="22"/>
        </w:rPr>
      </w:pPr>
      <w:r w:rsidRPr="006D588A">
        <w:rPr>
          <w:sz w:val="22"/>
          <w:szCs w:val="22"/>
        </w:rPr>
        <w:t>10) сведения о взаимозаменяемых медицинских изделиях.</w:t>
      </w:r>
    </w:p>
    <w:p w:rsidR="005E1656" w:rsidRPr="006D588A" w:rsidRDefault="005E1656" w:rsidP="006D588A">
      <w:pPr>
        <w:pStyle w:val="ConsPlusNormal"/>
        <w:spacing w:line="300" w:lineRule="atLeast"/>
        <w:ind w:firstLine="539"/>
        <w:jc w:val="both"/>
        <w:rPr>
          <w:sz w:val="22"/>
          <w:szCs w:val="22"/>
        </w:rPr>
      </w:pPr>
      <w:r w:rsidRPr="006D588A">
        <w:rPr>
          <w:sz w:val="22"/>
          <w:szCs w:val="22"/>
        </w:rPr>
        <w:t>Таким образом, заказчик при рассмотрении заявок участников закупок может беспрепятственно пользоваться государственным реестром, размещенным на официальном сайте уполномоченного федерального органа исполнительной власти - Росздравнадзора.</w:t>
      </w:r>
    </w:p>
    <w:p w:rsidR="005E1656" w:rsidRPr="006D588A" w:rsidRDefault="005E1656" w:rsidP="006D588A">
      <w:pPr>
        <w:pStyle w:val="ConsPlusNormal"/>
        <w:spacing w:line="300" w:lineRule="atLeast"/>
        <w:ind w:firstLine="539"/>
        <w:jc w:val="both"/>
        <w:rPr>
          <w:sz w:val="22"/>
          <w:szCs w:val="22"/>
        </w:rPr>
      </w:pPr>
      <w:r w:rsidRPr="006D588A">
        <w:rPr>
          <w:sz w:val="22"/>
          <w:szCs w:val="22"/>
        </w:rPr>
        <w:t>На основании изложенного, ФАС России считает, что с учетом положений статьи 66 Закона о контрактной системе и статьи 38 Закона об основах охраны здоровья граждан, отклонение заказчиком заявки при наличии во второй части заявки информации о реквизитах такого регистрационного удостоверения, наименовании медицинского изделия, производителе может привести к ограничению количества участников закупок.</w:t>
      </w:r>
    </w:p>
    <w:p w:rsidR="005E1656" w:rsidRPr="006D588A" w:rsidRDefault="005E1656" w:rsidP="006D588A">
      <w:pPr>
        <w:pStyle w:val="ConsPlusNormal"/>
        <w:spacing w:line="300" w:lineRule="atLeast"/>
        <w:ind w:firstLine="539"/>
        <w:jc w:val="both"/>
        <w:rPr>
          <w:sz w:val="22"/>
          <w:szCs w:val="22"/>
        </w:rPr>
      </w:pPr>
      <w:r w:rsidRPr="006D588A">
        <w:rPr>
          <w:sz w:val="22"/>
          <w:szCs w:val="22"/>
        </w:rPr>
        <w:t>2. По вопросу об установлении заказчиком требований в документации о закупке на поставку лекарственных средств к участникам закупок о наличии лицензии на оптовую фармацевтическую деятельность ФАС России сообщает следующее.</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пункту 34 статьи 4 Федерального закона от 12.04.2010 N 61-ФЗ "Об обращении лекарственных средств" (далее - Закон об обращении лекарственных средств) организация оптовой торговли лекарственными средствами - организация, осуществляющая оптовую торговлю лекарственными средствами, их хранение, перевозку в соответствии с требованиями Закона об обращении лекарственных средств.</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части 1 статьи 52 Закона об обращении лекарственных средств 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со статьей 54 Закона об обращении лекарственных средств оптовая продажа лекарственных средств может осуществляться только производителями лекарственных средств и организациями оптовой торговли лекарственными средствами по правилам, утвержденным соответствующими уполномоченными федеральными органами исполнительной власти.</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пункту 7 Приказа Минздравсоцразвития России от 28.12.2010 N 1222н "Об утверждении Правил оптовой торговли лекарственными средствами для медицинского применения" оптовая торговля лекарственными средствами осуществляется при наличии лицензии на фармацевтическую деятельность (с указанием "оптовая торговля лекарственными средствами"), выданной в установленном законодательством Российской Федерации порядке. Организация обязана разместить в удобном для ознакомления месте копию лицензии на фармацевтическую деятельность.</w:t>
      </w:r>
    </w:p>
    <w:p w:rsidR="005E1656" w:rsidRPr="006D588A" w:rsidRDefault="005E1656" w:rsidP="006D588A">
      <w:pPr>
        <w:pStyle w:val="ConsPlusNormal"/>
        <w:spacing w:line="300" w:lineRule="atLeast"/>
        <w:ind w:firstLine="539"/>
        <w:jc w:val="both"/>
        <w:rPr>
          <w:sz w:val="22"/>
          <w:szCs w:val="22"/>
        </w:rPr>
      </w:pPr>
      <w:r w:rsidRPr="006D588A">
        <w:rPr>
          <w:sz w:val="22"/>
          <w:szCs w:val="22"/>
        </w:rPr>
        <w:t>Также в соответствии со статьей 53 Закона об обращении лекарственных средств 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в том числе и медицинским организациям.</w:t>
      </w:r>
    </w:p>
    <w:p w:rsidR="005E1656" w:rsidRPr="006D588A" w:rsidRDefault="005E1656" w:rsidP="006D588A">
      <w:pPr>
        <w:pStyle w:val="ConsPlusNormal"/>
        <w:spacing w:line="300" w:lineRule="atLeast"/>
        <w:ind w:firstLine="539"/>
        <w:jc w:val="both"/>
        <w:rPr>
          <w:sz w:val="22"/>
          <w:szCs w:val="22"/>
        </w:rPr>
      </w:pPr>
      <w:r w:rsidRPr="006D588A">
        <w:rPr>
          <w:sz w:val="22"/>
          <w:szCs w:val="22"/>
        </w:rPr>
        <w:t>Порядок розничной торговли установлен статьей 55 Закона об обращении лекарственных средств, в соответствии с которым розничная торговля лекарственными препаратами в количествах, необходимых для выполнения врачебных (фельдшерских) назначений или назначений специалистов в области ветеринарии, осуществляется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w:t>
      </w:r>
    </w:p>
    <w:p w:rsidR="005E1656" w:rsidRPr="006D588A" w:rsidRDefault="005E1656" w:rsidP="006D588A">
      <w:pPr>
        <w:pStyle w:val="ConsPlusNormal"/>
        <w:spacing w:line="300" w:lineRule="atLeast"/>
        <w:ind w:firstLine="539"/>
        <w:jc w:val="both"/>
        <w:rPr>
          <w:sz w:val="22"/>
          <w:szCs w:val="22"/>
        </w:rPr>
      </w:pPr>
      <w:r w:rsidRPr="006D588A">
        <w:rPr>
          <w:sz w:val="22"/>
          <w:szCs w:val="22"/>
        </w:rPr>
        <w:t>Согласно пункту 1 статьи 492 Гражданского кодекса Российской Федерации (далее - ГК РФ)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со статьей 493 ГК РФ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w:t>
      </w:r>
    </w:p>
    <w:p w:rsidR="005E1656" w:rsidRPr="006D588A" w:rsidRDefault="005E1656" w:rsidP="006D588A">
      <w:pPr>
        <w:pStyle w:val="ConsPlusNormal"/>
        <w:spacing w:line="300" w:lineRule="atLeast"/>
        <w:ind w:firstLine="539"/>
        <w:jc w:val="both"/>
        <w:rPr>
          <w:sz w:val="22"/>
          <w:szCs w:val="22"/>
        </w:rPr>
      </w:pPr>
      <w:r w:rsidRPr="006D588A">
        <w:rPr>
          <w:sz w:val="22"/>
          <w:szCs w:val="22"/>
        </w:rPr>
        <w:t>При реализации товаров оптом оформляется договор поставки или иной договор гражданско-правового характера, содержащий признаки договора поставки.</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соответствии с пунктом 1 части 1 статьи 31 Закона о контрактной системе при осуществлении закупки заказчик устанавливает в том числе и требования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E1656" w:rsidRPr="006D588A" w:rsidRDefault="005E1656" w:rsidP="006D588A">
      <w:pPr>
        <w:pStyle w:val="ConsPlusNormal"/>
        <w:spacing w:line="300" w:lineRule="atLeast"/>
        <w:ind w:firstLine="539"/>
        <w:jc w:val="both"/>
        <w:rPr>
          <w:sz w:val="22"/>
          <w:szCs w:val="22"/>
        </w:rPr>
      </w:pPr>
      <w:r w:rsidRPr="006D588A">
        <w:rPr>
          <w:sz w:val="22"/>
          <w:szCs w:val="22"/>
        </w:rPr>
        <w:t>Таким образом, по мнению ФАС России, в случае если объектом закупки является поставка лекарственных средств, заказчику необходимо установить требование к участникам закупки о соответствии законодательству Российской Федерации, а именно о наличии у организации оптовой торговли лицензии на фармацевтическую деятельность с указанием "оптовая торговля лекарственными средствами".</w:t>
      </w:r>
    </w:p>
    <w:p w:rsidR="005E1656" w:rsidRPr="006D588A" w:rsidRDefault="005E1656" w:rsidP="006D588A">
      <w:pPr>
        <w:pStyle w:val="ConsPlusNormal"/>
        <w:spacing w:line="300" w:lineRule="atLeast"/>
        <w:ind w:firstLine="539"/>
        <w:jc w:val="both"/>
        <w:rPr>
          <w:sz w:val="22"/>
          <w:szCs w:val="22"/>
        </w:rPr>
      </w:pPr>
      <w:r w:rsidRPr="006D588A">
        <w:rPr>
          <w:sz w:val="22"/>
          <w:szCs w:val="22"/>
        </w:rPr>
        <w:t>3. По вопросу о предоставлении документов участниками аукциона или конкурса в составе заявки при применении приказа Минэкономразвития России от 25.03.2014 N 155 "Об условиях допуска товаров, происходящих из иностранных государств, для целей осуществления закупок товаров, работ, услуг для обеспечения государственных и муниципальных нужд" ФАС России сообщает следующее.</w:t>
      </w:r>
    </w:p>
    <w:p w:rsidR="005E1656" w:rsidRPr="006D588A" w:rsidRDefault="005E1656" w:rsidP="006D588A">
      <w:pPr>
        <w:pStyle w:val="ConsPlusNormal"/>
        <w:spacing w:line="300" w:lineRule="atLeast"/>
        <w:ind w:firstLine="539"/>
        <w:jc w:val="both"/>
        <w:rPr>
          <w:sz w:val="22"/>
          <w:szCs w:val="22"/>
        </w:rPr>
      </w:pPr>
      <w:r w:rsidRPr="006D588A">
        <w:rPr>
          <w:sz w:val="22"/>
          <w:szCs w:val="22"/>
        </w:rPr>
        <w:t>В связи с тем, что в соответствии с пунктом 1 постановления Правительства Российской Федерации от 26.08.2013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федеральным органом исполнительной власти по регулированию контрактной системы в сфере закупок товаров, работ, услуг для обеспечения государственных и муниципальных нужд является Министерство экономического развития Российской Федерации (далее - Минэкономразвития России), ФАС России направил указанное обращение для рассмотрения по подведомственности в адрес Минэкономразвития России в части вопроса о предоставлении документов участниками аукциона или конкурса в составе заявки при применении приказа Минэкономразвития России от 25.03.2014 N 155 "Об условиях допуска товаров, происходящих из иностранных государств, для целей осуществления закупок товаров, работ, услуг для обеспечения государственных и муниципальных нужд".</w:t>
      </w:r>
    </w:p>
    <w:p w:rsidR="005E1656" w:rsidRPr="006D588A" w:rsidRDefault="005E1656" w:rsidP="006D588A">
      <w:pPr>
        <w:pStyle w:val="ConsPlusNormal"/>
        <w:spacing w:line="300" w:lineRule="atLeast"/>
        <w:ind w:firstLine="539"/>
        <w:jc w:val="both"/>
        <w:rPr>
          <w:sz w:val="22"/>
          <w:szCs w:val="22"/>
        </w:rPr>
      </w:pPr>
      <w:r w:rsidRPr="006D588A">
        <w:rPr>
          <w:sz w:val="22"/>
          <w:szCs w:val="22"/>
        </w:rPr>
        <w:t>О результатах рассмотрения обращения будет проинформировано Минэкономразвития России дополнительно.</w:t>
      </w:r>
    </w:p>
    <w:p w:rsidR="005E1656" w:rsidRPr="006D588A" w:rsidRDefault="005E1656" w:rsidP="006D588A">
      <w:pPr>
        <w:pStyle w:val="ConsPlusNormal"/>
        <w:jc w:val="right"/>
        <w:rPr>
          <w:sz w:val="22"/>
          <w:szCs w:val="22"/>
        </w:rPr>
      </w:pPr>
      <w:r w:rsidRPr="006D588A">
        <w:rPr>
          <w:sz w:val="22"/>
          <w:szCs w:val="22"/>
        </w:rPr>
        <w:t>А.В.ДОЦЕНКО</w:t>
      </w:r>
    </w:p>
    <w:sectPr w:rsidR="005E1656" w:rsidRPr="006D588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656" w:rsidRDefault="005E1656">
      <w:r>
        <w:separator/>
      </w:r>
    </w:p>
  </w:endnote>
  <w:endnote w:type="continuationSeparator" w:id="0">
    <w:p w:rsidR="005E1656" w:rsidRDefault="005E16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56" w:rsidRDefault="005E1656" w:rsidP="00DF5729">
    <w:pPr>
      <w:jc w:val="center"/>
      <w:rPr>
        <w:sz w:val="2"/>
        <w:szCs w:val="2"/>
      </w:rPr>
    </w:pPr>
  </w:p>
  <w:p w:rsidR="005E1656" w:rsidRDefault="005E165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656" w:rsidRDefault="005E1656">
      <w:r>
        <w:separator/>
      </w:r>
    </w:p>
  </w:footnote>
  <w:footnote w:type="continuationSeparator" w:id="0">
    <w:p w:rsidR="005E1656" w:rsidRDefault="005E16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656" w:rsidRDefault="005E1656" w:rsidP="00DF5729">
    <w:pPr>
      <w:jc w:val="center"/>
      <w:rPr>
        <w:sz w:val="2"/>
        <w:szCs w:val="2"/>
      </w:rPr>
    </w:pPr>
  </w:p>
  <w:p w:rsidR="005E1656" w:rsidRDefault="005E165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E1656" w:rsidRPr="002A36C4" w:rsidRDefault="005E165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E1656" w:rsidRPr="002A36C4" w:rsidRDefault="005E165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E1656" w:rsidRDefault="005E165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E1656"/>
    <w:rsid w:val="00616E37"/>
    <w:rsid w:val="006C2CAC"/>
    <w:rsid w:val="006D588A"/>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64AB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64AB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64AB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138890">
      <w:marLeft w:val="0"/>
      <w:marRight w:val="0"/>
      <w:marTop w:val="0"/>
      <w:marBottom w:val="0"/>
      <w:divBdr>
        <w:top w:val="none" w:sz="0" w:space="0" w:color="auto"/>
        <w:left w:val="none" w:sz="0" w:space="0" w:color="auto"/>
        <w:bottom w:val="none" w:sz="0" w:space="0" w:color="auto"/>
        <w:right w:val="none" w:sz="0" w:space="0" w:color="auto"/>
      </w:divBdr>
    </w:div>
    <w:div w:id="8138891">
      <w:marLeft w:val="0"/>
      <w:marRight w:val="0"/>
      <w:marTop w:val="0"/>
      <w:marBottom w:val="0"/>
      <w:divBdr>
        <w:top w:val="none" w:sz="0" w:space="0" w:color="auto"/>
        <w:left w:val="none" w:sz="0" w:space="0" w:color="auto"/>
        <w:bottom w:val="none" w:sz="0" w:space="0" w:color="auto"/>
        <w:right w:val="none" w:sz="0" w:space="0" w:color="auto"/>
      </w:divBdr>
    </w:div>
    <w:div w:id="8138892">
      <w:marLeft w:val="0"/>
      <w:marRight w:val="0"/>
      <w:marTop w:val="0"/>
      <w:marBottom w:val="0"/>
      <w:divBdr>
        <w:top w:val="none" w:sz="0" w:space="0" w:color="auto"/>
        <w:left w:val="none" w:sz="0" w:space="0" w:color="auto"/>
        <w:bottom w:val="none" w:sz="0" w:space="0" w:color="auto"/>
        <w:right w:val="none" w:sz="0" w:space="0" w:color="auto"/>
      </w:divBdr>
    </w:div>
    <w:div w:id="8138893">
      <w:marLeft w:val="0"/>
      <w:marRight w:val="0"/>
      <w:marTop w:val="0"/>
      <w:marBottom w:val="0"/>
      <w:divBdr>
        <w:top w:val="none" w:sz="0" w:space="0" w:color="auto"/>
        <w:left w:val="none" w:sz="0" w:space="0" w:color="auto"/>
        <w:bottom w:val="none" w:sz="0" w:space="0" w:color="auto"/>
        <w:right w:val="none" w:sz="0" w:space="0" w:color="auto"/>
      </w:divBdr>
    </w:div>
    <w:div w:id="8138894">
      <w:marLeft w:val="0"/>
      <w:marRight w:val="0"/>
      <w:marTop w:val="0"/>
      <w:marBottom w:val="0"/>
      <w:divBdr>
        <w:top w:val="none" w:sz="0" w:space="0" w:color="auto"/>
        <w:left w:val="none" w:sz="0" w:space="0" w:color="auto"/>
        <w:bottom w:val="none" w:sz="0" w:space="0" w:color="auto"/>
        <w:right w:val="none" w:sz="0" w:space="0" w:color="auto"/>
      </w:divBdr>
    </w:div>
    <w:div w:id="8138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1832</Words>
  <Characters>10444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АНТИМОНОПОЛЬНАЯ СЛУЖБА</dc:title>
  <dc:subject/>
  <dc:creator>Информ-аналит отдел</dc:creator>
  <cp:keywords/>
  <dc:description/>
  <cp:lastModifiedBy>Информ-аналит отдел</cp:lastModifiedBy>
  <cp:revision>2</cp:revision>
  <dcterms:created xsi:type="dcterms:W3CDTF">2016-08-07T15:18:00Z</dcterms:created>
  <dcterms:modified xsi:type="dcterms:W3CDTF">2016-08-07T15:18:00Z</dcterms:modified>
</cp:coreProperties>
</file>