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1CE" w:rsidRPr="00C925AC" w:rsidRDefault="004661CE" w:rsidP="00543DAD">
      <w:pPr>
        <w:pStyle w:val="ConsPlusTitle"/>
        <w:jc w:val="center"/>
        <w:rPr>
          <w:sz w:val="22"/>
          <w:szCs w:val="22"/>
        </w:rPr>
      </w:pPr>
      <w:r w:rsidRPr="00C925AC">
        <w:rPr>
          <w:sz w:val="22"/>
          <w:szCs w:val="22"/>
        </w:rPr>
        <w:t>МИНИСТЕРСТВО СТРОИТЕЛЬСТВА И ЖИЛИЩНО-КОММУНАЛЬНОГО</w:t>
      </w:r>
    </w:p>
    <w:p w:rsidR="004661CE" w:rsidRPr="00C925AC" w:rsidRDefault="004661CE" w:rsidP="00543DAD">
      <w:pPr>
        <w:pStyle w:val="ConsPlusTitle"/>
        <w:jc w:val="center"/>
        <w:rPr>
          <w:sz w:val="22"/>
          <w:szCs w:val="22"/>
        </w:rPr>
      </w:pPr>
      <w:r w:rsidRPr="00C925AC">
        <w:rPr>
          <w:sz w:val="22"/>
          <w:szCs w:val="22"/>
        </w:rPr>
        <w:t>ХОЗЯЙСТВА РОССИЙСКОЙ ФЕДЕРАЦИИ</w:t>
      </w:r>
    </w:p>
    <w:p w:rsidR="004661CE" w:rsidRPr="00C925AC" w:rsidRDefault="004661CE" w:rsidP="00543DAD">
      <w:pPr>
        <w:pStyle w:val="ConsPlusTitle"/>
        <w:jc w:val="center"/>
        <w:rPr>
          <w:sz w:val="22"/>
          <w:szCs w:val="22"/>
        </w:rPr>
      </w:pPr>
    </w:p>
    <w:p w:rsidR="004661CE" w:rsidRPr="00C925AC" w:rsidRDefault="004661CE" w:rsidP="00543DAD">
      <w:pPr>
        <w:pStyle w:val="ConsPlusTitle"/>
        <w:jc w:val="center"/>
        <w:rPr>
          <w:sz w:val="22"/>
          <w:szCs w:val="22"/>
        </w:rPr>
      </w:pPr>
      <w:r w:rsidRPr="00C925AC">
        <w:rPr>
          <w:sz w:val="22"/>
          <w:szCs w:val="22"/>
        </w:rPr>
        <w:t>ПИСЬМО</w:t>
      </w:r>
    </w:p>
    <w:p w:rsidR="004661CE" w:rsidRPr="00C925AC" w:rsidRDefault="004661CE" w:rsidP="00543DAD">
      <w:pPr>
        <w:pStyle w:val="ConsPlusTitle"/>
        <w:jc w:val="center"/>
        <w:rPr>
          <w:sz w:val="22"/>
          <w:szCs w:val="22"/>
        </w:rPr>
      </w:pPr>
      <w:r w:rsidRPr="00C925AC">
        <w:rPr>
          <w:sz w:val="22"/>
          <w:szCs w:val="22"/>
        </w:rPr>
        <w:t xml:space="preserve">от 19 августа </w:t>
      </w:r>
      <w:smartTag w:uri="urn:schemas-microsoft-com:office:smarttags" w:element="metricconverter">
        <w:smartTagPr>
          <w:attr w:name="ProductID" w:val="2016 г"/>
        </w:smartTagPr>
        <w:r w:rsidRPr="00C925AC">
          <w:rPr>
            <w:sz w:val="22"/>
            <w:szCs w:val="22"/>
          </w:rPr>
          <w:t>2016 г</w:t>
        </w:r>
      </w:smartTag>
      <w:r w:rsidRPr="00C925AC">
        <w:rPr>
          <w:sz w:val="22"/>
          <w:szCs w:val="22"/>
        </w:rPr>
        <w:t>. N 26849-ХМ/02</w:t>
      </w:r>
    </w:p>
    <w:p w:rsidR="004661CE" w:rsidRPr="00C925AC" w:rsidRDefault="004661CE" w:rsidP="00543DAD">
      <w:pPr>
        <w:pStyle w:val="ConsPlusNormal"/>
        <w:jc w:val="both"/>
        <w:rPr>
          <w:sz w:val="22"/>
          <w:szCs w:val="22"/>
        </w:rPr>
      </w:pPr>
    </w:p>
    <w:p w:rsidR="004661CE" w:rsidRPr="00C925AC" w:rsidRDefault="004661CE" w:rsidP="00543DAD">
      <w:pPr>
        <w:pStyle w:val="ConsPlusNormal"/>
        <w:ind w:firstLine="540"/>
        <w:jc w:val="both"/>
        <w:rPr>
          <w:sz w:val="22"/>
          <w:szCs w:val="22"/>
        </w:rPr>
      </w:pPr>
      <w:r w:rsidRPr="00C925AC">
        <w:rPr>
          <w:sz w:val="22"/>
          <w:szCs w:val="22"/>
        </w:rPr>
        <w:t xml:space="preserve">Министерство строительства и жилищно-коммунального хозяйства Российской Федерации в соответствии с обращением от 3 августа </w:t>
      </w:r>
      <w:smartTag w:uri="urn:schemas-microsoft-com:office:smarttags" w:element="metricconverter">
        <w:smartTagPr>
          <w:attr w:name="ProductID" w:val="2016 г"/>
        </w:smartTagPr>
        <w:r w:rsidRPr="00C925AC">
          <w:rPr>
            <w:sz w:val="22"/>
            <w:szCs w:val="22"/>
          </w:rPr>
          <w:t>2016 г</w:t>
        </w:r>
      </w:smartTag>
      <w:r w:rsidRPr="00C925AC">
        <w:rPr>
          <w:sz w:val="22"/>
          <w:szCs w:val="22"/>
        </w:rPr>
        <w:t xml:space="preserve">. N 02-3009/16 по вопросу о возможности в связи с вступлением 4 июля </w:t>
      </w:r>
      <w:smartTag w:uri="urn:schemas-microsoft-com:office:smarttags" w:element="metricconverter">
        <w:smartTagPr>
          <w:attr w:name="ProductID" w:val="2016 г"/>
        </w:smartTagPr>
        <w:r w:rsidRPr="00C925AC">
          <w:rPr>
            <w:sz w:val="22"/>
            <w:szCs w:val="22"/>
          </w:rPr>
          <w:t>2016 г</w:t>
        </w:r>
      </w:smartTag>
      <w:r w:rsidRPr="00C925AC">
        <w:rPr>
          <w:sz w:val="22"/>
          <w:szCs w:val="22"/>
        </w:rPr>
        <w:t xml:space="preserve">. в силу отдельных положений Федерального закона от 3 июля </w:t>
      </w:r>
      <w:smartTag w:uri="urn:schemas-microsoft-com:office:smarttags" w:element="metricconverter">
        <w:smartTagPr>
          <w:attr w:name="ProductID" w:val="2016 г"/>
        </w:smartTagPr>
        <w:r w:rsidRPr="00C925AC">
          <w:rPr>
            <w:sz w:val="22"/>
            <w:szCs w:val="22"/>
          </w:rPr>
          <w:t>2016 г</w:t>
        </w:r>
      </w:smartTag>
      <w:r w:rsidRPr="00C925AC">
        <w:rPr>
          <w:sz w:val="22"/>
          <w:szCs w:val="22"/>
        </w:rPr>
        <w:t>. N 372-ФЗ "О внесении изменений в Градостроительный кодекс Российской Федерации и отдельные законодательные акты Российской Федерации" (далее - Федеральный закон N 372-ФЗ) приема в члены саморегулируемой организации лиц, зарегистрированных в субъекте Российской Федерации, отличном от места регистрации саморегулируемой организации, сообщает следующее.</w:t>
      </w:r>
    </w:p>
    <w:p w:rsidR="004661CE" w:rsidRPr="00C925AC" w:rsidRDefault="004661CE" w:rsidP="00543DAD">
      <w:pPr>
        <w:pStyle w:val="ConsPlusNormal"/>
        <w:ind w:firstLine="540"/>
        <w:jc w:val="both"/>
        <w:rPr>
          <w:sz w:val="22"/>
          <w:szCs w:val="22"/>
        </w:rPr>
      </w:pPr>
      <w:r w:rsidRPr="00C925AC">
        <w:rPr>
          <w:sz w:val="22"/>
          <w:szCs w:val="22"/>
        </w:rPr>
        <w:t>Статьей 6 Федерального закона N 372-ФЗ для отдельных его положений предусмотрен переходный период, необходимый для осуществления дополнительных мероприятий организационного характера с целью обеспечения установленных требований.</w:t>
      </w:r>
    </w:p>
    <w:p w:rsidR="004661CE" w:rsidRPr="00C925AC" w:rsidRDefault="004661CE" w:rsidP="00543DAD">
      <w:pPr>
        <w:pStyle w:val="ConsPlusNormal"/>
        <w:ind w:firstLine="540"/>
        <w:jc w:val="both"/>
        <w:rPr>
          <w:sz w:val="22"/>
          <w:szCs w:val="22"/>
        </w:rPr>
      </w:pPr>
      <w:r w:rsidRPr="00C925AC">
        <w:rPr>
          <w:sz w:val="22"/>
          <w:szCs w:val="22"/>
        </w:rPr>
        <w:t>Так, установленными требованиями переходного периода являются:</w:t>
      </w:r>
    </w:p>
    <w:p w:rsidR="004661CE" w:rsidRPr="00C925AC" w:rsidRDefault="004661CE" w:rsidP="00543DAD">
      <w:pPr>
        <w:pStyle w:val="ConsPlusNormal"/>
        <w:ind w:firstLine="540"/>
        <w:jc w:val="both"/>
        <w:rPr>
          <w:sz w:val="22"/>
          <w:szCs w:val="22"/>
        </w:rPr>
      </w:pPr>
      <w:r w:rsidRPr="00C925AC">
        <w:rPr>
          <w:sz w:val="22"/>
          <w:szCs w:val="22"/>
        </w:rPr>
        <w:t xml:space="preserve">- уведомление до 1 декабря </w:t>
      </w:r>
      <w:smartTag w:uri="urn:schemas-microsoft-com:office:smarttags" w:element="metricconverter">
        <w:smartTagPr>
          <w:attr w:name="ProductID" w:val="2016 г"/>
        </w:smartTagPr>
        <w:r w:rsidRPr="00C925AC">
          <w:rPr>
            <w:sz w:val="22"/>
            <w:szCs w:val="22"/>
          </w:rPr>
          <w:t>2016 г</w:t>
        </w:r>
      </w:smartTag>
      <w:r w:rsidRPr="00C925AC">
        <w:rPr>
          <w:sz w:val="22"/>
          <w:szCs w:val="22"/>
        </w:rPr>
        <w:t>. юридическими лицами и индивидуальными предпринимателями, являющиеся членами саморегулируемой организации, о добровольном прекращении членства, либо о сохранении членства с приложением документов, указанных в части 2 статьи 55.6 Градостроительного кодекса Российской Федерации;</w:t>
      </w:r>
    </w:p>
    <w:p w:rsidR="004661CE" w:rsidRPr="00C925AC" w:rsidRDefault="004661CE" w:rsidP="00543DAD">
      <w:pPr>
        <w:pStyle w:val="ConsPlusNormal"/>
        <w:ind w:firstLine="540"/>
        <w:jc w:val="both"/>
        <w:rPr>
          <w:sz w:val="22"/>
          <w:szCs w:val="22"/>
        </w:rPr>
      </w:pPr>
      <w:r w:rsidRPr="00C925AC">
        <w:rPr>
          <w:sz w:val="22"/>
          <w:szCs w:val="22"/>
        </w:rPr>
        <w:t>- переход юридических лиц и индивидуальных предпринимателей в саморегулируемые организации, регистрация по территориальному признаку которых совпадает с регистрацией таких членов саморегулируемой организации с сохранением ранее внесенных ими средств компенсационного фонда.</w:t>
      </w:r>
    </w:p>
    <w:p w:rsidR="004661CE" w:rsidRPr="00C925AC" w:rsidRDefault="004661CE" w:rsidP="00543DAD">
      <w:pPr>
        <w:pStyle w:val="ConsPlusNormal"/>
        <w:ind w:firstLine="540"/>
        <w:jc w:val="both"/>
        <w:rPr>
          <w:sz w:val="22"/>
          <w:szCs w:val="22"/>
        </w:rPr>
      </w:pPr>
      <w:r w:rsidRPr="00C925AC">
        <w:rPr>
          <w:sz w:val="22"/>
          <w:szCs w:val="22"/>
        </w:rPr>
        <w:t xml:space="preserve">Кроме того, предусмотрено право юридического лица, индивидуального предпринимателя, добровольно прекративших членство в саморегулируемой организации в целях перехода в другую саморегулируемую организацию по месту регистрации таких юридического лица или индивидуального предпринимателя, со дня принятия решения о приеме их в члены новой саморегулируемой организации, но не позднее 1 сентября </w:t>
      </w:r>
      <w:smartTag w:uri="urn:schemas-microsoft-com:office:smarttags" w:element="metricconverter">
        <w:smartTagPr>
          <w:attr w:name="ProductID" w:val="2017 г"/>
        </w:smartTagPr>
        <w:r w:rsidRPr="00C925AC">
          <w:rPr>
            <w:sz w:val="22"/>
            <w:szCs w:val="22"/>
          </w:rPr>
          <w:t>2017 г</w:t>
        </w:r>
      </w:smartTag>
      <w:r w:rsidRPr="00C925AC">
        <w:rPr>
          <w:sz w:val="22"/>
          <w:szCs w:val="22"/>
        </w:rPr>
        <w:t>. подать заявление в саморегулируемую организацию, членство в которой было прекращено, о перечислении внесенного такими лицами взноса в компенсационный фонд указанной некоммерческой организации, имеющей статус саморегулируемой организации, в саморегулируемую организацию, в которую переходят такие юридическое лицо, индивидуальный предприниматель.</w:t>
      </w:r>
    </w:p>
    <w:p w:rsidR="004661CE" w:rsidRPr="00C925AC" w:rsidRDefault="004661CE" w:rsidP="00543DAD">
      <w:pPr>
        <w:pStyle w:val="ConsPlusNormal"/>
        <w:ind w:firstLine="540"/>
        <w:jc w:val="both"/>
        <w:rPr>
          <w:sz w:val="22"/>
          <w:szCs w:val="22"/>
        </w:rPr>
      </w:pPr>
      <w:r w:rsidRPr="00C925AC">
        <w:rPr>
          <w:sz w:val="22"/>
          <w:szCs w:val="22"/>
        </w:rPr>
        <w:t xml:space="preserve">Как следует из положений пункта 1 части 3 статьи 55.4 Градостроительного кодекса Российской Федерации в редакции Федерального закона N 372-ФЗ (вступили в силу с 4 июля </w:t>
      </w:r>
      <w:smartTag w:uri="urn:schemas-microsoft-com:office:smarttags" w:element="metricconverter">
        <w:smartTagPr>
          <w:attr w:name="ProductID" w:val="2016 г"/>
        </w:smartTagPr>
        <w:r w:rsidRPr="00C925AC">
          <w:rPr>
            <w:sz w:val="22"/>
            <w:szCs w:val="22"/>
          </w:rPr>
          <w:t>2016 г</w:t>
        </w:r>
      </w:smartTag>
      <w:r w:rsidRPr="00C925AC">
        <w:rPr>
          <w:sz w:val="22"/>
          <w:szCs w:val="22"/>
        </w:rPr>
        <w:t>.), обязательным требованием к саморегулируемой организации, основанной на членстве лиц, осуществляющих строительство, является объединение в составе такой саморегулируемой организации в качестве ее членов не менее чем ста индивидуальных предпринимателей и (или) юридических лиц, осуществляющих строительство на основании договора строительного подряда, индивидуальных предпринимателей и (или) юридических лиц, являющихся застройщиками, самостоятельно осуществляющими строительство, зарегистрированных в установленном законом порядке на территории субъекта Российской Федерации, в котором зарегистрирована такая саморегулируемая организация.</w:t>
      </w:r>
    </w:p>
    <w:p w:rsidR="004661CE" w:rsidRPr="00C925AC" w:rsidRDefault="004661CE" w:rsidP="00543DAD">
      <w:pPr>
        <w:pStyle w:val="ConsPlusNormal"/>
        <w:ind w:firstLine="540"/>
        <w:jc w:val="both"/>
        <w:rPr>
          <w:sz w:val="22"/>
          <w:szCs w:val="22"/>
        </w:rPr>
      </w:pPr>
      <w:r w:rsidRPr="00C925AC">
        <w:rPr>
          <w:sz w:val="22"/>
          <w:szCs w:val="22"/>
        </w:rPr>
        <w:t>Следует учесть, что установленные требования являются обязательными в течение всего срока деятельности саморегулируемой организации.</w:t>
      </w:r>
    </w:p>
    <w:p w:rsidR="004661CE" w:rsidRPr="00C925AC" w:rsidRDefault="004661CE" w:rsidP="00543DAD">
      <w:pPr>
        <w:pStyle w:val="ConsPlusNormal"/>
        <w:ind w:firstLine="540"/>
        <w:jc w:val="both"/>
        <w:rPr>
          <w:sz w:val="22"/>
          <w:szCs w:val="22"/>
        </w:rPr>
      </w:pPr>
      <w:r w:rsidRPr="00C925AC">
        <w:rPr>
          <w:sz w:val="22"/>
          <w:szCs w:val="22"/>
        </w:rPr>
        <w:t>Таким образом, в законодательстве определены механизмы переходного периода, направленные на обеспечение защиты прав строительных компаний, исключающие как организационные сбои в их деятельности, так и возложение на них какой-либо необоснованной финансовой нагрузки.</w:t>
      </w:r>
    </w:p>
    <w:p w:rsidR="004661CE" w:rsidRPr="00C925AC" w:rsidRDefault="004661CE" w:rsidP="00543DAD">
      <w:pPr>
        <w:pStyle w:val="ConsPlusNormal"/>
        <w:ind w:firstLine="540"/>
        <w:jc w:val="both"/>
        <w:rPr>
          <w:sz w:val="22"/>
          <w:szCs w:val="22"/>
        </w:rPr>
      </w:pPr>
      <w:r w:rsidRPr="00C925AC">
        <w:rPr>
          <w:sz w:val="22"/>
          <w:szCs w:val="22"/>
        </w:rPr>
        <w:t>Следовательно, прием в переходный период в члены саморегулируемых организаций индивидуальных предпринимателей и юридических лиц, зарегистрированных в субъекте Российской Федерации, отличном от места регистрации саморегулируемой организации, может привести к нарушению основополагающего принципа автономности юридического лица (индивидуального предпринимателя), созданию дополнительных барьеров в их деятельности и повлечь негативные последствия, такие как утрата ранее внесенных, а равно - вносимых в переходный период, средств компенсационного фонда, что, по мнению Минстроя России, противоречит принципам саморегулирования, заложенным в законодательстве.</w:t>
      </w:r>
    </w:p>
    <w:p w:rsidR="004661CE" w:rsidRPr="00C925AC" w:rsidRDefault="004661CE" w:rsidP="00543DAD">
      <w:pPr>
        <w:pStyle w:val="ConsPlusNormal"/>
        <w:ind w:firstLine="540"/>
        <w:jc w:val="both"/>
        <w:rPr>
          <w:sz w:val="22"/>
          <w:szCs w:val="22"/>
        </w:rPr>
      </w:pPr>
      <w:r w:rsidRPr="00C925AC">
        <w:rPr>
          <w:sz w:val="22"/>
          <w:szCs w:val="22"/>
        </w:rPr>
        <w:t>В дополнение информируем, что в соответствии с пунктом 2 Правил подготовки нормативных правовых актов федеральных органов исполнительной власти и их государственной регистрации, утвержденных постановлением Правительства Российской Федерации от 13 августа 1997 года N 1009, письма федеральных органов исполнительной власти не являются нормативными правовыми актами.</w:t>
      </w:r>
    </w:p>
    <w:p w:rsidR="004661CE" w:rsidRPr="00C925AC" w:rsidRDefault="004661CE" w:rsidP="00543DAD">
      <w:pPr>
        <w:pStyle w:val="ConsPlusNormal"/>
        <w:ind w:firstLine="540"/>
        <w:jc w:val="both"/>
        <w:rPr>
          <w:sz w:val="22"/>
          <w:szCs w:val="22"/>
        </w:rPr>
      </w:pPr>
      <w:r w:rsidRPr="00C925AC">
        <w:rPr>
          <w:sz w:val="22"/>
          <w:szCs w:val="22"/>
        </w:rPr>
        <w:t>В этой связи письма Минстроя России и его структурных подразделений, в которых разъясняются вопросы применения нормативных правовых актов, не направлены на установление, изменение или отмену правовых норм, а содержащиеся в них разъяснения не могут рассматриваться в качестве общеобязательных государственных предписаний постоянного или временного характера, а являются мнением, не обязательным для правоприменения.</w:t>
      </w:r>
    </w:p>
    <w:p w:rsidR="004661CE" w:rsidRPr="00C925AC" w:rsidRDefault="004661CE" w:rsidP="00543DAD">
      <w:pPr>
        <w:pStyle w:val="ConsPlusNormal"/>
        <w:jc w:val="both"/>
        <w:rPr>
          <w:sz w:val="22"/>
          <w:szCs w:val="22"/>
        </w:rPr>
      </w:pPr>
    </w:p>
    <w:p w:rsidR="004661CE" w:rsidRPr="00C925AC" w:rsidRDefault="004661CE" w:rsidP="00543DAD">
      <w:pPr>
        <w:pStyle w:val="ConsPlusNormal"/>
        <w:jc w:val="right"/>
        <w:rPr>
          <w:sz w:val="22"/>
          <w:szCs w:val="22"/>
        </w:rPr>
      </w:pPr>
      <w:r w:rsidRPr="00C925AC">
        <w:rPr>
          <w:sz w:val="22"/>
          <w:szCs w:val="22"/>
        </w:rPr>
        <w:t>Х.Д.МАВЛИЯРОВ</w:t>
      </w:r>
    </w:p>
    <w:sectPr w:rsidR="004661CE" w:rsidRPr="00C925AC"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61CE" w:rsidRDefault="004661CE">
      <w:r>
        <w:separator/>
      </w:r>
    </w:p>
  </w:endnote>
  <w:endnote w:type="continuationSeparator" w:id="0">
    <w:p w:rsidR="004661CE" w:rsidRDefault="004661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CE" w:rsidRDefault="004661CE" w:rsidP="00DF5729">
    <w:pPr>
      <w:jc w:val="center"/>
      <w:rPr>
        <w:sz w:val="2"/>
        <w:szCs w:val="2"/>
      </w:rPr>
    </w:pPr>
  </w:p>
  <w:p w:rsidR="004661CE" w:rsidRDefault="004661C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61CE" w:rsidRDefault="004661CE">
      <w:r>
        <w:separator/>
      </w:r>
    </w:p>
  </w:footnote>
  <w:footnote w:type="continuationSeparator" w:id="0">
    <w:p w:rsidR="004661CE" w:rsidRDefault="004661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CE" w:rsidRDefault="004661CE" w:rsidP="00DF5729">
    <w:pPr>
      <w:jc w:val="center"/>
      <w:rPr>
        <w:sz w:val="2"/>
        <w:szCs w:val="2"/>
      </w:rPr>
    </w:pPr>
  </w:p>
  <w:p w:rsidR="004661CE" w:rsidRDefault="004661C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4661CE" w:rsidRPr="002A36C4" w:rsidRDefault="004661C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4661CE" w:rsidRPr="002A36C4" w:rsidRDefault="004661C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4661CE" w:rsidRDefault="004661CE">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661CE"/>
    <w:rsid w:val="00470855"/>
    <w:rsid w:val="00543DAD"/>
    <w:rsid w:val="00616E37"/>
    <w:rsid w:val="006C2CAC"/>
    <w:rsid w:val="006D6D97"/>
    <w:rsid w:val="00706E08"/>
    <w:rsid w:val="008A40F2"/>
    <w:rsid w:val="00C925AC"/>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0367E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0367E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0367E6"/>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061708708">
      <w:marLeft w:val="0"/>
      <w:marRight w:val="0"/>
      <w:marTop w:val="0"/>
      <w:marBottom w:val="0"/>
      <w:divBdr>
        <w:top w:val="none" w:sz="0" w:space="0" w:color="auto"/>
        <w:left w:val="none" w:sz="0" w:space="0" w:color="auto"/>
        <w:bottom w:val="none" w:sz="0" w:space="0" w:color="auto"/>
        <w:right w:val="none" w:sz="0" w:space="0" w:color="auto"/>
      </w:divBdr>
    </w:div>
    <w:div w:id="1061708709">
      <w:marLeft w:val="0"/>
      <w:marRight w:val="0"/>
      <w:marTop w:val="0"/>
      <w:marBottom w:val="0"/>
      <w:divBdr>
        <w:top w:val="none" w:sz="0" w:space="0" w:color="auto"/>
        <w:left w:val="none" w:sz="0" w:space="0" w:color="auto"/>
        <w:bottom w:val="none" w:sz="0" w:space="0" w:color="auto"/>
        <w:right w:val="none" w:sz="0" w:space="0" w:color="auto"/>
      </w:divBdr>
    </w:div>
    <w:div w:id="1061708710">
      <w:marLeft w:val="0"/>
      <w:marRight w:val="0"/>
      <w:marTop w:val="0"/>
      <w:marBottom w:val="0"/>
      <w:divBdr>
        <w:top w:val="none" w:sz="0" w:space="0" w:color="auto"/>
        <w:left w:val="none" w:sz="0" w:space="0" w:color="auto"/>
        <w:bottom w:val="none" w:sz="0" w:space="0" w:color="auto"/>
        <w:right w:val="none" w:sz="0" w:space="0" w:color="auto"/>
      </w:divBdr>
    </w:div>
    <w:div w:id="1061708711">
      <w:marLeft w:val="0"/>
      <w:marRight w:val="0"/>
      <w:marTop w:val="0"/>
      <w:marBottom w:val="0"/>
      <w:divBdr>
        <w:top w:val="none" w:sz="0" w:space="0" w:color="auto"/>
        <w:left w:val="none" w:sz="0" w:space="0" w:color="auto"/>
        <w:bottom w:val="none" w:sz="0" w:space="0" w:color="auto"/>
        <w:right w:val="none" w:sz="0" w:space="0" w:color="auto"/>
      </w:divBdr>
    </w:div>
    <w:div w:id="1061708712">
      <w:marLeft w:val="0"/>
      <w:marRight w:val="0"/>
      <w:marTop w:val="0"/>
      <w:marBottom w:val="0"/>
      <w:divBdr>
        <w:top w:val="none" w:sz="0" w:space="0" w:color="auto"/>
        <w:left w:val="none" w:sz="0" w:space="0" w:color="auto"/>
        <w:bottom w:val="none" w:sz="0" w:space="0" w:color="auto"/>
        <w:right w:val="none" w:sz="0" w:space="0" w:color="auto"/>
      </w:divBdr>
    </w:div>
    <w:div w:id="10617087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752</Words>
  <Characters>4288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СТРОИТЕЛЬСТВА И ЖИЛИЩНО-КОММУНАЛЬНОГО</dc:title>
  <dc:subject/>
  <dc:creator>Информ-аналит отдел</dc:creator>
  <cp:keywords/>
  <dc:description/>
  <cp:lastModifiedBy>Информ-аналит отдел</cp:lastModifiedBy>
  <cp:revision>2</cp:revision>
  <dcterms:created xsi:type="dcterms:W3CDTF">2017-03-13T09:35:00Z</dcterms:created>
  <dcterms:modified xsi:type="dcterms:W3CDTF">2017-03-13T09:35:00Z</dcterms:modified>
</cp:coreProperties>
</file>