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C40" w:rsidRDefault="003B5C40" w:rsidP="00793589">
      <w:pPr>
        <w:pStyle w:val="30"/>
        <w:shd w:val="clear" w:color="auto" w:fill="auto"/>
        <w:spacing w:after="0" w:line="300" w:lineRule="atLeast"/>
        <w:jc w:val="right"/>
        <w:rPr>
          <w:rFonts w:ascii="Arial" w:hAnsi="Arial" w:cs="Arial"/>
          <w:sz w:val="22"/>
          <w:szCs w:val="22"/>
          <w:lang w:val="ru-RU"/>
        </w:rPr>
      </w:pPr>
      <w:r w:rsidRPr="00793589">
        <w:rPr>
          <w:rFonts w:ascii="Arial" w:hAnsi="Arial" w:cs="Arial"/>
          <w:sz w:val="22"/>
          <w:szCs w:val="22"/>
        </w:rPr>
        <w:t>Проект</w:t>
      </w:r>
    </w:p>
    <w:p w:rsidR="003B5C40" w:rsidRPr="00793589" w:rsidRDefault="003B5C40" w:rsidP="00793589">
      <w:pPr>
        <w:pStyle w:val="30"/>
        <w:shd w:val="clear" w:color="auto" w:fill="auto"/>
        <w:spacing w:after="0" w:line="300" w:lineRule="atLeast"/>
        <w:jc w:val="right"/>
        <w:rPr>
          <w:rFonts w:ascii="Arial" w:hAnsi="Arial" w:cs="Arial"/>
          <w:sz w:val="22"/>
          <w:szCs w:val="22"/>
          <w:lang w:val="ru-RU"/>
        </w:rPr>
      </w:pPr>
    </w:p>
    <w:p w:rsidR="003B5C40" w:rsidRPr="00793589" w:rsidRDefault="003B5C40" w:rsidP="00793589">
      <w:pPr>
        <w:pStyle w:val="HEADERTEXT"/>
        <w:spacing w:line="300" w:lineRule="atLeast"/>
        <w:jc w:val="center"/>
        <w:rPr>
          <w:rFonts w:ascii="Arial" w:hAnsi="Arial" w:cs="Arial"/>
          <w:b/>
          <w:bCs/>
          <w:color w:val="000001"/>
          <w:sz w:val="22"/>
          <w:szCs w:val="22"/>
        </w:rPr>
      </w:pPr>
      <w:r w:rsidRPr="00793589">
        <w:rPr>
          <w:rFonts w:ascii="Arial" w:hAnsi="Arial" w:cs="Arial"/>
          <w:b/>
          <w:bCs/>
          <w:color w:val="000001"/>
          <w:sz w:val="22"/>
          <w:szCs w:val="22"/>
        </w:rPr>
        <w:t xml:space="preserve">О Правилах </w:t>
      </w:r>
      <w:r w:rsidRPr="00793589">
        <w:rPr>
          <w:rFonts w:ascii="Arial" w:hAnsi="Arial" w:cs="Arial"/>
          <w:b/>
          <w:color w:val="000000"/>
          <w:sz w:val="22"/>
          <w:szCs w:val="22"/>
        </w:rPr>
        <w:t xml:space="preserve">безопасности энергопринимающих установок. </w:t>
      </w:r>
      <w:r w:rsidRPr="00793589">
        <w:rPr>
          <w:rFonts w:ascii="Arial" w:hAnsi="Arial" w:cs="Arial"/>
          <w:b/>
          <w:color w:val="auto"/>
          <w:sz w:val="22"/>
          <w:szCs w:val="22"/>
        </w:rPr>
        <w:t xml:space="preserve">Особенности выполнения электропроводки  в </w:t>
      </w:r>
      <w:r w:rsidRPr="00793589">
        <w:rPr>
          <w:rFonts w:ascii="Arial" w:hAnsi="Arial" w:cs="Arial"/>
          <w:b/>
          <w:bCs/>
          <w:color w:val="auto"/>
          <w:sz w:val="22"/>
          <w:szCs w:val="22"/>
        </w:rPr>
        <w:t>зданиях</w:t>
      </w:r>
      <w:r w:rsidRPr="00793589">
        <w:rPr>
          <w:rFonts w:ascii="Arial" w:hAnsi="Arial" w:cs="Arial"/>
          <w:b/>
          <w:color w:val="auto"/>
          <w:sz w:val="22"/>
          <w:szCs w:val="22"/>
        </w:rPr>
        <w:t xml:space="preserve"> с токопроводящими медными жилами или жилами из алюминиевых сплавов</w:t>
      </w:r>
      <w:r w:rsidRPr="00793589">
        <w:rPr>
          <w:rFonts w:ascii="Arial" w:hAnsi="Arial" w:cs="Arial"/>
          <w:b/>
          <w:bCs/>
          <w:color w:val="auto"/>
          <w:sz w:val="22"/>
          <w:szCs w:val="22"/>
        </w:rPr>
        <w:t xml:space="preserve"> </w:t>
      </w:r>
    </w:p>
    <w:p w:rsidR="003B5C40" w:rsidRPr="00793589" w:rsidRDefault="003B5C40" w:rsidP="00793589">
      <w:pPr>
        <w:pStyle w:val="HEADERTEXT"/>
        <w:spacing w:line="300" w:lineRule="atLeast"/>
        <w:jc w:val="center"/>
        <w:rPr>
          <w:rFonts w:ascii="Arial" w:hAnsi="Arial" w:cs="Arial"/>
          <w:b/>
          <w:bCs/>
          <w:color w:val="000001"/>
          <w:sz w:val="22"/>
          <w:szCs w:val="22"/>
        </w:rPr>
      </w:pPr>
    </w:p>
    <w:p w:rsidR="003B5C40" w:rsidRPr="00793589" w:rsidRDefault="003B5C40" w:rsidP="00793589">
      <w:pPr>
        <w:spacing w:line="300" w:lineRule="atLeast"/>
        <w:ind w:firstLine="709"/>
        <w:jc w:val="both"/>
        <w:rPr>
          <w:rFonts w:ascii="Arial" w:hAnsi="Arial" w:cs="Arial"/>
          <w:sz w:val="22"/>
          <w:szCs w:val="22"/>
        </w:rPr>
      </w:pPr>
      <w:r w:rsidRPr="00793589">
        <w:rPr>
          <w:rFonts w:ascii="Arial" w:hAnsi="Arial" w:cs="Arial"/>
          <w:sz w:val="22"/>
          <w:szCs w:val="22"/>
        </w:rPr>
        <w:t>В соответствии с пунктом 2 статьи 28</w:t>
      </w:r>
      <w:r>
        <w:rPr>
          <w:rFonts w:ascii="Arial" w:hAnsi="Arial" w:cs="Arial"/>
          <w:sz w:val="22"/>
          <w:szCs w:val="22"/>
        </w:rPr>
        <w:t xml:space="preserve"> от 26 марта 2003г. № 35-ФЗ «Об электроэнергетике»</w:t>
      </w:r>
      <w:r w:rsidRPr="00793589">
        <w:rPr>
          <w:rFonts w:ascii="Arial" w:hAnsi="Arial" w:cs="Arial"/>
          <w:sz w:val="22"/>
          <w:szCs w:val="22"/>
        </w:rPr>
        <w:t xml:space="preserve"> (Собрание законодательства Российской Федерации, </w:t>
      </w:r>
      <w:r w:rsidRPr="00793589">
        <w:rPr>
          <w:rFonts w:ascii="Arial" w:hAnsi="Arial" w:cs="Arial"/>
          <w:color w:val="000000"/>
          <w:sz w:val="22"/>
          <w:szCs w:val="22"/>
        </w:rPr>
        <w:t xml:space="preserve">2003, № 13, ст. 1177; 2004, № 35, ст. 3607; 2007, № 45, ст. 5427;  2008,  № 29, ст. 3418; № 52, ст. 6236; 2010, № 31, ст. 4156, 4157, 4158, 4160; 2011, № 1, ст. 13; № 7, ст. 905;  № 11, ст. 1502; № 30, ст. 4590; № 50, ст. 7336;  2012, № 26, ст. 3446; № 53, ст. 7616; 2013, № 45, ст. 5797; 2014, № 42,  ст. 5615; 2015, № 1, ст. 19; № 29, ст. 4350; № 45, ст. 6208; </w:t>
      </w:r>
      <w:r w:rsidRPr="00793589">
        <w:rPr>
          <w:rStyle w:val="bookmark"/>
          <w:rFonts w:ascii="Arial" w:hAnsi="Arial" w:cs="Arial"/>
          <w:color w:val="000000"/>
          <w:sz w:val="22"/>
          <w:szCs w:val="22"/>
        </w:rPr>
        <w:t>2016</w:t>
      </w:r>
      <w:r w:rsidRPr="00793589">
        <w:rPr>
          <w:rFonts w:ascii="Arial" w:hAnsi="Arial" w:cs="Arial"/>
          <w:color w:val="000000"/>
          <w:sz w:val="22"/>
          <w:szCs w:val="22"/>
        </w:rPr>
        <w:t>, № 14, ст. 1904; № 27</w:t>
      </w:r>
      <w:r w:rsidRPr="00793589">
        <w:rPr>
          <w:rFonts w:ascii="Arial" w:hAnsi="Arial" w:cs="Arial"/>
          <w:color w:val="000000"/>
          <w:sz w:val="22"/>
          <w:szCs w:val="22"/>
          <w:shd w:val="clear" w:color="auto" w:fill="FFFFFF"/>
        </w:rPr>
        <w:t>, ст.4201</w:t>
      </w:r>
      <w:r w:rsidRPr="00793589">
        <w:rPr>
          <w:rFonts w:ascii="Arial" w:hAnsi="Arial" w:cs="Arial"/>
          <w:sz w:val="22"/>
          <w:szCs w:val="22"/>
        </w:rPr>
        <w:t>), пунктом</w:t>
      </w:r>
      <w:r>
        <w:rPr>
          <w:rFonts w:ascii="Arial" w:hAnsi="Arial" w:cs="Arial"/>
          <w:sz w:val="22"/>
          <w:szCs w:val="22"/>
        </w:rPr>
        <w:t xml:space="preserve"> </w:t>
      </w:r>
      <w:r w:rsidRPr="00793589">
        <w:rPr>
          <w:rFonts w:ascii="Arial" w:hAnsi="Arial" w:cs="Arial"/>
          <w:sz w:val="22"/>
          <w:szCs w:val="22"/>
        </w:rPr>
        <w:t xml:space="preserve">Положения о Министерстве энергетики Российской Федерации, утвержденного постановлением Правительства Российской Федерации от 28 мая </w:t>
      </w:r>
      <w:smartTag w:uri="urn:schemas-microsoft-com:office:smarttags" w:element="metricconverter">
        <w:smartTagPr>
          <w:attr w:name="ProductID" w:val="2008 г"/>
        </w:smartTagPr>
        <w:r w:rsidRPr="00793589">
          <w:rPr>
            <w:rFonts w:ascii="Arial" w:hAnsi="Arial" w:cs="Arial"/>
            <w:sz w:val="22"/>
            <w:szCs w:val="22"/>
          </w:rPr>
          <w:t>2008 г</w:t>
        </w:r>
      </w:smartTag>
      <w:r w:rsidRPr="00793589">
        <w:rPr>
          <w:rFonts w:ascii="Arial" w:hAnsi="Arial" w:cs="Arial"/>
          <w:sz w:val="22"/>
          <w:szCs w:val="22"/>
        </w:rPr>
        <w:t xml:space="preserve">. № 400 (Собрание законодательства Российской Федерации, 2008, № 22, ст. 2577; № 42, ст.4825; № 46, ст. 5337; 2009, № 3, ст. 378; № 6, ст. 738; № 33, ст. 4088;   № 52 (ч.2), ст. 6586; 2010, № 9, ст. 960; № 26, ст. 3350; № 31, ст. 4251; № 47, ст. 6128; 2011, № 6, ст. 888; № 14, ст. 1935; № 44, ст. 6269; 2012, № 11, ст. 1293; № 15, ст. 1779; № 31, ст. 4386; № 37, ст. 5001; № 40, ст. 5449; 2013, № 17, ст. 2171; № 29, ст. 3970; № 33, ст. 4386; № 35, ст. 4525; №44, ст. 5752; № 45, ст. 5822; </w:t>
      </w:r>
      <w:r w:rsidRPr="00793589">
        <w:rPr>
          <w:rFonts w:ascii="Arial" w:hAnsi="Arial" w:cs="Arial"/>
          <w:color w:val="000000"/>
          <w:sz w:val="22"/>
          <w:szCs w:val="22"/>
        </w:rPr>
        <w:t xml:space="preserve">2014, № 8, ст. 813; № 40, ст. 5446; 2015, № 2, ст. 491; </w:t>
      </w:r>
      <w:r w:rsidRPr="00793589">
        <w:rPr>
          <w:rFonts w:ascii="Arial" w:hAnsi="Arial" w:cs="Arial"/>
          <w:sz w:val="22"/>
          <w:szCs w:val="22"/>
        </w:rPr>
        <w:t xml:space="preserve">2016, № </w:t>
      </w:r>
      <w:r w:rsidRPr="00793589">
        <w:rPr>
          <w:rFonts w:ascii="Arial" w:hAnsi="Arial" w:cs="Arial"/>
          <w:color w:val="000000"/>
          <w:sz w:val="22"/>
          <w:szCs w:val="22"/>
          <w:shd w:val="clear" w:color="auto" w:fill="FFFFFF"/>
        </w:rPr>
        <w:t>29, ст. 4837</w:t>
      </w:r>
      <w:r w:rsidRPr="00793589">
        <w:rPr>
          <w:rFonts w:ascii="Arial" w:hAnsi="Arial" w:cs="Arial"/>
          <w:sz w:val="22"/>
          <w:szCs w:val="22"/>
        </w:rPr>
        <w:t xml:space="preserve">)  </w:t>
      </w:r>
      <w:r w:rsidRPr="00793589">
        <w:rPr>
          <w:rFonts w:ascii="Arial" w:hAnsi="Arial" w:cs="Arial"/>
          <w:spacing w:val="60"/>
          <w:sz w:val="22"/>
          <w:szCs w:val="22"/>
        </w:rPr>
        <w:t>приказыва</w:t>
      </w:r>
      <w:r w:rsidRPr="00793589">
        <w:rPr>
          <w:rFonts w:ascii="Arial" w:hAnsi="Arial" w:cs="Arial"/>
          <w:spacing w:val="20"/>
          <w:sz w:val="22"/>
          <w:szCs w:val="22"/>
        </w:rPr>
        <w:t>ю:</w:t>
      </w:r>
    </w:p>
    <w:p w:rsidR="003B5C40" w:rsidRPr="00793589" w:rsidRDefault="003B5C40" w:rsidP="00793589">
      <w:pPr>
        <w:spacing w:line="300" w:lineRule="atLeast"/>
        <w:ind w:firstLine="709"/>
        <w:jc w:val="both"/>
        <w:rPr>
          <w:rFonts w:ascii="Arial" w:hAnsi="Arial" w:cs="Arial"/>
          <w:sz w:val="22"/>
          <w:szCs w:val="22"/>
        </w:rPr>
      </w:pPr>
      <w:r w:rsidRPr="00793589">
        <w:rPr>
          <w:rFonts w:ascii="Arial" w:hAnsi="Arial" w:cs="Arial"/>
          <w:sz w:val="22"/>
          <w:szCs w:val="22"/>
        </w:rPr>
        <w:t xml:space="preserve">Утвердить прилагаемые </w:t>
      </w:r>
      <w:r w:rsidRPr="00793589">
        <w:rPr>
          <w:rFonts w:ascii="Arial" w:hAnsi="Arial" w:cs="Arial"/>
          <w:bCs/>
          <w:color w:val="000001"/>
          <w:sz w:val="22"/>
          <w:szCs w:val="22"/>
        </w:rPr>
        <w:t xml:space="preserve">Правила </w:t>
      </w:r>
      <w:r w:rsidRPr="00793589">
        <w:rPr>
          <w:rFonts w:ascii="Arial" w:hAnsi="Arial" w:cs="Arial"/>
          <w:color w:val="000000"/>
          <w:sz w:val="22"/>
          <w:szCs w:val="22"/>
        </w:rPr>
        <w:t>безопасности энергопринимающих установок</w:t>
      </w:r>
      <w:r w:rsidRPr="00793589">
        <w:rPr>
          <w:rFonts w:ascii="Arial" w:hAnsi="Arial" w:cs="Arial"/>
          <w:sz w:val="22"/>
          <w:szCs w:val="22"/>
        </w:rPr>
        <w:t xml:space="preserve">. Особенности выполнения электропроводки в </w:t>
      </w:r>
      <w:r w:rsidRPr="00793589">
        <w:rPr>
          <w:rFonts w:ascii="Arial" w:hAnsi="Arial" w:cs="Arial"/>
          <w:bCs/>
          <w:sz w:val="22"/>
          <w:szCs w:val="22"/>
        </w:rPr>
        <w:t>зданиях</w:t>
      </w:r>
      <w:r w:rsidRPr="00793589">
        <w:rPr>
          <w:rFonts w:ascii="Arial" w:hAnsi="Arial" w:cs="Arial"/>
          <w:sz w:val="22"/>
          <w:szCs w:val="22"/>
        </w:rPr>
        <w:t xml:space="preserve"> с токопроводящими медными жилами или жилами из алюминиевых сплавов.</w:t>
      </w:r>
    </w:p>
    <w:p w:rsidR="003B5C40" w:rsidRPr="00793589" w:rsidRDefault="003B5C40" w:rsidP="00793589">
      <w:pPr>
        <w:spacing w:line="300" w:lineRule="atLeast"/>
        <w:ind w:firstLine="709"/>
        <w:jc w:val="both"/>
        <w:rPr>
          <w:rFonts w:ascii="Arial" w:hAnsi="Arial" w:cs="Arial"/>
          <w:sz w:val="22"/>
          <w:szCs w:val="22"/>
        </w:rPr>
      </w:pPr>
    </w:p>
    <w:p w:rsidR="003B5C40" w:rsidRPr="00793589" w:rsidRDefault="003B5C40" w:rsidP="00793589">
      <w:pPr>
        <w:spacing w:line="300" w:lineRule="atLeast"/>
        <w:ind w:firstLine="709"/>
        <w:rPr>
          <w:rFonts w:ascii="Arial" w:hAnsi="Arial" w:cs="Arial"/>
          <w:sz w:val="22"/>
          <w:szCs w:val="22"/>
        </w:rPr>
      </w:pPr>
      <w:r w:rsidRPr="00793589">
        <w:rPr>
          <w:rFonts w:ascii="Arial" w:hAnsi="Arial" w:cs="Arial"/>
          <w:sz w:val="22"/>
          <w:szCs w:val="22"/>
        </w:rPr>
        <w:t>Министр</w:t>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r>
      <w:r w:rsidRPr="00793589">
        <w:rPr>
          <w:rFonts w:ascii="Arial" w:hAnsi="Arial" w:cs="Arial"/>
          <w:sz w:val="22"/>
          <w:szCs w:val="22"/>
        </w:rPr>
        <w:tab/>
        <w:t xml:space="preserve">     А.В. Новак</w:t>
      </w:r>
    </w:p>
    <w:p w:rsidR="003B5C40" w:rsidRPr="00793589" w:rsidRDefault="003B5C40" w:rsidP="00793589">
      <w:pPr>
        <w:spacing w:line="300" w:lineRule="atLeast"/>
        <w:ind w:firstLine="709"/>
        <w:rPr>
          <w:rFonts w:ascii="Arial" w:hAnsi="Arial" w:cs="Arial"/>
          <w:sz w:val="22"/>
          <w:szCs w:val="22"/>
        </w:rPr>
      </w:pPr>
    </w:p>
    <w:p w:rsidR="003B5C40" w:rsidRPr="00793589" w:rsidRDefault="003B5C40" w:rsidP="00793589">
      <w:pPr>
        <w:pStyle w:val="FORMATTEXT"/>
        <w:spacing w:line="300" w:lineRule="atLeast"/>
        <w:jc w:val="right"/>
        <w:rPr>
          <w:rFonts w:ascii="Arial" w:hAnsi="Arial" w:cs="Arial"/>
          <w:sz w:val="22"/>
          <w:szCs w:val="22"/>
        </w:rPr>
      </w:pPr>
      <w:r w:rsidRPr="00793589">
        <w:rPr>
          <w:rFonts w:ascii="Arial" w:hAnsi="Arial" w:cs="Arial"/>
          <w:sz w:val="22"/>
          <w:szCs w:val="22"/>
        </w:rPr>
        <w:t>УТВЕРЖДЕНЫ</w:t>
      </w:r>
    </w:p>
    <w:p w:rsidR="003B5C40" w:rsidRPr="00793589" w:rsidRDefault="003B5C40" w:rsidP="00793589">
      <w:pPr>
        <w:pStyle w:val="FORMATTEXT"/>
        <w:spacing w:line="300" w:lineRule="atLeast"/>
        <w:jc w:val="right"/>
        <w:rPr>
          <w:rFonts w:ascii="Arial" w:hAnsi="Arial" w:cs="Arial"/>
          <w:sz w:val="22"/>
          <w:szCs w:val="22"/>
        </w:rPr>
      </w:pPr>
      <w:r w:rsidRPr="00793589">
        <w:rPr>
          <w:rFonts w:ascii="Arial" w:hAnsi="Arial" w:cs="Arial"/>
          <w:sz w:val="22"/>
          <w:szCs w:val="22"/>
        </w:rPr>
        <w:t xml:space="preserve">приказом Минэнерго России </w:t>
      </w:r>
    </w:p>
    <w:p w:rsidR="003B5C40" w:rsidRPr="00793589" w:rsidRDefault="003B5C40" w:rsidP="00793589">
      <w:pPr>
        <w:pStyle w:val="FORMATTEXT"/>
        <w:spacing w:line="300" w:lineRule="atLeast"/>
        <w:jc w:val="right"/>
        <w:rPr>
          <w:rFonts w:ascii="Arial" w:hAnsi="Arial" w:cs="Arial"/>
          <w:sz w:val="22"/>
          <w:szCs w:val="22"/>
        </w:rPr>
      </w:pPr>
      <w:r w:rsidRPr="00793589">
        <w:rPr>
          <w:rFonts w:ascii="Arial" w:hAnsi="Arial" w:cs="Arial"/>
          <w:sz w:val="22"/>
          <w:szCs w:val="22"/>
        </w:rPr>
        <w:t>от «__» ________2016 г. №___</w:t>
      </w:r>
    </w:p>
    <w:p w:rsidR="003B5C40" w:rsidRPr="00793589" w:rsidRDefault="003B5C40" w:rsidP="00793589">
      <w:pPr>
        <w:pStyle w:val="HEADERTEXT"/>
        <w:spacing w:line="300" w:lineRule="atLeast"/>
        <w:jc w:val="center"/>
        <w:rPr>
          <w:rFonts w:ascii="Arial" w:hAnsi="Arial" w:cs="Arial"/>
          <w:b/>
          <w:bCs/>
          <w:color w:val="000001"/>
          <w:sz w:val="22"/>
          <w:szCs w:val="22"/>
        </w:rPr>
      </w:pPr>
    </w:p>
    <w:p w:rsidR="003B5C40" w:rsidRPr="00793589" w:rsidRDefault="003B5C40" w:rsidP="00793589">
      <w:pPr>
        <w:pStyle w:val="HEADERTEXT"/>
        <w:spacing w:line="300" w:lineRule="atLeast"/>
        <w:jc w:val="center"/>
        <w:rPr>
          <w:rFonts w:ascii="Arial" w:hAnsi="Arial" w:cs="Arial"/>
          <w:b/>
          <w:color w:val="000000"/>
          <w:sz w:val="22"/>
          <w:szCs w:val="22"/>
        </w:rPr>
      </w:pPr>
      <w:r w:rsidRPr="00793589">
        <w:rPr>
          <w:rFonts w:ascii="Arial" w:hAnsi="Arial" w:cs="Arial"/>
          <w:b/>
          <w:bCs/>
          <w:color w:val="000001"/>
          <w:sz w:val="22"/>
          <w:szCs w:val="22"/>
        </w:rPr>
        <w:t xml:space="preserve">ПРАВИЛА </w:t>
      </w:r>
      <w:r w:rsidRPr="00793589">
        <w:rPr>
          <w:rFonts w:ascii="Arial" w:hAnsi="Arial" w:cs="Arial"/>
          <w:b/>
          <w:color w:val="000000"/>
          <w:sz w:val="22"/>
          <w:szCs w:val="22"/>
        </w:rPr>
        <w:t xml:space="preserve">БЕЗОПАСНОСТИ </w:t>
      </w:r>
    </w:p>
    <w:p w:rsidR="003B5C40" w:rsidRPr="00793589" w:rsidRDefault="003B5C40" w:rsidP="00793589">
      <w:pPr>
        <w:pStyle w:val="HEADERTEXT"/>
        <w:spacing w:line="300" w:lineRule="atLeast"/>
        <w:jc w:val="center"/>
        <w:rPr>
          <w:rFonts w:ascii="Arial" w:hAnsi="Arial" w:cs="Arial"/>
          <w:b/>
          <w:bCs/>
          <w:color w:val="000001"/>
          <w:sz w:val="22"/>
          <w:szCs w:val="22"/>
        </w:rPr>
      </w:pPr>
      <w:r w:rsidRPr="00793589">
        <w:rPr>
          <w:rFonts w:ascii="Arial" w:hAnsi="Arial" w:cs="Arial"/>
          <w:b/>
          <w:color w:val="000000"/>
          <w:sz w:val="22"/>
          <w:szCs w:val="22"/>
        </w:rPr>
        <w:t>энергопринимающих установок.</w:t>
      </w:r>
      <w:r w:rsidRPr="00793589">
        <w:rPr>
          <w:rFonts w:ascii="Arial" w:hAnsi="Arial" w:cs="Arial"/>
          <w:b/>
          <w:color w:val="auto"/>
          <w:sz w:val="22"/>
          <w:szCs w:val="22"/>
        </w:rPr>
        <w:t xml:space="preserve"> Особенности выполнения электропроводки  в </w:t>
      </w:r>
      <w:r w:rsidRPr="00793589">
        <w:rPr>
          <w:rFonts w:ascii="Arial" w:hAnsi="Arial" w:cs="Arial"/>
          <w:b/>
          <w:bCs/>
          <w:color w:val="auto"/>
          <w:sz w:val="22"/>
          <w:szCs w:val="22"/>
        </w:rPr>
        <w:t>зданиях</w:t>
      </w:r>
      <w:r w:rsidRPr="00793589">
        <w:rPr>
          <w:rFonts w:ascii="Arial" w:hAnsi="Arial" w:cs="Arial"/>
          <w:b/>
          <w:color w:val="auto"/>
          <w:sz w:val="22"/>
          <w:szCs w:val="22"/>
        </w:rPr>
        <w:t xml:space="preserve"> с токопроводящими медными жилами или жилами из алюминиевых сплавов</w:t>
      </w:r>
    </w:p>
    <w:p w:rsidR="003B5C40" w:rsidRPr="00793589" w:rsidRDefault="003B5C40" w:rsidP="00793589">
      <w:pPr>
        <w:pStyle w:val="HEADERTEXT"/>
        <w:spacing w:line="300" w:lineRule="atLeast"/>
        <w:jc w:val="center"/>
        <w:rPr>
          <w:rFonts w:ascii="Arial" w:hAnsi="Arial" w:cs="Arial"/>
          <w:b/>
          <w:sz w:val="22"/>
          <w:szCs w:val="22"/>
        </w:rPr>
      </w:pPr>
    </w:p>
    <w:p w:rsidR="003B5C40" w:rsidRPr="00793589" w:rsidRDefault="003B5C40" w:rsidP="00793589">
      <w:pPr>
        <w:pStyle w:val="ConsPlusNormal"/>
        <w:numPr>
          <w:ilvl w:val="0"/>
          <w:numId w:val="3"/>
        </w:numPr>
        <w:adjustRightInd/>
        <w:spacing w:line="300" w:lineRule="atLeast"/>
        <w:ind w:left="0" w:firstLine="680"/>
        <w:jc w:val="both"/>
        <w:rPr>
          <w:sz w:val="22"/>
          <w:szCs w:val="22"/>
        </w:rPr>
      </w:pPr>
      <w:r w:rsidRPr="00793589">
        <w:rPr>
          <w:color w:val="000000"/>
          <w:sz w:val="22"/>
          <w:szCs w:val="22"/>
        </w:rPr>
        <w:t>Настоящие Правила</w:t>
      </w:r>
      <w:r w:rsidRPr="00793589">
        <w:rPr>
          <w:b/>
          <w:color w:val="000000"/>
          <w:sz w:val="22"/>
          <w:szCs w:val="22"/>
        </w:rPr>
        <w:t xml:space="preserve"> </w:t>
      </w:r>
      <w:r w:rsidRPr="00793589">
        <w:rPr>
          <w:color w:val="000000"/>
          <w:sz w:val="22"/>
          <w:szCs w:val="22"/>
        </w:rPr>
        <w:t xml:space="preserve">устанавливают требования к </w:t>
      </w:r>
      <w:r w:rsidRPr="00793589">
        <w:rPr>
          <w:sz w:val="22"/>
          <w:szCs w:val="22"/>
        </w:rPr>
        <w:t xml:space="preserve">функционированию электроэнергетических систем, в части обеспечения устойчивости и надежности электроэнергетических систем, в составе которых функционируют  энергопринимающие установки, а также к безопасности энергопринимающих установок в </w:t>
      </w:r>
      <w:r w:rsidRPr="00793589">
        <w:rPr>
          <w:color w:val="000000"/>
          <w:sz w:val="22"/>
          <w:szCs w:val="22"/>
        </w:rPr>
        <w:t>целях</w:t>
      </w:r>
      <w:r w:rsidRPr="00793589">
        <w:rPr>
          <w:sz w:val="22"/>
          <w:szCs w:val="22"/>
        </w:rPr>
        <w:t>:</w:t>
      </w:r>
    </w:p>
    <w:p w:rsidR="003B5C40" w:rsidRPr="00793589" w:rsidRDefault="003B5C40" w:rsidP="00793589">
      <w:pPr>
        <w:pStyle w:val="ConsPlusNormal"/>
        <w:spacing w:line="300" w:lineRule="atLeast"/>
        <w:ind w:firstLine="680"/>
        <w:jc w:val="both"/>
        <w:rPr>
          <w:color w:val="000000"/>
          <w:sz w:val="22"/>
          <w:szCs w:val="22"/>
        </w:rPr>
      </w:pPr>
      <w:r w:rsidRPr="00793589">
        <w:rPr>
          <w:color w:val="000000"/>
          <w:sz w:val="22"/>
          <w:szCs w:val="22"/>
        </w:rPr>
        <w:t xml:space="preserve">снижения негативного влияния энергопринимающих установок на электроэнергетическую систему; </w:t>
      </w:r>
    </w:p>
    <w:p w:rsidR="003B5C40" w:rsidRPr="00793589" w:rsidRDefault="003B5C40" w:rsidP="00793589">
      <w:pPr>
        <w:pStyle w:val="ConsPlusNormal"/>
        <w:spacing w:line="300" w:lineRule="atLeast"/>
        <w:ind w:firstLine="680"/>
        <w:jc w:val="both"/>
        <w:rPr>
          <w:color w:val="000000"/>
          <w:sz w:val="22"/>
          <w:szCs w:val="22"/>
        </w:rPr>
      </w:pPr>
      <w:r w:rsidRPr="00793589">
        <w:rPr>
          <w:color w:val="000000"/>
          <w:sz w:val="22"/>
          <w:szCs w:val="22"/>
        </w:rPr>
        <w:t>предотвращения коротких замыканий в</w:t>
      </w:r>
      <w:r w:rsidRPr="00793589">
        <w:rPr>
          <w:sz w:val="22"/>
          <w:szCs w:val="22"/>
        </w:rPr>
        <w:t xml:space="preserve"> энергопринимающих установках</w:t>
      </w:r>
      <w:r w:rsidRPr="00793589">
        <w:rPr>
          <w:color w:val="000000"/>
          <w:sz w:val="22"/>
          <w:szCs w:val="22"/>
        </w:rPr>
        <w:t xml:space="preserve"> потребителей, в том числе в системах электроснабжения зданий и сооружений;</w:t>
      </w:r>
    </w:p>
    <w:p w:rsidR="003B5C40" w:rsidRPr="00793589" w:rsidRDefault="003B5C40" w:rsidP="00793589">
      <w:pPr>
        <w:pStyle w:val="ConsPlusNormal"/>
        <w:spacing w:line="300" w:lineRule="atLeast"/>
        <w:ind w:firstLine="680"/>
        <w:jc w:val="both"/>
        <w:rPr>
          <w:color w:val="000000"/>
          <w:sz w:val="22"/>
          <w:szCs w:val="22"/>
        </w:rPr>
      </w:pPr>
      <w:r w:rsidRPr="00793589">
        <w:rPr>
          <w:color w:val="000000"/>
          <w:sz w:val="22"/>
          <w:szCs w:val="22"/>
        </w:rPr>
        <w:t xml:space="preserve">обеспечения безопасности использования энергопринимающих установок; </w:t>
      </w:r>
    </w:p>
    <w:p w:rsidR="003B5C40" w:rsidRPr="00793589" w:rsidRDefault="003B5C40" w:rsidP="00793589">
      <w:pPr>
        <w:pStyle w:val="ConsPlusNormal"/>
        <w:spacing w:line="300" w:lineRule="atLeast"/>
        <w:ind w:firstLine="680"/>
        <w:jc w:val="both"/>
        <w:rPr>
          <w:sz w:val="22"/>
          <w:szCs w:val="22"/>
        </w:rPr>
      </w:pPr>
      <w:r w:rsidRPr="00793589">
        <w:rPr>
          <w:color w:val="000000"/>
          <w:sz w:val="22"/>
          <w:szCs w:val="22"/>
        </w:rPr>
        <w:t>обеспечения надежной работы смежного оборудования как внутри систем электроснабжения зданий сооружений, так и присоединенных объектов электросетевого хозяйства.</w:t>
      </w:r>
    </w:p>
    <w:p w:rsidR="003B5C40" w:rsidRPr="00793589" w:rsidRDefault="003B5C40" w:rsidP="00793589">
      <w:pPr>
        <w:pStyle w:val="ListParagraph"/>
        <w:numPr>
          <w:ilvl w:val="0"/>
          <w:numId w:val="3"/>
        </w:numPr>
        <w:spacing w:after="0" w:line="300" w:lineRule="atLeast"/>
        <w:ind w:left="0" w:firstLine="680"/>
        <w:contextualSpacing w:val="0"/>
        <w:jc w:val="both"/>
        <w:rPr>
          <w:rFonts w:ascii="Arial" w:hAnsi="Arial" w:cs="Arial"/>
        </w:rPr>
      </w:pPr>
      <w:r w:rsidRPr="00793589">
        <w:rPr>
          <w:rFonts w:ascii="Arial" w:hAnsi="Arial" w:cs="Arial"/>
          <w:color w:val="000000"/>
        </w:rPr>
        <w:t>Настоящие Правила распространяются на</w:t>
      </w:r>
      <w:r w:rsidRPr="00793589">
        <w:rPr>
          <w:rFonts w:ascii="Arial" w:hAnsi="Arial" w:cs="Arial"/>
        </w:rPr>
        <w:t xml:space="preserve"> энергопринимающие установки, входящие с состав жилых зданий и сооружений, перечисленных в Приложении № 1 к настоящих Правил. </w:t>
      </w:r>
    </w:p>
    <w:p w:rsidR="003B5C40" w:rsidRPr="00793589" w:rsidRDefault="003B5C40" w:rsidP="00793589">
      <w:pPr>
        <w:spacing w:line="300" w:lineRule="atLeast"/>
        <w:ind w:firstLine="680"/>
        <w:jc w:val="both"/>
        <w:rPr>
          <w:rFonts w:ascii="Arial" w:hAnsi="Arial" w:cs="Arial"/>
          <w:sz w:val="22"/>
          <w:szCs w:val="22"/>
        </w:rPr>
      </w:pPr>
      <w:r w:rsidRPr="00793589">
        <w:rPr>
          <w:rFonts w:ascii="Arial" w:hAnsi="Arial" w:cs="Arial"/>
          <w:sz w:val="22"/>
          <w:szCs w:val="22"/>
        </w:rPr>
        <w:t>Настоящие Правила не распространяются на:</w:t>
      </w:r>
    </w:p>
    <w:p w:rsidR="003B5C40" w:rsidRPr="00793589" w:rsidRDefault="003B5C40" w:rsidP="00793589">
      <w:pPr>
        <w:spacing w:line="300" w:lineRule="atLeast"/>
        <w:ind w:firstLine="680"/>
        <w:jc w:val="both"/>
        <w:rPr>
          <w:rFonts w:ascii="Arial" w:hAnsi="Arial" w:cs="Arial"/>
          <w:sz w:val="22"/>
          <w:szCs w:val="22"/>
        </w:rPr>
      </w:pPr>
      <w:r w:rsidRPr="00793589">
        <w:rPr>
          <w:rFonts w:ascii="Arial" w:hAnsi="Arial" w:cs="Arial"/>
          <w:sz w:val="22"/>
          <w:szCs w:val="22"/>
        </w:rPr>
        <w:t>специальные электроустановки, находящиеся на праве собственности или ином законном основании у лечебно-профилактических учреждений, организаций науки;</w:t>
      </w:r>
    </w:p>
    <w:p w:rsidR="003B5C40" w:rsidRPr="00793589" w:rsidRDefault="003B5C40" w:rsidP="00793589">
      <w:pPr>
        <w:spacing w:line="300" w:lineRule="atLeast"/>
        <w:ind w:firstLine="680"/>
        <w:jc w:val="both"/>
        <w:rPr>
          <w:rFonts w:ascii="Arial" w:hAnsi="Arial" w:cs="Arial"/>
          <w:sz w:val="22"/>
          <w:szCs w:val="22"/>
        </w:rPr>
      </w:pPr>
      <w:r w:rsidRPr="00793589">
        <w:rPr>
          <w:rFonts w:ascii="Arial" w:hAnsi="Arial" w:cs="Arial"/>
          <w:sz w:val="22"/>
          <w:szCs w:val="22"/>
        </w:rPr>
        <w:t>системы диспетчеризации и связи;</w:t>
      </w:r>
    </w:p>
    <w:p w:rsidR="003B5C40" w:rsidRPr="00793589" w:rsidRDefault="003B5C40" w:rsidP="00793589">
      <w:pPr>
        <w:pStyle w:val="ListParagraph"/>
        <w:numPr>
          <w:ilvl w:val="0"/>
          <w:numId w:val="3"/>
        </w:numPr>
        <w:spacing w:after="0" w:line="300" w:lineRule="atLeast"/>
        <w:ind w:left="0" w:firstLine="680"/>
        <w:contextualSpacing w:val="0"/>
        <w:jc w:val="both"/>
        <w:rPr>
          <w:rFonts w:ascii="Arial" w:hAnsi="Arial" w:cs="Arial"/>
        </w:rPr>
      </w:pPr>
      <w:r w:rsidRPr="00793589">
        <w:rPr>
          <w:rFonts w:ascii="Arial" w:hAnsi="Arial" w:cs="Arial"/>
        </w:rPr>
        <w:t>Обеспечение целей, указанных в пункте 1 настоящих Правил, осуществляется путем соблюдения в отношении вводимых в эксплуатацию после строительства (реконструкции) энергопринимающих установок следующих требований:</w:t>
      </w:r>
    </w:p>
    <w:p w:rsidR="003B5C40" w:rsidRPr="00793589" w:rsidRDefault="003B5C40" w:rsidP="00793589">
      <w:pPr>
        <w:pStyle w:val="ListParagraph"/>
        <w:spacing w:after="0" w:line="300" w:lineRule="atLeast"/>
        <w:ind w:left="0" w:firstLine="680"/>
        <w:contextualSpacing w:val="0"/>
        <w:jc w:val="both"/>
        <w:rPr>
          <w:rFonts w:ascii="Arial" w:hAnsi="Arial" w:cs="Arial"/>
        </w:rPr>
      </w:pPr>
      <w:r w:rsidRPr="00793589">
        <w:rPr>
          <w:rFonts w:ascii="Arial" w:hAnsi="Arial" w:cs="Arial"/>
          <w:color w:val="000000"/>
        </w:rPr>
        <w:t xml:space="preserve">использование электропроводки </w:t>
      </w:r>
      <w:r w:rsidRPr="00793589">
        <w:rPr>
          <w:rFonts w:ascii="Arial" w:hAnsi="Arial" w:cs="Arial"/>
        </w:rPr>
        <w:t>с токопроводящими медными жилами или жилами из алюминиевых сплавов в соответствии со следующими требованиями</w:t>
      </w:r>
      <w:r w:rsidRPr="00793589">
        <w:rPr>
          <w:rFonts w:ascii="Arial" w:hAnsi="Arial" w:cs="Arial"/>
          <w:color w:val="000000"/>
        </w:rPr>
        <w:t>:</w:t>
      </w:r>
    </w:p>
    <w:p w:rsidR="003B5C40" w:rsidRPr="00793589" w:rsidRDefault="003B5C40" w:rsidP="00793589">
      <w:pPr>
        <w:pStyle w:val="ListParagraph"/>
        <w:spacing w:after="0" w:line="300" w:lineRule="atLeast"/>
        <w:ind w:left="0" w:firstLine="680"/>
        <w:contextualSpacing w:val="0"/>
        <w:jc w:val="both"/>
        <w:rPr>
          <w:rFonts w:ascii="Arial" w:hAnsi="Arial" w:cs="Arial"/>
          <w:lang w:eastAsia="en-US"/>
        </w:rPr>
      </w:pPr>
      <w:r w:rsidRPr="00793589">
        <w:rPr>
          <w:rFonts w:ascii="Arial" w:hAnsi="Arial" w:cs="Arial"/>
          <w:color w:val="000000"/>
          <w:lang w:eastAsia="en-US"/>
        </w:rPr>
        <w:t xml:space="preserve">выполнение указанных в абзаце втором настоящего пункта электропроводок кабелями и проводами, не распространяющими горение, с медными токопроводящими жилами или с токопроводящими жилами из </w:t>
      </w:r>
      <w:r w:rsidRPr="00793589">
        <w:rPr>
          <w:rFonts w:ascii="Arial" w:hAnsi="Arial" w:cs="Arial"/>
          <w:bCs/>
          <w:color w:val="000000"/>
          <w:lang w:eastAsia="en-US"/>
        </w:rPr>
        <w:t>алюминиев</w:t>
      </w:r>
      <w:r w:rsidRPr="00793589">
        <w:rPr>
          <w:rFonts w:ascii="Arial" w:hAnsi="Arial" w:cs="Arial"/>
          <w:color w:val="000000"/>
          <w:lang w:eastAsia="en-US"/>
        </w:rPr>
        <w:t>ых сплавов электротехнического назначения серии 800</w:t>
      </w:r>
      <w:r w:rsidRPr="00793589">
        <w:rPr>
          <w:rFonts w:ascii="Arial" w:hAnsi="Arial" w:cs="Arial"/>
          <w:bCs/>
          <w:color w:val="000000"/>
          <w:lang w:eastAsia="en-US"/>
        </w:rPr>
        <w:t xml:space="preserve">0. </w:t>
      </w:r>
      <w:r w:rsidRPr="00793589">
        <w:rPr>
          <w:rFonts w:ascii="Arial" w:hAnsi="Arial" w:cs="Arial"/>
          <w:bCs/>
          <w:color w:val="000000"/>
        </w:rPr>
        <w:t xml:space="preserve">При этом требования </w:t>
      </w:r>
      <w:r w:rsidRPr="00793589">
        <w:rPr>
          <w:rFonts w:ascii="Arial" w:hAnsi="Arial" w:cs="Arial"/>
          <w:color w:val="000000"/>
        </w:rPr>
        <w:t>к контактным соединениям электропроводки с электроустановочными изделиями и аппаратами защиты, управл</w:t>
      </w:r>
      <w:r w:rsidRPr="00793589">
        <w:rPr>
          <w:rFonts w:ascii="Arial" w:hAnsi="Arial" w:cs="Arial"/>
          <w:bCs/>
          <w:color w:val="000000"/>
        </w:rPr>
        <w:t>ения и сигнализации устанавливаютс</w:t>
      </w:r>
      <w:r w:rsidRPr="00793589">
        <w:rPr>
          <w:rFonts w:ascii="Arial" w:hAnsi="Arial" w:cs="Arial"/>
        </w:rPr>
        <w:t>я соответствующей нормативно-технической документацией</w:t>
      </w:r>
      <w:r w:rsidRPr="00793589">
        <w:rPr>
          <w:rFonts w:ascii="Arial" w:hAnsi="Arial" w:cs="Arial"/>
          <w:lang w:eastAsia="en-US"/>
        </w:rPr>
        <w:t>;</w:t>
      </w:r>
    </w:p>
    <w:p w:rsidR="003B5C40" w:rsidRPr="00793589" w:rsidRDefault="003B5C40" w:rsidP="00793589">
      <w:pPr>
        <w:spacing w:line="300" w:lineRule="atLeast"/>
        <w:ind w:firstLine="680"/>
        <w:jc w:val="both"/>
        <w:rPr>
          <w:rFonts w:ascii="Arial" w:hAnsi="Arial" w:cs="Arial"/>
          <w:sz w:val="22"/>
          <w:szCs w:val="22"/>
          <w:lang w:eastAsia="en-US"/>
        </w:rPr>
      </w:pPr>
      <w:r w:rsidRPr="00793589">
        <w:rPr>
          <w:rFonts w:ascii="Arial" w:hAnsi="Arial" w:cs="Arial"/>
          <w:sz w:val="22"/>
          <w:szCs w:val="22"/>
          <w:lang w:eastAsia="en-US"/>
        </w:rPr>
        <w:t>питающие и распределительные сети, если их расчетное сечение равно 16 мм</w:t>
      </w:r>
      <w:r w:rsidRPr="00793589">
        <w:rPr>
          <w:rFonts w:ascii="Arial" w:hAnsi="Arial" w:cs="Arial"/>
          <w:sz w:val="22"/>
          <w:szCs w:val="22"/>
          <w:vertAlign w:val="superscript"/>
          <w:lang w:eastAsia="en-US"/>
        </w:rPr>
        <w:t>2</w:t>
      </w:r>
      <w:r w:rsidRPr="00793589">
        <w:rPr>
          <w:rFonts w:ascii="Arial" w:hAnsi="Arial" w:cs="Arial"/>
          <w:sz w:val="22"/>
          <w:szCs w:val="22"/>
          <w:lang w:eastAsia="en-US"/>
        </w:rPr>
        <w:t xml:space="preserve"> и более должны выполняться кабелями и проводами с алюминиевыми жилами;</w:t>
      </w:r>
    </w:p>
    <w:p w:rsidR="003B5C40" w:rsidRPr="00793589" w:rsidRDefault="003B5C40" w:rsidP="00793589">
      <w:pPr>
        <w:spacing w:line="300" w:lineRule="atLeast"/>
        <w:ind w:firstLine="680"/>
        <w:jc w:val="both"/>
        <w:rPr>
          <w:rFonts w:ascii="Arial" w:hAnsi="Arial" w:cs="Arial"/>
          <w:sz w:val="22"/>
          <w:szCs w:val="22"/>
          <w:lang w:eastAsia="en-US"/>
        </w:rPr>
      </w:pPr>
      <w:r w:rsidRPr="00793589">
        <w:rPr>
          <w:rFonts w:ascii="Arial" w:hAnsi="Arial" w:cs="Arial"/>
          <w:sz w:val="22"/>
          <w:szCs w:val="22"/>
          <w:lang w:eastAsia="en-US"/>
        </w:rPr>
        <w:t>питание отдельных электроприёмников, относящихся к инженерному оборудованию зданий (насосы, вентиляторы, калориферы, установки кондиционирования воздуха и т.п.) может выполняться проводами или кабелем с жилами из алюминия или алюминиевых сплавов сечением не менее 2,5 мм</w:t>
      </w:r>
      <w:r w:rsidRPr="00793589">
        <w:rPr>
          <w:rFonts w:ascii="Arial" w:hAnsi="Arial" w:cs="Arial"/>
          <w:sz w:val="22"/>
          <w:szCs w:val="22"/>
          <w:vertAlign w:val="superscript"/>
          <w:lang w:eastAsia="en-US"/>
        </w:rPr>
        <w:t>2</w:t>
      </w:r>
      <w:r w:rsidRPr="00793589">
        <w:rPr>
          <w:rFonts w:ascii="Arial" w:hAnsi="Arial" w:cs="Arial"/>
          <w:sz w:val="22"/>
          <w:szCs w:val="22"/>
          <w:lang w:eastAsia="en-US"/>
        </w:rPr>
        <w:t>.</w:t>
      </w:r>
    </w:p>
    <w:p w:rsidR="003B5C40" w:rsidRPr="00793589" w:rsidRDefault="003B5C40" w:rsidP="00793589">
      <w:pPr>
        <w:pStyle w:val="ConsPlusNormal"/>
        <w:spacing w:line="300" w:lineRule="atLeast"/>
        <w:ind w:firstLine="680"/>
        <w:jc w:val="both"/>
        <w:rPr>
          <w:sz w:val="22"/>
          <w:szCs w:val="22"/>
        </w:rPr>
      </w:pPr>
      <w:r w:rsidRPr="00793589">
        <w:rPr>
          <w:sz w:val="22"/>
          <w:szCs w:val="22"/>
        </w:rPr>
        <w:t>4. В дополнение к требованиям, указанным в пункте 3 настоящих Правил, в заданиях, используемых в музейных целях, в целях размещения картинных галерей, выставочных помещениях разрешается использование осветительных шинопроводов со степенью защиты IP20, у которых ответвительные устройства к светильникам имеют разъемные контактные соединения, находящиеся внутри короба шинопровода в момент коммутации, и шинопроводов со степенью защиты IP44, у которых ответвления к светильникам выполняются с помощью штепсельных разъемов, обеспечивающих разрыв цепи ответвления до момента извлечения вилки из розетки.</w:t>
      </w:r>
    </w:p>
    <w:p w:rsidR="003B5C40" w:rsidRPr="00793589" w:rsidRDefault="003B5C40" w:rsidP="00793589">
      <w:pPr>
        <w:pStyle w:val="ConsPlusNormal"/>
        <w:spacing w:line="300" w:lineRule="atLeast"/>
        <w:ind w:firstLine="680"/>
        <w:jc w:val="both"/>
        <w:rPr>
          <w:sz w:val="22"/>
          <w:szCs w:val="22"/>
        </w:rPr>
      </w:pPr>
      <w:r w:rsidRPr="00793589">
        <w:rPr>
          <w:sz w:val="22"/>
          <w:szCs w:val="22"/>
        </w:rPr>
        <w:t>В указанных помещениях осветительные шинопроводы должны питаться от распределительных пунктов самостоятельными линиями.</w:t>
      </w:r>
    </w:p>
    <w:p w:rsidR="003B5C40" w:rsidRPr="00793589" w:rsidRDefault="003B5C40" w:rsidP="00793589">
      <w:pPr>
        <w:pStyle w:val="ConsPlusNormal"/>
        <w:spacing w:line="300" w:lineRule="atLeast"/>
        <w:ind w:firstLine="680"/>
        <w:jc w:val="both"/>
        <w:rPr>
          <w:sz w:val="22"/>
          <w:szCs w:val="22"/>
          <w:lang w:eastAsia="en-US"/>
        </w:rPr>
      </w:pPr>
      <w:r w:rsidRPr="00793589">
        <w:rPr>
          <w:sz w:val="22"/>
          <w:szCs w:val="22"/>
        </w:rPr>
        <w:t xml:space="preserve">3.5. </w:t>
      </w:r>
      <w:r w:rsidRPr="00793589">
        <w:rPr>
          <w:sz w:val="22"/>
          <w:szCs w:val="22"/>
          <w:lang w:eastAsia="en-US"/>
        </w:rPr>
        <w:t>В дополнение к требованиям, указанным в пункте 3 настоящих Правил, в жилых зданиях сечения медных проводников и проводников из алюминиевого сплава должны соответствовать значениям, установленным в соответствующих разделах проектной документации и выполняться сечением, не менее указанных в Приложении 2 к настоящим Правилам.</w:t>
      </w:r>
    </w:p>
    <w:p w:rsidR="003B5C40" w:rsidRPr="00793589" w:rsidRDefault="003B5C40" w:rsidP="00793589">
      <w:pPr>
        <w:pStyle w:val="FORMATTEXT"/>
        <w:spacing w:line="300" w:lineRule="atLeast"/>
        <w:ind w:firstLine="568"/>
        <w:jc w:val="both"/>
        <w:rPr>
          <w:rFonts w:ascii="Arial" w:hAnsi="Arial" w:cs="Arial"/>
          <w:sz w:val="22"/>
          <w:szCs w:val="22"/>
        </w:rPr>
      </w:pPr>
    </w:p>
    <w:p w:rsidR="003B5C40" w:rsidRDefault="003B5C40" w:rsidP="00793589">
      <w:pPr>
        <w:pStyle w:val="ConsPlusNormal"/>
        <w:spacing w:line="300" w:lineRule="atLeast"/>
        <w:jc w:val="right"/>
        <w:outlineLvl w:val="3"/>
        <w:rPr>
          <w:sz w:val="22"/>
          <w:szCs w:val="22"/>
        </w:rPr>
      </w:pPr>
      <w:r w:rsidRPr="00793589">
        <w:rPr>
          <w:sz w:val="22"/>
          <w:szCs w:val="22"/>
          <w:lang w:eastAsia="en-US"/>
        </w:rPr>
        <w:t>Приложение</w:t>
      </w:r>
      <w:r w:rsidRPr="00793589">
        <w:rPr>
          <w:sz w:val="22"/>
          <w:szCs w:val="22"/>
        </w:rPr>
        <w:t xml:space="preserve"> 1</w:t>
      </w:r>
    </w:p>
    <w:p w:rsidR="003B5C40" w:rsidRPr="00793589" w:rsidRDefault="003B5C40" w:rsidP="00793589">
      <w:pPr>
        <w:pStyle w:val="ConsPlusNormal"/>
        <w:spacing w:line="300" w:lineRule="atLeast"/>
        <w:jc w:val="right"/>
        <w:outlineLvl w:val="3"/>
        <w:rPr>
          <w:sz w:val="22"/>
          <w:szCs w:val="22"/>
        </w:rPr>
      </w:pPr>
      <w:r w:rsidRPr="00793589">
        <w:rPr>
          <w:sz w:val="22"/>
          <w:szCs w:val="22"/>
        </w:rPr>
        <w:t>к Правилам</w:t>
      </w:r>
    </w:p>
    <w:p w:rsidR="003B5C40" w:rsidRDefault="003B5C40" w:rsidP="00793589">
      <w:pPr>
        <w:pStyle w:val="formattext0"/>
        <w:shd w:val="clear" w:color="auto" w:fill="FFFFFF"/>
        <w:spacing w:before="0" w:beforeAutospacing="0" w:after="0" w:afterAutospacing="0" w:line="300" w:lineRule="atLeast"/>
        <w:ind w:firstLine="426"/>
        <w:jc w:val="both"/>
        <w:textAlignment w:val="baseline"/>
        <w:rPr>
          <w:rFonts w:ascii="Arial" w:hAnsi="Arial" w:cs="Arial"/>
          <w:sz w:val="22"/>
          <w:szCs w:val="22"/>
        </w:rPr>
      </w:pPr>
    </w:p>
    <w:p w:rsidR="003B5C40" w:rsidRPr="00793589" w:rsidRDefault="003B5C40" w:rsidP="00793589">
      <w:pPr>
        <w:pStyle w:val="formattext0"/>
        <w:shd w:val="clear" w:color="auto" w:fill="FFFFFF"/>
        <w:spacing w:before="0" w:beforeAutospacing="0" w:after="0" w:afterAutospacing="0" w:line="300" w:lineRule="atLeast"/>
        <w:ind w:firstLine="680"/>
        <w:jc w:val="both"/>
        <w:textAlignment w:val="baseline"/>
        <w:rPr>
          <w:rFonts w:ascii="Arial" w:hAnsi="Arial" w:cs="Arial"/>
          <w:sz w:val="22"/>
          <w:szCs w:val="22"/>
        </w:rPr>
      </w:pPr>
      <w:r w:rsidRPr="00793589">
        <w:rPr>
          <w:rFonts w:ascii="Arial" w:hAnsi="Arial" w:cs="Arial"/>
          <w:sz w:val="22"/>
          <w:szCs w:val="22"/>
        </w:rPr>
        <w:t>Правила распространяются на:</w:t>
      </w:r>
    </w:p>
    <w:p w:rsidR="003B5C40" w:rsidRPr="00793589" w:rsidRDefault="003B5C40" w:rsidP="00793589">
      <w:pPr>
        <w:pStyle w:val="formattext0"/>
        <w:shd w:val="clear" w:color="auto" w:fill="FFFFFF"/>
        <w:spacing w:before="0" w:beforeAutospacing="0" w:after="0" w:afterAutospacing="0" w:line="300" w:lineRule="atLeast"/>
        <w:ind w:firstLine="680"/>
        <w:jc w:val="both"/>
        <w:textAlignment w:val="baseline"/>
        <w:rPr>
          <w:rFonts w:ascii="Arial" w:hAnsi="Arial" w:cs="Arial"/>
          <w:spacing w:val="2"/>
          <w:sz w:val="22"/>
          <w:szCs w:val="22"/>
        </w:rPr>
      </w:pPr>
      <w:r w:rsidRPr="00793589">
        <w:rPr>
          <w:rFonts w:ascii="Arial" w:hAnsi="Arial" w:cs="Arial"/>
          <w:spacing w:val="2"/>
          <w:sz w:val="22"/>
          <w:szCs w:val="22"/>
        </w:rPr>
        <w:t>Вновь строящиеся и реконструируемые многоквартирные жилые здания, общежития квартирного типа, а также жилые помещения, входящие в состав помещений зданий другого функционального назначения, за исключением: блокированных жилых домов, в которых помещения, относящиеся к разным квартирам, не располагаются друг над другом, и общими являются только стены между соседними блоками, а также на мобильные жилые здания;</w:t>
      </w:r>
    </w:p>
    <w:p w:rsidR="003B5C40" w:rsidRPr="00793589" w:rsidRDefault="003B5C40" w:rsidP="00793589">
      <w:pPr>
        <w:pStyle w:val="FORMATTEXT"/>
        <w:spacing w:line="300" w:lineRule="atLeast"/>
        <w:ind w:firstLine="680"/>
        <w:jc w:val="both"/>
        <w:rPr>
          <w:rStyle w:val="apple-converted-space"/>
          <w:rFonts w:ascii="Arial" w:hAnsi="Arial" w:cs="Arial"/>
          <w:spacing w:val="2"/>
          <w:sz w:val="22"/>
          <w:szCs w:val="22"/>
          <w:shd w:val="clear" w:color="auto" w:fill="FFFFFF"/>
        </w:rPr>
      </w:pPr>
      <w:r w:rsidRPr="00793589">
        <w:rPr>
          <w:rFonts w:ascii="Arial" w:hAnsi="Arial" w:cs="Arial"/>
          <w:spacing w:val="2"/>
          <w:sz w:val="22"/>
          <w:szCs w:val="22"/>
          <w:shd w:val="clear" w:color="auto" w:fill="FFFFFF"/>
        </w:rPr>
        <w:t>новые, реконструируемые и капитально ремонтируемые общественные здания высотой с подвальным этажом и многоуровневыми стоянками для автомобилей, а также помещения общественного назначения, встроенные в жилые здания и другие объекты, соответствующие санитарно-эпидемиологическим требованиям к общественным зданиям, встраиваемым в эти объекты</w:t>
      </w:r>
      <w:r w:rsidRPr="00793589">
        <w:rPr>
          <w:rStyle w:val="apple-converted-space"/>
          <w:rFonts w:ascii="Arial" w:hAnsi="Arial" w:cs="Arial"/>
          <w:spacing w:val="2"/>
          <w:sz w:val="22"/>
          <w:szCs w:val="22"/>
          <w:shd w:val="clear" w:color="auto" w:fill="FFFFFF"/>
        </w:rPr>
        <w:t>;</w:t>
      </w:r>
    </w:p>
    <w:p w:rsidR="003B5C40" w:rsidRPr="00793589" w:rsidRDefault="003B5C40" w:rsidP="00793589">
      <w:pPr>
        <w:pStyle w:val="FORMATTEXT"/>
        <w:spacing w:line="300" w:lineRule="atLeast"/>
        <w:ind w:firstLine="680"/>
        <w:jc w:val="both"/>
        <w:rPr>
          <w:rFonts w:ascii="Arial" w:hAnsi="Arial" w:cs="Arial"/>
          <w:spacing w:val="2"/>
          <w:sz w:val="22"/>
          <w:szCs w:val="22"/>
          <w:shd w:val="clear" w:color="auto" w:fill="FFFFFF"/>
        </w:rPr>
      </w:pPr>
      <w:r w:rsidRPr="00793589">
        <w:rPr>
          <w:rFonts w:ascii="Arial" w:hAnsi="Arial" w:cs="Arial"/>
          <w:spacing w:val="2"/>
          <w:sz w:val="22"/>
          <w:szCs w:val="22"/>
          <w:shd w:val="clear" w:color="auto" w:fill="FFFFFF"/>
        </w:rPr>
        <w:t>административные и бытовые здания</w:t>
      </w:r>
      <w:r w:rsidRPr="00793589">
        <w:rPr>
          <w:rFonts w:ascii="Arial" w:hAnsi="Arial" w:cs="Arial"/>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СНиП 2.09.04-87 Административные и бытовые здания (с Изменениями N 1, 2, 3)" style="width:4.5pt;height:15pt">
            <v:imagedata r:id="rId7" o:title=""/>
          </v:shape>
        </w:pict>
      </w:r>
      <w:r w:rsidRPr="00793589">
        <w:rPr>
          <w:rFonts w:ascii="Arial" w:hAnsi="Arial" w:cs="Arial"/>
          <w:spacing w:val="2"/>
          <w:sz w:val="22"/>
          <w:szCs w:val="22"/>
          <w:shd w:val="clear" w:color="auto" w:fill="FFFFFF"/>
        </w:rPr>
        <w:t>, включая мансардный этаж, и помещения предприятий.</w:t>
      </w:r>
    </w:p>
    <w:p w:rsidR="003B5C40" w:rsidRPr="00793589" w:rsidRDefault="003B5C40" w:rsidP="00793589">
      <w:pPr>
        <w:spacing w:line="300" w:lineRule="atLeast"/>
        <w:rPr>
          <w:rFonts w:ascii="Arial" w:hAnsi="Arial" w:cs="Arial"/>
          <w:color w:val="2D2D2D"/>
          <w:spacing w:val="2"/>
          <w:sz w:val="22"/>
          <w:szCs w:val="22"/>
          <w:shd w:val="clear" w:color="auto" w:fill="FFFFFF"/>
        </w:rPr>
      </w:pPr>
    </w:p>
    <w:p w:rsidR="003B5C40" w:rsidRDefault="003B5C40" w:rsidP="00793589">
      <w:pPr>
        <w:pStyle w:val="ConsPlusNormal"/>
        <w:spacing w:line="300" w:lineRule="atLeast"/>
        <w:jc w:val="right"/>
        <w:outlineLvl w:val="3"/>
        <w:rPr>
          <w:sz w:val="22"/>
          <w:szCs w:val="22"/>
        </w:rPr>
      </w:pPr>
      <w:r w:rsidRPr="00793589">
        <w:rPr>
          <w:sz w:val="22"/>
          <w:szCs w:val="22"/>
          <w:lang w:eastAsia="en-US"/>
        </w:rPr>
        <w:t>Приложение</w:t>
      </w:r>
      <w:r w:rsidRPr="00793589">
        <w:rPr>
          <w:sz w:val="22"/>
          <w:szCs w:val="22"/>
        </w:rPr>
        <w:t xml:space="preserve"> 2</w:t>
      </w:r>
    </w:p>
    <w:p w:rsidR="003B5C40" w:rsidRPr="00793589" w:rsidRDefault="003B5C40" w:rsidP="00793589">
      <w:pPr>
        <w:pStyle w:val="ConsPlusNormal"/>
        <w:spacing w:line="300" w:lineRule="atLeast"/>
        <w:jc w:val="right"/>
        <w:outlineLvl w:val="3"/>
        <w:rPr>
          <w:sz w:val="22"/>
          <w:szCs w:val="22"/>
        </w:rPr>
      </w:pPr>
      <w:r w:rsidRPr="00793589">
        <w:rPr>
          <w:sz w:val="22"/>
          <w:szCs w:val="22"/>
        </w:rPr>
        <w:t>к Правилам</w:t>
      </w:r>
    </w:p>
    <w:p w:rsidR="003B5C40" w:rsidRPr="00793589" w:rsidRDefault="003B5C40" w:rsidP="00793589">
      <w:pPr>
        <w:pStyle w:val="ConsPlusNormal"/>
        <w:spacing w:line="300" w:lineRule="atLeast"/>
        <w:jc w:val="right"/>
        <w:outlineLvl w:val="3"/>
        <w:rPr>
          <w:sz w:val="22"/>
          <w:szCs w:val="22"/>
        </w:rPr>
      </w:pPr>
    </w:p>
    <w:p w:rsidR="003B5C40" w:rsidRPr="00793589" w:rsidRDefault="003B5C40" w:rsidP="00793589">
      <w:pPr>
        <w:pStyle w:val="ConsPlusNormal"/>
        <w:spacing w:line="300" w:lineRule="atLeast"/>
        <w:jc w:val="center"/>
        <w:rPr>
          <w:sz w:val="22"/>
          <w:szCs w:val="22"/>
        </w:rPr>
      </w:pPr>
      <w:r w:rsidRPr="00793589">
        <w:rPr>
          <w:sz w:val="22"/>
          <w:szCs w:val="22"/>
        </w:rPr>
        <w:t>НАИМЕНЬШИЕ ДОПУСТИМЫЕ СЕЧЕНИЯ КАБЕЛЕЙ И ПРОВОДОВ</w:t>
      </w:r>
    </w:p>
    <w:p w:rsidR="003B5C40" w:rsidRPr="00793589" w:rsidRDefault="003B5C40" w:rsidP="00793589">
      <w:pPr>
        <w:pStyle w:val="ConsPlusNormal"/>
        <w:spacing w:line="300" w:lineRule="atLeast"/>
        <w:jc w:val="center"/>
        <w:rPr>
          <w:sz w:val="22"/>
          <w:szCs w:val="22"/>
        </w:rPr>
      </w:pPr>
      <w:r w:rsidRPr="00793589">
        <w:rPr>
          <w:sz w:val="22"/>
          <w:szCs w:val="22"/>
        </w:rPr>
        <w:t>ЭЛЕКТРИЧЕСКИХ СЕТЕЙ В ЖИЛЫХ ЗДАНИЯХ</w:t>
      </w:r>
    </w:p>
    <w:p w:rsidR="003B5C40" w:rsidRPr="00793589" w:rsidRDefault="003B5C40" w:rsidP="00793589">
      <w:pPr>
        <w:pStyle w:val="ConsPlusNormal"/>
        <w:spacing w:line="300" w:lineRule="atLeast"/>
        <w:jc w:val="center"/>
        <w:rPr>
          <w:sz w:val="22"/>
          <w:szCs w:val="22"/>
        </w:rPr>
      </w:pPr>
    </w:p>
    <w:tbl>
      <w:tblPr>
        <w:tblW w:w="0" w:type="auto"/>
        <w:jc w:val="center"/>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611"/>
        <w:gridCol w:w="2410"/>
        <w:gridCol w:w="2552"/>
      </w:tblGrid>
      <w:tr w:rsidR="003B5C40" w:rsidRPr="00793589" w:rsidTr="00E74DE4">
        <w:trPr>
          <w:jc w:val="center"/>
        </w:trPr>
        <w:tc>
          <w:tcPr>
            <w:tcW w:w="3611" w:type="dxa"/>
            <w:vMerge w:val="restart"/>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Наименование линии</w:t>
            </w:r>
          </w:p>
        </w:tc>
        <w:tc>
          <w:tcPr>
            <w:tcW w:w="4962" w:type="dxa"/>
            <w:gridSpan w:val="2"/>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Наименьшее сечение кабелей и проводов, мм</w:t>
            </w:r>
            <w:r w:rsidRPr="00793589">
              <w:rPr>
                <w:rFonts w:ascii="Arial" w:hAnsi="Arial" w:cs="Arial"/>
                <w:sz w:val="22"/>
                <w:szCs w:val="22"/>
                <w:vertAlign w:val="superscript"/>
                <w:lang w:eastAsia="en-US"/>
              </w:rPr>
              <w:t>2</w:t>
            </w:r>
          </w:p>
        </w:tc>
      </w:tr>
      <w:tr w:rsidR="003B5C40" w:rsidRPr="00793589" w:rsidTr="00E74DE4">
        <w:trPr>
          <w:jc w:val="center"/>
        </w:trPr>
        <w:tc>
          <w:tcPr>
            <w:tcW w:w="3611" w:type="dxa"/>
            <w:vMerge/>
            <w:vAlign w:val="center"/>
          </w:tcPr>
          <w:p w:rsidR="003B5C40" w:rsidRPr="00793589" w:rsidRDefault="003B5C40" w:rsidP="00793589">
            <w:pPr>
              <w:spacing w:line="300" w:lineRule="atLeast"/>
              <w:jc w:val="center"/>
              <w:rPr>
                <w:rFonts w:ascii="Arial" w:hAnsi="Arial" w:cs="Arial"/>
                <w:sz w:val="22"/>
                <w:szCs w:val="22"/>
                <w:lang w:eastAsia="en-US"/>
              </w:rPr>
            </w:pPr>
          </w:p>
        </w:tc>
        <w:tc>
          <w:tcPr>
            <w:tcW w:w="2410"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с медными жилами</w:t>
            </w:r>
          </w:p>
        </w:tc>
        <w:tc>
          <w:tcPr>
            <w:tcW w:w="2552"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с жилами из сплава алюминия</w:t>
            </w:r>
          </w:p>
        </w:tc>
      </w:tr>
      <w:tr w:rsidR="003B5C40" w:rsidRPr="00793589" w:rsidTr="00E74DE4">
        <w:trPr>
          <w:jc w:val="center"/>
        </w:trPr>
        <w:tc>
          <w:tcPr>
            <w:tcW w:w="3611" w:type="dxa"/>
            <w:vAlign w:val="center"/>
          </w:tcPr>
          <w:p w:rsidR="003B5C40" w:rsidRPr="00793589" w:rsidRDefault="003B5C40" w:rsidP="00793589">
            <w:pPr>
              <w:spacing w:line="300" w:lineRule="atLeast"/>
              <w:rPr>
                <w:rFonts w:ascii="Arial" w:hAnsi="Arial" w:cs="Arial"/>
                <w:sz w:val="22"/>
                <w:szCs w:val="22"/>
                <w:lang w:eastAsia="en-US"/>
              </w:rPr>
            </w:pPr>
            <w:r w:rsidRPr="00793589">
              <w:rPr>
                <w:rFonts w:ascii="Arial" w:hAnsi="Arial" w:cs="Arial"/>
                <w:sz w:val="22"/>
                <w:szCs w:val="22"/>
                <w:lang w:eastAsia="en-US"/>
              </w:rPr>
              <w:t>Линии групповых сетей</w:t>
            </w:r>
          </w:p>
        </w:tc>
        <w:tc>
          <w:tcPr>
            <w:tcW w:w="2410"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1,5</w:t>
            </w:r>
          </w:p>
        </w:tc>
        <w:tc>
          <w:tcPr>
            <w:tcW w:w="2552"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2,5</w:t>
            </w:r>
          </w:p>
        </w:tc>
      </w:tr>
      <w:tr w:rsidR="003B5C40" w:rsidRPr="00793589" w:rsidTr="00E74DE4">
        <w:trPr>
          <w:jc w:val="center"/>
        </w:trPr>
        <w:tc>
          <w:tcPr>
            <w:tcW w:w="3611" w:type="dxa"/>
            <w:vAlign w:val="center"/>
          </w:tcPr>
          <w:p w:rsidR="003B5C40" w:rsidRPr="00793589" w:rsidRDefault="003B5C40" w:rsidP="00793589">
            <w:pPr>
              <w:spacing w:line="300" w:lineRule="atLeast"/>
              <w:rPr>
                <w:rFonts w:ascii="Arial" w:hAnsi="Arial" w:cs="Arial"/>
                <w:sz w:val="22"/>
                <w:szCs w:val="22"/>
                <w:lang w:eastAsia="en-US"/>
              </w:rPr>
            </w:pPr>
            <w:r w:rsidRPr="00793589">
              <w:rPr>
                <w:rFonts w:ascii="Arial" w:hAnsi="Arial" w:cs="Arial"/>
                <w:sz w:val="22"/>
                <w:szCs w:val="22"/>
                <w:lang w:eastAsia="en-US"/>
              </w:rPr>
              <w:t>Линии от этажных до квартирных щитов и к расчетному счетчику</w:t>
            </w:r>
          </w:p>
        </w:tc>
        <w:tc>
          <w:tcPr>
            <w:tcW w:w="2410"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2,5</w:t>
            </w:r>
          </w:p>
        </w:tc>
        <w:tc>
          <w:tcPr>
            <w:tcW w:w="2552"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4,0</w:t>
            </w:r>
          </w:p>
        </w:tc>
      </w:tr>
      <w:tr w:rsidR="003B5C40" w:rsidRPr="00793589" w:rsidTr="00E74DE4">
        <w:trPr>
          <w:jc w:val="center"/>
        </w:trPr>
        <w:tc>
          <w:tcPr>
            <w:tcW w:w="3611" w:type="dxa"/>
            <w:vAlign w:val="center"/>
          </w:tcPr>
          <w:p w:rsidR="003B5C40" w:rsidRPr="00793589" w:rsidRDefault="003B5C40" w:rsidP="00793589">
            <w:pPr>
              <w:spacing w:line="300" w:lineRule="atLeast"/>
              <w:rPr>
                <w:rFonts w:ascii="Arial" w:hAnsi="Arial" w:cs="Arial"/>
                <w:sz w:val="22"/>
                <w:szCs w:val="22"/>
                <w:lang w:eastAsia="en-US"/>
              </w:rPr>
            </w:pPr>
            <w:r w:rsidRPr="00793589">
              <w:rPr>
                <w:rFonts w:ascii="Arial" w:hAnsi="Arial" w:cs="Arial"/>
                <w:sz w:val="22"/>
                <w:szCs w:val="22"/>
                <w:lang w:eastAsia="en-US"/>
              </w:rPr>
              <w:t>Линии распределительной сети (стояки) для питания квартир</w:t>
            </w:r>
          </w:p>
        </w:tc>
        <w:tc>
          <w:tcPr>
            <w:tcW w:w="2410"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4,0</w:t>
            </w:r>
          </w:p>
        </w:tc>
        <w:tc>
          <w:tcPr>
            <w:tcW w:w="2552" w:type="dxa"/>
            <w:vAlign w:val="center"/>
          </w:tcPr>
          <w:p w:rsidR="003B5C40" w:rsidRPr="00793589" w:rsidRDefault="003B5C40" w:rsidP="00793589">
            <w:pPr>
              <w:spacing w:line="300" w:lineRule="atLeast"/>
              <w:jc w:val="center"/>
              <w:rPr>
                <w:rFonts w:ascii="Arial" w:hAnsi="Arial" w:cs="Arial"/>
                <w:sz w:val="22"/>
                <w:szCs w:val="22"/>
                <w:lang w:eastAsia="en-US"/>
              </w:rPr>
            </w:pPr>
            <w:r w:rsidRPr="00793589">
              <w:rPr>
                <w:rFonts w:ascii="Arial" w:hAnsi="Arial" w:cs="Arial"/>
                <w:sz w:val="22"/>
                <w:szCs w:val="22"/>
                <w:lang w:eastAsia="en-US"/>
              </w:rPr>
              <w:t>6,0</w:t>
            </w:r>
          </w:p>
        </w:tc>
      </w:tr>
    </w:tbl>
    <w:p w:rsidR="003B5C40" w:rsidRPr="00793589" w:rsidRDefault="003B5C40" w:rsidP="00793589">
      <w:pPr>
        <w:spacing w:line="300" w:lineRule="atLeast"/>
      </w:pPr>
    </w:p>
    <w:sectPr w:rsidR="003B5C40" w:rsidRPr="00793589"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C40" w:rsidRDefault="003B5C40">
      <w:r>
        <w:separator/>
      </w:r>
    </w:p>
  </w:endnote>
  <w:endnote w:type="continuationSeparator" w:id="0">
    <w:p w:rsidR="003B5C40" w:rsidRDefault="003B5C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40" w:rsidRDefault="003B5C40" w:rsidP="00DF5729">
    <w:pPr>
      <w:jc w:val="center"/>
      <w:rPr>
        <w:sz w:val="2"/>
        <w:szCs w:val="2"/>
      </w:rPr>
    </w:pPr>
  </w:p>
  <w:p w:rsidR="003B5C40" w:rsidRDefault="003B5C4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C40" w:rsidRDefault="003B5C40">
      <w:r>
        <w:separator/>
      </w:r>
    </w:p>
  </w:footnote>
  <w:footnote w:type="continuationSeparator" w:id="0">
    <w:p w:rsidR="003B5C40" w:rsidRDefault="003B5C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40" w:rsidRDefault="003B5C40" w:rsidP="00DF5729">
    <w:pPr>
      <w:jc w:val="center"/>
      <w:rPr>
        <w:sz w:val="2"/>
        <w:szCs w:val="2"/>
      </w:rPr>
    </w:pPr>
  </w:p>
  <w:p w:rsidR="003B5C40" w:rsidRDefault="003B5C4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B5C40" w:rsidRPr="002A36C4" w:rsidRDefault="003B5C4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B5C40" w:rsidRPr="002A36C4" w:rsidRDefault="003B5C4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B5C40" w:rsidRDefault="003B5C40">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D7975"/>
    <w:multiLevelType w:val="hybridMultilevel"/>
    <w:tmpl w:val="B08EB5FC"/>
    <w:lvl w:ilvl="0" w:tplc="0D4A30D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44162F7"/>
    <w:multiLevelType w:val="hybridMultilevel"/>
    <w:tmpl w:val="3880084C"/>
    <w:lvl w:ilvl="0" w:tplc="8056C77A">
      <w:start w:val="1"/>
      <w:numFmt w:val="decimal"/>
      <w:lvlText w:val="%1."/>
      <w:lvlJc w:val="left"/>
      <w:pPr>
        <w:ind w:left="4496" w:hanging="81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2">
    <w:nsid w:val="5A123480"/>
    <w:multiLevelType w:val="hybridMultilevel"/>
    <w:tmpl w:val="B08EB5FC"/>
    <w:lvl w:ilvl="0" w:tplc="0D4A30D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B5C40"/>
    <w:rsid w:val="00415D80"/>
    <w:rsid w:val="00470855"/>
    <w:rsid w:val="00616E37"/>
    <w:rsid w:val="006C2CAC"/>
    <w:rsid w:val="006D6D97"/>
    <w:rsid w:val="00706E08"/>
    <w:rsid w:val="00793589"/>
    <w:rsid w:val="008A40F2"/>
    <w:rsid w:val="00CA5FB3"/>
    <w:rsid w:val="00DF5729"/>
    <w:rsid w:val="00E74DE4"/>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next w:val="Normal"/>
    <w:link w:val="Heading1Char"/>
    <w:uiPriority w:val="99"/>
    <w:qFormat/>
    <w:rsid w:val="00793589"/>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uiPriority w:val="99"/>
    <w:qFormat/>
    <w:rsid w:val="00793589"/>
    <w:pPr>
      <w:keepNext/>
      <w:keepLines/>
      <w:widowControl/>
      <w:autoSpaceDE/>
      <w:autoSpaceDN/>
      <w:adjustRightInd/>
      <w:spacing w:before="200" w:line="276" w:lineRule="auto"/>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93589"/>
    <w:rPr>
      <w:rFonts w:ascii="Cambria" w:hAnsi="Cambria" w:cs="Times New Roman"/>
      <w:b/>
      <w:bCs/>
      <w:color w:val="365F91"/>
      <w:sz w:val="28"/>
      <w:szCs w:val="28"/>
      <w:lang w:val="ru-RU" w:eastAsia="ru-RU" w:bidi="ar-SA"/>
    </w:rPr>
  </w:style>
  <w:style w:type="character" w:customStyle="1" w:styleId="Heading3Char">
    <w:name w:val="Heading 3 Char"/>
    <w:basedOn w:val="DefaultParagraphFont"/>
    <w:link w:val="Heading3"/>
    <w:uiPriority w:val="99"/>
    <w:locked/>
    <w:rsid w:val="00793589"/>
    <w:rPr>
      <w:rFonts w:ascii="Cambria" w:hAnsi="Cambria"/>
      <w:b/>
      <w:color w:val="4F81BD"/>
      <w:lang w:val="ru-RU" w:eastAsia="ru-RU"/>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793589"/>
    <w:rPr>
      <w:lang w:val="ru-RU" w:eastAsia="ru-RU"/>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793589"/>
    <w:rPr>
      <w:lang w:val="ru-RU" w:eastAsia="ru-RU"/>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246E6"/>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NoSpacing">
    <w:name w:val="No Spacing"/>
    <w:uiPriority w:val="99"/>
    <w:qFormat/>
    <w:rsid w:val="00793589"/>
    <w:rPr>
      <w:rFonts w:ascii="Calibri" w:hAnsi="Calibri"/>
    </w:rPr>
  </w:style>
  <w:style w:type="paragraph" w:styleId="EndnoteText">
    <w:name w:val="endnote text"/>
    <w:basedOn w:val="Normal"/>
    <w:link w:val="EndnoteTextChar"/>
    <w:uiPriority w:val="99"/>
    <w:semiHidden/>
    <w:rsid w:val="00793589"/>
    <w:pPr>
      <w:widowControl/>
      <w:autoSpaceDE/>
      <w:autoSpaceDN/>
      <w:adjustRightInd/>
    </w:pPr>
    <w:rPr>
      <w:rFonts w:ascii="Courier New" w:hAnsi="Courier New"/>
    </w:rPr>
  </w:style>
  <w:style w:type="character" w:customStyle="1" w:styleId="EndnoteTextChar">
    <w:name w:val="Endnote Text Char"/>
    <w:basedOn w:val="DefaultParagraphFont"/>
    <w:link w:val="EndnoteText"/>
    <w:uiPriority w:val="99"/>
    <w:semiHidden/>
    <w:locked/>
    <w:rsid w:val="00793589"/>
    <w:rPr>
      <w:rFonts w:ascii="Courier New" w:hAnsi="Courier New"/>
      <w:lang w:val="ru-RU" w:eastAsia="ru-RU"/>
    </w:rPr>
  </w:style>
  <w:style w:type="character" w:styleId="EndnoteReference">
    <w:name w:val="endnote reference"/>
    <w:basedOn w:val="DefaultParagraphFont"/>
    <w:uiPriority w:val="99"/>
    <w:semiHidden/>
    <w:rsid w:val="00793589"/>
    <w:rPr>
      <w:rFonts w:cs="Times New Roman"/>
      <w:vertAlign w:val="superscript"/>
    </w:rPr>
  </w:style>
  <w:style w:type="paragraph" w:styleId="ListParagraph">
    <w:name w:val="List Paragraph"/>
    <w:basedOn w:val="Normal"/>
    <w:uiPriority w:val="99"/>
    <w:qFormat/>
    <w:rsid w:val="00793589"/>
    <w:pPr>
      <w:widowControl/>
      <w:autoSpaceDE/>
      <w:autoSpaceDN/>
      <w:adjustRightInd/>
      <w:spacing w:after="200" w:line="276" w:lineRule="auto"/>
      <w:ind w:left="720"/>
      <w:contextualSpacing/>
    </w:pPr>
    <w:rPr>
      <w:rFonts w:ascii="Calibri" w:hAnsi="Calibri"/>
      <w:sz w:val="22"/>
      <w:szCs w:val="22"/>
    </w:rPr>
  </w:style>
  <w:style w:type="character" w:customStyle="1" w:styleId="apple-converted-space">
    <w:name w:val="apple-converted-space"/>
    <w:basedOn w:val="DefaultParagraphFont"/>
    <w:uiPriority w:val="99"/>
    <w:rsid w:val="00793589"/>
    <w:rPr>
      <w:rFonts w:cs="Times New Roman"/>
    </w:rPr>
  </w:style>
  <w:style w:type="paragraph" w:styleId="BalloonText">
    <w:name w:val="Balloon Text"/>
    <w:basedOn w:val="Normal"/>
    <w:link w:val="BalloonTextChar"/>
    <w:uiPriority w:val="99"/>
    <w:semiHidden/>
    <w:rsid w:val="00793589"/>
    <w:pPr>
      <w:widowControl/>
      <w:autoSpaceDE/>
      <w:autoSpaceDN/>
      <w:adjustRightInd/>
    </w:pPr>
    <w:rPr>
      <w:rFonts w:ascii="Tahoma" w:hAnsi="Tahoma"/>
      <w:sz w:val="16"/>
      <w:szCs w:val="16"/>
    </w:rPr>
  </w:style>
  <w:style w:type="character" w:customStyle="1" w:styleId="BalloonTextChar">
    <w:name w:val="Balloon Text Char"/>
    <w:basedOn w:val="DefaultParagraphFont"/>
    <w:link w:val="BalloonText"/>
    <w:uiPriority w:val="99"/>
    <w:semiHidden/>
    <w:locked/>
    <w:rsid w:val="00793589"/>
    <w:rPr>
      <w:rFonts w:ascii="Tahoma" w:hAnsi="Tahoma"/>
      <w:sz w:val="16"/>
      <w:lang w:val="ru-RU" w:eastAsia="ru-RU"/>
    </w:rPr>
  </w:style>
  <w:style w:type="character" w:customStyle="1" w:styleId="3">
    <w:name w:val="Основной текст (3)_"/>
    <w:link w:val="30"/>
    <w:uiPriority w:val="99"/>
    <w:locked/>
    <w:rsid w:val="00793589"/>
    <w:rPr>
      <w:sz w:val="26"/>
      <w:shd w:val="clear" w:color="auto" w:fill="FFFFFF"/>
    </w:rPr>
  </w:style>
  <w:style w:type="paragraph" w:customStyle="1" w:styleId="30">
    <w:name w:val="Основной текст (3)"/>
    <w:basedOn w:val="Normal"/>
    <w:link w:val="3"/>
    <w:uiPriority w:val="99"/>
    <w:rsid w:val="00793589"/>
    <w:pPr>
      <w:widowControl/>
      <w:shd w:val="clear" w:color="auto" w:fill="FFFFFF"/>
      <w:autoSpaceDE/>
      <w:autoSpaceDN/>
      <w:adjustRightInd/>
      <w:spacing w:after="900" w:line="306" w:lineRule="exact"/>
      <w:jc w:val="center"/>
    </w:pPr>
    <w:rPr>
      <w:noProof/>
      <w:sz w:val="26"/>
      <w:shd w:val="clear" w:color="auto" w:fill="FFFFFF"/>
      <w:lang w:val="ru-RU" w:eastAsia="ru-RU"/>
    </w:rPr>
  </w:style>
  <w:style w:type="character" w:customStyle="1" w:styleId="a">
    <w:name w:val="Гипертекстовая ссылка"/>
    <w:basedOn w:val="DefaultParagraphFont"/>
    <w:uiPriority w:val="99"/>
    <w:rsid w:val="00793589"/>
    <w:rPr>
      <w:rFonts w:cs="Times New Roman"/>
      <w:color w:val="106BBE"/>
    </w:rPr>
  </w:style>
  <w:style w:type="paragraph" w:customStyle="1" w:styleId="FORMATTEXT">
    <w:name w:val=".FORMATTEXT"/>
    <w:uiPriority w:val="99"/>
    <w:rsid w:val="00793589"/>
    <w:pPr>
      <w:widowControl w:val="0"/>
      <w:autoSpaceDE w:val="0"/>
      <w:autoSpaceDN w:val="0"/>
      <w:adjustRightInd w:val="0"/>
    </w:pPr>
    <w:rPr>
      <w:sz w:val="24"/>
      <w:szCs w:val="24"/>
    </w:rPr>
  </w:style>
  <w:style w:type="paragraph" w:customStyle="1" w:styleId="HEADERTEXT">
    <w:name w:val=".HEADERTEXT"/>
    <w:uiPriority w:val="99"/>
    <w:rsid w:val="00793589"/>
    <w:pPr>
      <w:widowControl w:val="0"/>
      <w:autoSpaceDE w:val="0"/>
      <w:autoSpaceDN w:val="0"/>
      <w:adjustRightInd w:val="0"/>
    </w:pPr>
    <w:rPr>
      <w:color w:val="2B4279"/>
      <w:sz w:val="24"/>
      <w:szCs w:val="24"/>
    </w:rPr>
  </w:style>
  <w:style w:type="character" w:styleId="CommentReference">
    <w:name w:val="annotation reference"/>
    <w:basedOn w:val="DefaultParagraphFont"/>
    <w:uiPriority w:val="99"/>
    <w:semiHidden/>
    <w:rsid w:val="00793589"/>
    <w:rPr>
      <w:rFonts w:cs="Times New Roman"/>
      <w:sz w:val="16"/>
      <w:szCs w:val="16"/>
    </w:rPr>
  </w:style>
  <w:style w:type="paragraph" w:styleId="CommentText">
    <w:name w:val="annotation text"/>
    <w:basedOn w:val="Normal"/>
    <w:link w:val="CommentTextChar"/>
    <w:uiPriority w:val="99"/>
    <w:semiHidden/>
    <w:rsid w:val="00793589"/>
    <w:pPr>
      <w:widowControl/>
      <w:autoSpaceDE/>
      <w:autoSpaceDN/>
      <w:adjustRightInd/>
      <w:spacing w:after="200"/>
    </w:pPr>
    <w:rPr>
      <w:rFonts w:ascii="Calibri" w:hAnsi="Calibri"/>
    </w:rPr>
  </w:style>
  <w:style w:type="character" w:customStyle="1" w:styleId="CommentTextChar">
    <w:name w:val="Comment Text Char"/>
    <w:basedOn w:val="DefaultParagraphFont"/>
    <w:link w:val="CommentText"/>
    <w:uiPriority w:val="99"/>
    <w:semiHidden/>
    <w:locked/>
    <w:rsid w:val="00793589"/>
    <w:rPr>
      <w:rFonts w:ascii="Calibri" w:hAnsi="Calibri" w:cs="Times New Roman"/>
      <w:lang w:val="ru-RU" w:eastAsia="ru-RU" w:bidi="ar-SA"/>
    </w:rPr>
  </w:style>
  <w:style w:type="paragraph" w:styleId="CommentSubject">
    <w:name w:val="annotation subject"/>
    <w:basedOn w:val="CommentText"/>
    <w:next w:val="CommentText"/>
    <w:link w:val="CommentSubjectChar"/>
    <w:uiPriority w:val="99"/>
    <w:semiHidden/>
    <w:rsid w:val="00793589"/>
    <w:rPr>
      <w:b/>
      <w:bCs/>
    </w:rPr>
  </w:style>
  <w:style w:type="character" w:customStyle="1" w:styleId="CommentSubjectChar">
    <w:name w:val="Comment Subject Char"/>
    <w:basedOn w:val="CommentTextChar"/>
    <w:link w:val="CommentSubject"/>
    <w:uiPriority w:val="99"/>
    <w:semiHidden/>
    <w:locked/>
    <w:rsid w:val="00793589"/>
    <w:rPr>
      <w:b/>
      <w:bCs/>
    </w:rPr>
  </w:style>
  <w:style w:type="character" w:customStyle="1" w:styleId="bookmark">
    <w:name w:val="bookmark"/>
    <w:basedOn w:val="DefaultParagraphFont"/>
    <w:uiPriority w:val="99"/>
    <w:rsid w:val="00793589"/>
    <w:rPr>
      <w:rFonts w:cs="Times New Roman"/>
    </w:rPr>
  </w:style>
  <w:style w:type="paragraph" w:styleId="HTMLPreformatted">
    <w:name w:val="HTML Preformatted"/>
    <w:basedOn w:val="Normal"/>
    <w:link w:val="HTMLPreformattedChar"/>
    <w:uiPriority w:val="99"/>
    <w:rsid w:val="007935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793589"/>
    <w:rPr>
      <w:rFonts w:ascii="Courier New" w:hAnsi="Courier New" w:cs="Courier New"/>
      <w:lang w:val="ru-RU" w:eastAsia="ru-RU" w:bidi="ar-SA"/>
    </w:rPr>
  </w:style>
  <w:style w:type="character" w:customStyle="1" w:styleId="nobase">
    <w:name w:val="nobase"/>
    <w:basedOn w:val="DefaultParagraphFont"/>
    <w:uiPriority w:val="99"/>
    <w:rsid w:val="00793589"/>
    <w:rPr>
      <w:rFonts w:cs="Times New Roman"/>
    </w:rPr>
  </w:style>
  <w:style w:type="paragraph" w:customStyle="1" w:styleId="formattext0">
    <w:name w:val="formattext"/>
    <w:basedOn w:val="Normal"/>
    <w:uiPriority w:val="99"/>
    <w:rsid w:val="00793589"/>
    <w:pPr>
      <w:widowControl/>
      <w:autoSpaceDE/>
      <w:autoSpaceDN/>
      <w:adjustRightInd/>
      <w:spacing w:before="100" w:beforeAutospacing="1" w:after="100" w:afterAutospacing="1"/>
    </w:pPr>
    <w:rPr>
      <w:sz w:val="24"/>
      <w:szCs w:val="24"/>
    </w:rPr>
  </w:style>
  <w:style w:type="character" w:styleId="Hyperlink">
    <w:name w:val="Hyperlink"/>
    <w:basedOn w:val="DefaultParagraphFont"/>
    <w:uiPriority w:val="99"/>
    <w:semiHidden/>
    <w:rsid w:val="00793589"/>
    <w:rPr>
      <w:rFonts w:cs="Times New Roman"/>
      <w:color w:val="0000FF"/>
      <w:u w:val="single"/>
    </w:rPr>
  </w:style>
  <w:style w:type="paragraph" w:styleId="Revision">
    <w:name w:val="Revision"/>
    <w:hidden/>
    <w:uiPriority w:val="99"/>
    <w:semiHidden/>
    <w:rsid w:val="00793589"/>
    <w:rPr>
      <w:rFonts w:ascii="Calibri" w:hAnsi="Calibri"/>
    </w:rPr>
  </w:style>
</w:styles>
</file>

<file path=word/webSettings.xml><?xml version="1.0" encoding="utf-8"?>
<w:webSettings xmlns:r="http://schemas.openxmlformats.org/officeDocument/2006/relationships" xmlns:w="http://schemas.openxmlformats.org/wordprocessingml/2006/main">
  <w:divs>
    <w:div w:id="457257314">
      <w:marLeft w:val="0"/>
      <w:marRight w:val="0"/>
      <w:marTop w:val="0"/>
      <w:marBottom w:val="0"/>
      <w:divBdr>
        <w:top w:val="none" w:sz="0" w:space="0" w:color="auto"/>
        <w:left w:val="none" w:sz="0" w:space="0" w:color="auto"/>
        <w:bottom w:val="none" w:sz="0" w:space="0" w:color="auto"/>
        <w:right w:val="none" w:sz="0" w:space="0" w:color="auto"/>
      </w:divBdr>
    </w:div>
    <w:div w:id="457257315">
      <w:marLeft w:val="0"/>
      <w:marRight w:val="0"/>
      <w:marTop w:val="0"/>
      <w:marBottom w:val="0"/>
      <w:divBdr>
        <w:top w:val="none" w:sz="0" w:space="0" w:color="auto"/>
        <w:left w:val="none" w:sz="0" w:space="0" w:color="auto"/>
        <w:bottom w:val="none" w:sz="0" w:space="0" w:color="auto"/>
        <w:right w:val="none" w:sz="0" w:space="0" w:color="auto"/>
      </w:divBdr>
    </w:div>
    <w:div w:id="457257316">
      <w:marLeft w:val="0"/>
      <w:marRight w:val="0"/>
      <w:marTop w:val="0"/>
      <w:marBottom w:val="0"/>
      <w:divBdr>
        <w:top w:val="none" w:sz="0" w:space="0" w:color="auto"/>
        <w:left w:val="none" w:sz="0" w:space="0" w:color="auto"/>
        <w:bottom w:val="none" w:sz="0" w:space="0" w:color="auto"/>
        <w:right w:val="none" w:sz="0" w:space="0" w:color="auto"/>
      </w:divBdr>
    </w:div>
    <w:div w:id="457257317">
      <w:marLeft w:val="0"/>
      <w:marRight w:val="0"/>
      <w:marTop w:val="0"/>
      <w:marBottom w:val="0"/>
      <w:divBdr>
        <w:top w:val="none" w:sz="0" w:space="0" w:color="auto"/>
        <w:left w:val="none" w:sz="0" w:space="0" w:color="auto"/>
        <w:bottom w:val="none" w:sz="0" w:space="0" w:color="auto"/>
        <w:right w:val="none" w:sz="0" w:space="0" w:color="auto"/>
      </w:divBdr>
    </w:div>
    <w:div w:id="457257318">
      <w:marLeft w:val="0"/>
      <w:marRight w:val="0"/>
      <w:marTop w:val="0"/>
      <w:marBottom w:val="0"/>
      <w:divBdr>
        <w:top w:val="none" w:sz="0" w:space="0" w:color="auto"/>
        <w:left w:val="none" w:sz="0" w:space="0" w:color="auto"/>
        <w:bottom w:val="none" w:sz="0" w:space="0" w:color="auto"/>
        <w:right w:val="none" w:sz="0" w:space="0" w:color="auto"/>
      </w:divBdr>
    </w:div>
    <w:div w:id="4572573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987</Words>
  <Characters>5627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Информ-аналит отдел</dc:creator>
  <cp:keywords/>
  <dc:description/>
  <cp:lastModifiedBy>Информ-аналит отдел</cp:lastModifiedBy>
  <cp:revision>2</cp:revision>
  <dcterms:created xsi:type="dcterms:W3CDTF">2016-10-31T20:45:00Z</dcterms:created>
  <dcterms:modified xsi:type="dcterms:W3CDTF">2016-10-31T20:45:00Z</dcterms:modified>
</cp:coreProperties>
</file>