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6069" w:rsidRPr="00031936" w:rsidRDefault="00946069" w:rsidP="00031936">
      <w:pPr>
        <w:pStyle w:val="ConsPlusNormal"/>
        <w:outlineLvl w:val="0"/>
        <w:rPr>
          <w:sz w:val="22"/>
          <w:szCs w:val="22"/>
        </w:rPr>
      </w:pPr>
      <w:r w:rsidRPr="00031936">
        <w:rPr>
          <w:sz w:val="22"/>
          <w:szCs w:val="22"/>
        </w:rPr>
        <w:t xml:space="preserve">Зарегистрировано в Минюсте России 5 декабря </w:t>
      </w:r>
      <w:smartTag w:uri="urn:schemas-microsoft-com:office:smarttags" w:element="metricconverter">
        <w:smartTagPr>
          <w:attr w:name="ProductID" w:val="2016 г"/>
        </w:smartTagPr>
        <w:r w:rsidRPr="00031936">
          <w:rPr>
            <w:sz w:val="22"/>
            <w:szCs w:val="22"/>
          </w:rPr>
          <w:t>2016 г</w:t>
        </w:r>
      </w:smartTag>
      <w:r w:rsidRPr="00031936">
        <w:rPr>
          <w:sz w:val="22"/>
          <w:szCs w:val="22"/>
        </w:rPr>
        <w:t>. N 44560</w:t>
      </w:r>
    </w:p>
    <w:p w:rsidR="00946069" w:rsidRPr="00031936" w:rsidRDefault="00946069" w:rsidP="00031936">
      <w:pPr>
        <w:pStyle w:val="ConsPlusNormal"/>
        <w:jc w:val="both"/>
        <w:rPr>
          <w:sz w:val="22"/>
          <w:szCs w:val="22"/>
        </w:rPr>
      </w:pPr>
    </w:p>
    <w:p w:rsidR="00946069" w:rsidRPr="00031936" w:rsidRDefault="00946069" w:rsidP="00031936">
      <w:pPr>
        <w:pStyle w:val="ConsPlusTitle"/>
        <w:jc w:val="center"/>
        <w:rPr>
          <w:sz w:val="22"/>
          <w:szCs w:val="22"/>
        </w:rPr>
      </w:pPr>
      <w:r w:rsidRPr="00031936">
        <w:rPr>
          <w:sz w:val="22"/>
          <w:szCs w:val="22"/>
        </w:rPr>
        <w:t>ФЕДЕРАЛЬНАЯ СЛУЖБА ПО ЭКОЛОГИЧЕСКОМУ, ТЕХНОЛОГИЧЕСКОМУ</w:t>
      </w:r>
    </w:p>
    <w:p w:rsidR="00946069" w:rsidRPr="00031936" w:rsidRDefault="00946069" w:rsidP="00031936">
      <w:pPr>
        <w:pStyle w:val="ConsPlusTitle"/>
        <w:jc w:val="center"/>
        <w:rPr>
          <w:sz w:val="22"/>
          <w:szCs w:val="22"/>
        </w:rPr>
      </w:pPr>
      <w:r w:rsidRPr="00031936">
        <w:rPr>
          <w:sz w:val="22"/>
          <w:szCs w:val="22"/>
        </w:rPr>
        <w:t>И АТОМНОМУ НАДЗОРУ</w:t>
      </w:r>
    </w:p>
    <w:p w:rsidR="00946069" w:rsidRPr="00031936" w:rsidRDefault="00946069" w:rsidP="00031936">
      <w:pPr>
        <w:pStyle w:val="ConsPlusTitle"/>
        <w:jc w:val="center"/>
        <w:rPr>
          <w:sz w:val="22"/>
          <w:szCs w:val="22"/>
        </w:rPr>
      </w:pPr>
    </w:p>
    <w:p w:rsidR="00946069" w:rsidRPr="00031936" w:rsidRDefault="00946069" w:rsidP="00031936">
      <w:pPr>
        <w:pStyle w:val="ConsPlusTitle"/>
        <w:jc w:val="center"/>
        <w:rPr>
          <w:sz w:val="22"/>
          <w:szCs w:val="22"/>
        </w:rPr>
      </w:pPr>
      <w:r w:rsidRPr="00031936">
        <w:rPr>
          <w:sz w:val="22"/>
          <w:szCs w:val="22"/>
        </w:rPr>
        <w:t>ПРИКАЗ</w:t>
      </w:r>
    </w:p>
    <w:p w:rsidR="00946069" w:rsidRPr="00031936" w:rsidRDefault="00946069" w:rsidP="00031936">
      <w:pPr>
        <w:pStyle w:val="ConsPlusTitle"/>
        <w:jc w:val="center"/>
        <w:rPr>
          <w:sz w:val="22"/>
          <w:szCs w:val="22"/>
        </w:rPr>
      </w:pPr>
      <w:r w:rsidRPr="00031936">
        <w:rPr>
          <w:sz w:val="22"/>
          <w:szCs w:val="22"/>
        </w:rPr>
        <w:t xml:space="preserve">от 9 ноября </w:t>
      </w:r>
      <w:smartTag w:uri="urn:schemas-microsoft-com:office:smarttags" w:element="metricconverter">
        <w:smartTagPr>
          <w:attr w:name="ProductID" w:val="2016 г"/>
        </w:smartTagPr>
        <w:r w:rsidRPr="00031936">
          <w:rPr>
            <w:sz w:val="22"/>
            <w:szCs w:val="22"/>
          </w:rPr>
          <w:t>2016 г</w:t>
        </w:r>
      </w:smartTag>
      <w:r w:rsidRPr="00031936">
        <w:rPr>
          <w:sz w:val="22"/>
          <w:szCs w:val="22"/>
        </w:rPr>
        <w:t>. N 466</w:t>
      </w:r>
    </w:p>
    <w:p w:rsidR="00946069" w:rsidRPr="00031936" w:rsidRDefault="00946069" w:rsidP="00031936">
      <w:pPr>
        <w:pStyle w:val="ConsPlusTitle"/>
        <w:jc w:val="center"/>
        <w:rPr>
          <w:sz w:val="22"/>
          <w:szCs w:val="22"/>
        </w:rPr>
      </w:pPr>
    </w:p>
    <w:p w:rsidR="00946069" w:rsidRPr="00031936" w:rsidRDefault="00946069" w:rsidP="00031936">
      <w:pPr>
        <w:pStyle w:val="ConsPlusTitle"/>
        <w:jc w:val="center"/>
        <w:rPr>
          <w:sz w:val="22"/>
          <w:szCs w:val="22"/>
        </w:rPr>
      </w:pPr>
      <w:r w:rsidRPr="00031936">
        <w:rPr>
          <w:sz w:val="22"/>
          <w:szCs w:val="22"/>
        </w:rPr>
        <w:t>ОБ УТВЕРЖДЕНИИ ФЕДЕРАЛЬНЫХ НОРМ И ПРАВИЛ</w:t>
      </w:r>
    </w:p>
    <w:p w:rsidR="00946069" w:rsidRPr="00031936" w:rsidRDefault="00946069" w:rsidP="00031936">
      <w:pPr>
        <w:pStyle w:val="ConsPlusTitle"/>
        <w:jc w:val="center"/>
        <w:rPr>
          <w:sz w:val="22"/>
          <w:szCs w:val="22"/>
        </w:rPr>
      </w:pPr>
      <w:r w:rsidRPr="00031936">
        <w:rPr>
          <w:sz w:val="22"/>
          <w:szCs w:val="22"/>
        </w:rPr>
        <w:t>В ОБЛАСТИ ПРОМЫШЛЕННОЙ БЕЗОПАСНОСТИ "ПРАВИЛА БЕЗОПАСНОСТИ</w:t>
      </w:r>
    </w:p>
    <w:p w:rsidR="00946069" w:rsidRPr="00031936" w:rsidRDefault="00946069" w:rsidP="00031936">
      <w:pPr>
        <w:pStyle w:val="ConsPlusTitle"/>
        <w:jc w:val="center"/>
        <w:rPr>
          <w:sz w:val="22"/>
          <w:szCs w:val="22"/>
        </w:rPr>
      </w:pPr>
      <w:r w:rsidRPr="00031936">
        <w:rPr>
          <w:sz w:val="22"/>
          <w:szCs w:val="22"/>
        </w:rPr>
        <w:t>ДЛЯ ОПАСНЫХ ПРОИЗВОДСТВЕННЫХ ОБЪЕКТОВ МАГИСТРАЛЬНЫХ</w:t>
      </w:r>
    </w:p>
    <w:p w:rsidR="00946069" w:rsidRPr="00031936" w:rsidRDefault="00946069" w:rsidP="00031936">
      <w:pPr>
        <w:pStyle w:val="ConsPlusTitle"/>
        <w:jc w:val="center"/>
        <w:rPr>
          <w:sz w:val="22"/>
          <w:szCs w:val="22"/>
        </w:rPr>
      </w:pPr>
      <w:r w:rsidRPr="00031936">
        <w:rPr>
          <w:sz w:val="22"/>
          <w:szCs w:val="22"/>
        </w:rPr>
        <w:t>ТРУБОПРОВОДОВ ТРАНСПОРТИРОВАНИЯ ЖИДКОГО АММИАКА"</w:t>
      </w:r>
    </w:p>
    <w:p w:rsidR="00946069" w:rsidRPr="00031936" w:rsidRDefault="00946069" w:rsidP="00031936">
      <w:pPr>
        <w:pStyle w:val="ConsPlusNormal"/>
        <w:jc w:val="both"/>
        <w:rPr>
          <w:sz w:val="22"/>
          <w:szCs w:val="22"/>
        </w:rPr>
      </w:pPr>
    </w:p>
    <w:p w:rsidR="00946069" w:rsidRPr="00031936" w:rsidRDefault="00946069" w:rsidP="00031936">
      <w:pPr>
        <w:pStyle w:val="ConsPlusNormal"/>
        <w:ind w:firstLine="540"/>
        <w:jc w:val="both"/>
        <w:rPr>
          <w:sz w:val="22"/>
          <w:szCs w:val="22"/>
        </w:rPr>
      </w:pPr>
      <w:r w:rsidRPr="00031936">
        <w:rPr>
          <w:sz w:val="22"/>
          <w:szCs w:val="22"/>
        </w:rPr>
        <w:t xml:space="preserve">В соответствии с подпунктом 5.2.2.16(1) Положения о Федеральной службе по экологическому, технологическому и атомному надзору, утвержденного постановлением Правительства Российской Федерации от 30 июля </w:t>
      </w:r>
      <w:smartTag w:uri="urn:schemas-microsoft-com:office:smarttags" w:element="metricconverter">
        <w:smartTagPr>
          <w:attr w:name="ProductID" w:val="2004 г"/>
        </w:smartTagPr>
        <w:r w:rsidRPr="00031936">
          <w:rPr>
            <w:sz w:val="22"/>
            <w:szCs w:val="22"/>
          </w:rPr>
          <w:t>2004 г</w:t>
        </w:r>
      </w:smartTag>
      <w:r w:rsidRPr="00031936">
        <w:rPr>
          <w:sz w:val="22"/>
          <w:szCs w:val="22"/>
        </w:rPr>
        <w:t>. N 401 (Собрание законодательства Российской Федерации, 2004, N 32, ст. 3348; 2006, N 5, ст. 544; N 23, ст. 2527; N 52, ст. 5587; 2008, N 22, ст. 2581; N 46, ст. 5337; 2009, N 6, ст. 738; N 33, ст. 4081; N 49, ст. 5976; 2010, N 9, ст. 960; N 26, ст. 3350; N 38, ст. 4835; 2011, N 6, ст. 888; N 14, ст. 1935; N 41, ст. 5750; N 50, ст. 7385; 2012, N 29, ст. 4123; N 42, ст. 5726; 2013, N 12, ст. 1343; N 45, ст. 5822; 2014, N 2, ст. 108; N 35, ст. 4773; 2015, N 2, ст. 491; N 4, ст. 661; 2016, N 28, ст. 4741), приказываю:</w:t>
      </w:r>
    </w:p>
    <w:p w:rsidR="00946069" w:rsidRPr="00031936" w:rsidRDefault="00946069" w:rsidP="00031936">
      <w:pPr>
        <w:pStyle w:val="ConsPlusNormal"/>
        <w:ind w:firstLine="540"/>
        <w:jc w:val="both"/>
        <w:rPr>
          <w:sz w:val="22"/>
          <w:szCs w:val="22"/>
        </w:rPr>
      </w:pPr>
      <w:r w:rsidRPr="00031936">
        <w:rPr>
          <w:sz w:val="22"/>
          <w:szCs w:val="22"/>
        </w:rPr>
        <w:t xml:space="preserve">1. Утвердить прилагаемые к настоящему приказу Федеральные </w:t>
      </w:r>
      <w:hyperlink w:anchor="Par32" w:tooltip="ФЕДЕРАЛЬНЫЕ НОРМЫ И ПРАВИЛА" w:history="1">
        <w:r w:rsidRPr="00031936">
          <w:rPr>
            <w:sz w:val="22"/>
            <w:szCs w:val="22"/>
          </w:rPr>
          <w:t>нормы и правила</w:t>
        </w:r>
      </w:hyperlink>
      <w:r w:rsidRPr="00031936">
        <w:rPr>
          <w:sz w:val="22"/>
          <w:szCs w:val="22"/>
        </w:rPr>
        <w:t xml:space="preserve"> в области промышленной безопасности "Правила безопасности для опасных производственных объектов магистральных трубопроводов транспортирования жидкого аммиака".</w:t>
      </w:r>
    </w:p>
    <w:p w:rsidR="00946069" w:rsidRPr="00031936" w:rsidRDefault="00946069" w:rsidP="00031936">
      <w:pPr>
        <w:pStyle w:val="ConsPlusNormal"/>
        <w:ind w:firstLine="540"/>
        <w:jc w:val="both"/>
        <w:rPr>
          <w:sz w:val="22"/>
          <w:szCs w:val="22"/>
        </w:rPr>
      </w:pPr>
      <w:r w:rsidRPr="00031936">
        <w:rPr>
          <w:sz w:val="22"/>
          <w:szCs w:val="22"/>
        </w:rPr>
        <w:t>2. Настоящий приказ вступает в силу по истечении шести месяцев с момента официального опубликования.</w:t>
      </w:r>
    </w:p>
    <w:p w:rsidR="00946069" w:rsidRPr="00031936" w:rsidRDefault="00946069" w:rsidP="00031936">
      <w:pPr>
        <w:pStyle w:val="ConsPlusNormal"/>
        <w:jc w:val="both"/>
        <w:rPr>
          <w:sz w:val="22"/>
          <w:szCs w:val="22"/>
        </w:rPr>
      </w:pPr>
    </w:p>
    <w:p w:rsidR="00946069" w:rsidRPr="00031936" w:rsidRDefault="00946069" w:rsidP="00031936">
      <w:pPr>
        <w:pStyle w:val="ConsPlusNormal"/>
        <w:jc w:val="right"/>
        <w:rPr>
          <w:sz w:val="22"/>
          <w:szCs w:val="22"/>
        </w:rPr>
      </w:pPr>
      <w:r w:rsidRPr="00031936">
        <w:rPr>
          <w:sz w:val="22"/>
          <w:szCs w:val="22"/>
        </w:rPr>
        <w:t>Руководитель</w:t>
      </w:r>
    </w:p>
    <w:p w:rsidR="00946069" w:rsidRPr="00031936" w:rsidRDefault="00946069" w:rsidP="00031936">
      <w:pPr>
        <w:pStyle w:val="ConsPlusNormal"/>
        <w:jc w:val="right"/>
        <w:rPr>
          <w:sz w:val="22"/>
          <w:szCs w:val="22"/>
        </w:rPr>
      </w:pPr>
      <w:r w:rsidRPr="00031936">
        <w:rPr>
          <w:sz w:val="22"/>
          <w:szCs w:val="22"/>
        </w:rPr>
        <w:t>А.В.АЛЕШИН</w:t>
      </w:r>
    </w:p>
    <w:p w:rsidR="00946069" w:rsidRPr="00031936" w:rsidRDefault="00946069" w:rsidP="00031936">
      <w:pPr>
        <w:pStyle w:val="ConsPlusNormal"/>
        <w:jc w:val="both"/>
        <w:rPr>
          <w:sz w:val="22"/>
          <w:szCs w:val="22"/>
        </w:rPr>
      </w:pPr>
    </w:p>
    <w:p w:rsidR="00946069" w:rsidRPr="00031936" w:rsidRDefault="00946069" w:rsidP="00031936">
      <w:pPr>
        <w:pStyle w:val="ConsPlusNormal"/>
        <w:jc w:val="right"/>
        <w:outlineLvl w:val="0"/>
        <w:rPr>
          <w:sz w:val="22"/>
          <w:szCs w:val="22"/>
        </w:rPr>
      </w:pPr>
      <w:r w:rsidRPr="00031936">
        <w:rPr>
          <w:sz w:val="22"/>
          <w:szCs w:val="22"/>
        </w:rPr>
        <w:t>Утверждены</w:t>
      </w:r>
    </w:p>
    <w:p w:rsidR="00946069" w:rsidRPr="00031936" w:rsidRDefault="00946069" w:rsidP="00031936">
      <w:pPr>
        <w:pStyle w:val="ConsPlusNormal"/>
        <w:jc w:val="right"/>
        <w:rPr>
          <w:sz w:val="22"/>
          <w:szCs w:val="22"/>
        </w:rPr>
      </w:pPr>
      <w:r w:rsidRPr="00031936">
        <w:rPr>
          <w:sz w:val="22"/>
          <w:szCs w:val="22"/>
        </w:rPr>
        <w:t>приказом Федеральной службы</w:t>
      </w:r>
    </w:p>
    <w:p w:rsidR="00946069" w:rsidRPr="00031936" w:rsidRDefault="00946069" w:rsidP="00031936">
      <w:pPr>
        <w:pStyle w:val="ConsPlusNormal"/>
        <w:jc w:val="right"/>
        <w:rPr>
          <w:sz w:val="22"/>
          <w:szCs w:val="22"/>
        </w:rPr>
      </w:pPr>
      <w:r w:rsidRPr="00031936">
        <w:rPr>
          <w:sz w:val="22"/>
          <w:szCs w:val="22"/>
        </w:rPr>
        <w:t>по экологическому, технологическому</w:t>
      </w:r>
    </w:p>
    <w:p w:rsidR="00946069" w:rsidRPr="00031936" w:rsidRDefault="00946069" w:rsidP="00031936">
      <w:pPr>
        <w:pStyle w:val="ConsPlusNormal"/>
        <w:jc w:val="right"/>
        <w:rPr>
          <w:sz w:val="22"/>
          <w:szCs w:val="22"/>
        </w:rPr>
      </w:pPr>
      <w:r w:rsidRPr="00031936">
        <w:rPr>
          <w:sz w:val="22"/>
          <w:szCs w:val="22"/>
        </w:rPr>
        <w:t>и атомному надзору</w:t>
      </w:r>
    </w:p>
    <w:p w:rsidR="00946069" w:rsidRPr="00031936" w:rsidRDefault="00946069" w:rsidP="00031936">
      <w:pPr>
        <w:pStyle w:val="ConsPlusNormal"/>
        <w:jc w:val="right"/>
        <w:rPr>
          <w:sz w:val="22"/>
          <w:szCs w:val="22"/>
        </w:rPr>
      </w:pPr>
      <w:r w:rsidRPr="00031936">
        <w:rPr>
          <w:sz w:val="22"/>
          <w:szCs w:val="22"/>
        </w:rPr>
        <w:t xml:space="preserve">от 9 ноября </w:t>
      </w:r>
      <w:smartTag w:uri="urn:schemas-microsoft-com:office:smarttags" w:element="metricconverter">
        <w:smartTagPr>
          <w:attr w:name="ProductID" w:val="2016 г"/>
        </w:smartTagPr>
        <w:r w:rsidRPr="00031936">
          <w:rPr>
            <w:sz w:val="22"/>
            <w:szCs w:val="22"/>
          </w:rPr>
          <w:t>2016 г</w:t>
        </w:r>
      </w:smartTag>
      <w:r w:rsidRPr="00031936">
        <w:rPr>
          <w:sz w:val="22"/>
          <w:szCs w:val="22"/>
        </w:rPr>
        <w:t>. N 466</w:t>
      </w:r>
    </w:p>
    <w:p w:rsidR="00946069" w:rsidRPr="00031936" w:rsidRDefault="00946069" w:rsidP="00031936">
      <w:pPr>
        <w:pStyle w:val="ConsPlusNormal"/>
        <w:jc w:val="both"/>
        <w:rPr>
          <w:sz w:val="22"/>
          <w:szCs w:val="22"/>
        </w:rPr>
      </w:pPr>
    </w:p>
    <w:p w:rsidR="00946069" w:rsidRPr="00031936" w:rsidRDefault="00946069" w:rsidP="00031936">
      <w:pPr>
        <w:pStyle w:val="ConsPlusTitle"/>
        <w:jc w:val="center"/>
        <w:rPr>
          <w:sz w:val="22"/>
          <w:szCs w:val="22"/>
        </w:rPr>
      </w:pPr>
      <w:bookmarkStart w:id="0" w:name="Par32"/>
      <w:bookmarkEnd w:id="0"/>
      <w:r w:rsidRPr="00031936">
        <w:rPr>
          <w:sz w:val="22"/>
          <w:szCs w:val="22"/>
        </w:rPr>
        <w:t>ФЕДЕРАЛЬНЫЕ НОРМЫ И ПРАВИЛА</w:t>
      </w:r>
    </w:p>
    <w:p w:rsidR="00946069" w:rsidRPr="00031936" w:rsidRDefault="00946069" w:rsidP="00031936">
      <w:pPr>
        <w:pStyle w:val="ConsPlusTitle"/>
        <w:jc w:val="center"/>
        <w:rPr>
          <w:sz w:val="22"/>
          <w:szCs w:val="22"/>
        </w:rPr>
      </w:pPr>
      <w:r w:rsidRPr="00031936">
        <w:rPr>
          <w:sz w:val="22"/>
          <w:szCs w:val="22"/>
        </w:rPr>
        <w:t>В ОБЛАСТИ ПРОМЫШЛЕННОЙ БЕЗОПАСНОСТИ "ПРАВИЛА БЕЗОПАСНОСТИ</w:t>
      </w:r>
    </w:p>
    <w:p w:rsidR="00946069" w:rsidRPr="00031936" w:rsidRDefault="00946069" w:rsidP="00031936">
      <w:pPr>
        <w:pStyle w:val="ConsPlusTitle"/>
        <w:jc w:val="center"/>
        <w:rPr>
          <w:sz w:val="22"/>
          <w:szCs w:val="22"/>
        </w:rPr>
      </w:pPr>
      <w:r w:rsidRPr="00031936">
        <w:rPr>
          <w:sz w:val="22"/>
          <w:szCs w:val="22"/>
        </w:rPr>
        <w:t>ДЛЯ ОПАСНЫХ ПРОИЗВОДСТВЕННЫХ ОБЪЕКТОВ МАГИСТРАЛЬНЫХ</w:t>
      </w:r>
    </w:p>
    <w:p w:rsidR="00946069" w:rsidRPr="00031936" w:rsidRDefault="00946069" w:rsidP="00031936">
      <w:pPr>
        <w:pStyle w:val="ConsPlusTitle"/>
        <w:jc w:val="center"/>
        <w:rPr>
          <w:sz w:val="22"/>
          <w:szCs w:val="22"/>
        </w:rPr>
      </w:pPr>
      <w:r w:rsidRPr="00031936">
        <w:rPr>
          <w:sz w:val="22"/>
          <w:szCs w:val="22"/>
        </w:rPr>
        <w:t>ТРУБОПРОВОДОВ ТРАНСПОРТИРОВАНИЯ ЖИДКОГО АММИАКА"</w:t>
      </w:r>
    </w:p>
    <w:p w:rsidR="00946069" w:rsidRPr="00031936" w:rsidRDefault="00946069" w:rsidP="00031936">
      <w:pPr>
        <w:pStyle w:val="ConsPlusNormal"/>
        <w:jc w:val="both"/>
        <w:rPr>
          <w:sz w:val="22"/>
          <w:szCs w:val="22"/>
        </w:rPr>
      </w:pPr>
    </w:p>
    <w:p w:rsidR="00946069" w:rsidRPr="00031936" w:rsidRDefault="00946069" w:rsidP="00031936">
      <w:pPr>
        <w:pStyle w:val="ConsPlusNormal"/>
        <w:jc w:val="center"/>
        <w:outlineLvl w:val="1"/>
        <w:rPr>
          <w:sz w:val="22"/>
          <w:szCs w:val="22"/>
        </w:rPr>
      </w:pPr>
      <w:r w:rsidRPr="00031936">
        <w:rPr>
          <w:sz w:val="22"/>
          <w:szCs w:val="22"/>
        </w:rPr>
        <w:t>I. Общие положения</w:t>
      </w:r>
    </w:p>
    <w:p w:rsidR="00946069" w:rsidRPr="00031936" w:rsidRDefault="00946069" w:rsidP="00031936">
      <w:pPr>
        <w:pStyle w:val="ConsPlusNormal"/>
        <w:jc w:val="both"/>
        <w:rPr>
          <w:sz w:val="22"/>
          <w:szCs w:val="22"/>
        </w:rPr>
      </w:pPr>
    </w:p>
    <w:p w:rsidR="00946069" w:rsidRPr="00031936" w:rsidRDefault="00946069" w:rsidP="00031936">
      <w:pPr>
        <w:pStyle w:val="ConsPlusNormal"/>
        <w:ind w:firstLine="540"/>
        <w:jc w:val="both"/>
        <w:rPr>
          <w:sz w:val="22"/>
          <w:szCs w:val="22"/>
        </w:rPr>
      </w:pPr>
      <w:r w:rsidRPr="00031936">
        <w:rPr>
          <w:sz w:val="22"/>
          <w:szCs w:val="22"/>
        </w:rPr>
        <w:t>1. Настоящие Федеральные нормы и правила в области промышленной безопасности "Правила безопасности для опасных производственных объектов магистральных трубопроводов транспортирования жидкого аммиака" (далее - Правила) устанавливают требования, направленные на обеспечение промышленной безопасности, предупреждение аварий и случаев производственного травматизма на опасных производственных объектах (далее - ОПО) магистральных трубопроводов транспортирования жидкого аммиака (далее - МТТЖА).</w:t>
      </w:r>
    </w:p>
    <w:p w:rsidR="00946069" w:rsidRPr="00031936" w:rsidRDefault="00946069" w:rsidP="00031936">
      <w:pPr>
        <w:pStyle w:val="ConsPlusNormal"/>
        <w:ind w:firstLine="540"/>
        <w:jc w:val="both"/>
        <w:rPr>
          <w:sz w:val="22"/>
          <w:szCs w:val="22"/>
        </w:rPr>
      </w:pPr>
      <w:r w:rsidRPr="00031936">
        <w:rPr>
          <w:sz w:val="22"/>
          <w:szCs w:val="22"/>
        </w:rPr>
        <w:t xml:space="preserve">Правила разработаны в соответствии с Федеральным законом от 21 июля </w:t>
      </w:r>
      <w:smartTag w:uri="urn:schemas-microsoft-com:office:smarttags" w:element="metricconverter">
        <w:smartTagPr>
          <w:attr w:name="ProductID" w:val="1997 г"/>
        </w:smartTagPr>
        <w:r w:rsidRPr="00031936">
          <w:rPr>
            <w:sz w:val="22"/>
            <w:szCs w:val="22"/>
          </w:rPr>
          <w:t>1997 г</w:t>
        </w:r>
      </w:smartTag>
      <w:r w:rsidRPr="00031936">
        <w:rPr>
          <w:sz w:val="22"/>
          <w:szCs w:val="22"/>
        </w:rPr>
        <w:t>. N 116-ФЗ "О промышленной безопасности опасных производственных объектов" (Собрание законодательства Российской Федерации, 1997, N 30, ст. 3588; 2000, N 33, ст. 3348; 2003, N 2, ст. 167; 2004, N 35, ст. 3607; 2005, N 19, ст. 1752; 2006, N 52, ст. 5498; 2009, N 1, ст. 17, ст. 21; N 52, ст. 6450; 2010, N 30, ст. 4002; N 31, ст. 4195, ст. 4196; 2011, N 27, ст. 3880; N 30, ст. 4590, ст. 4591, ст. 4596; N 49, ст. 7015, ст. 7025; 2012, N 26, ст. 3446; 2013, N 9, ст. 874; N 27, ст. 3478; 2015, N 1, ст. 67; N 29, ст. 4359; 2016, N 23, ст. 3294).</w:t>
      </w:r>
    </w:p>
    <w:p w:rsidR="00946069" w:rsidRPr="00031936" w:rsidRDefault="00946069" w:rsidP="00031936">
      <w:pPr>
        <w:pStyle w:val="ConsPlusNormal"/>
        <w:ind w:firstLine="540"/>
        <w:jc w:val="both"/>
        <w:rPr>
          <w:sz w:val="22"/>
          <w:szCs w:val="22"/>
        </w:rPr>
      </w:pPr>
      <w:r w:rsidRPr="00031936">
        <w:rPr>
          <w:sz w:val="22"/>
          <w:szCs w:val="22"/>
        </w:rPr>
        <w:t>2. Правила предназначены для применения при:</w:t>
      </w:r>
    </w:p>
    <w:p w:rsidR="00946069" w:rsidRPr="00031936" w:rsidRDefault="00946069" w:rsidP="00031936">
      <w:pPr>
        <w:pStyle w:val="ConsPlusNormal"/>
        <w:ind w:firstLine="540"/>
        <w:jc w:val="both"/>
        <w:rPr>
          <w:sz w:val="22"/>
          <w:szCs w:val="22"/>
        </w:rPr>
      </w:pPr>
      <w:r w:rsidRPr="00031936">
        <w:rPr>
          <w:sz w:val="22"/>
          <w:szCs w:val="22"/>
        </w:rPr>
        <w:t>а) разработке технологических процессов, проектировании, строительстве, эксплуатации, реконструкции, техническом перевооружении, капитальном ремонте, консервации и ликвидации ОПО МТТЖА;</w:t>
      </w:r>
    </w:p>
    <w:p w:rsidR="00946069" w:rsidRPr="00031936" w:rsidRDefault="00946069" w:rsidP="00031936">
      <w:pPr>
        <w:pStyle w:val="ConsPlusNormal"/>
        <w:ind w:firstLine="540"/>
        <w:jc w:val="both"/>
        <w:rPr>
          <w:sz w:val="22"/>
          <w:szCs w:val="22"/>
        </w:rPr>
      </w:pPr>
      <w:r w:rsidRPr="00031936">
        <w:rPr>
          <w:sz w:val="22"/>
          <w:szCs w:val="22"/>
        </w:rPr>
        <w:t>б) изготовлении, монтаже, пуско-наладочных работах, обслуживании, диагностировании и ремонте технических устройств, применяемых на ОПО МТТЖА;</w:t>
      </w:r>
    </w:p>
    <w:p w:rsidR="00946069" w:rsidRPr="00031936" w:rsidRDefault="00946069" w:rsidP="00031936">
      <w:pPr>
        <w:pStyle w:val="ConsPlusNormal"/>
        <w:ind w:firstLine="540"/>
        <w:jc w:val="both"/>
        <w:rPr>
          <w:sz w:val="22"/>
          <w:szCs w:val="22"/>
        </w:rPr>
      </w:pPr>
      <w:r w:rsidRPr="00031936">
        <w:rPr>
          <w:sz w:val="22"/>
          <w:szCs w:val="22"/>
        </w:rPr>
        <w:t>в) проведении экспертизы промышленной безопасности: документации на консервацию, ликвидацию, техническое перевооружение ОПО МТТЖА; технических устройств; зданий и сооружений; деклараций промышленной безопасности; обоснований безопасности ОПО МТТЖА.</w:t>
      </w:r>
    </w:p>
    <w:p w:rsidR="00946069" w:rsidRPr="00031936" w:rsidRDefault="00946069" w:rsidP="00031936">
      <w:pPr>
        <w:pStyle w:val="ConsPlusNormal"/>
        <w:ind w:firstLine="540"/>
        <w:jc w:val="both"/>
        <w:rPr>
          <w:sz w:val="22"/>
          <w:szCs w:val="22"/>
        </w:rPr>
      </w:pPr>
      <w:r w:rsidRPr="00031936">
        <w:rPr>
          <w:sz w:val="22"/>
          <w:szCs w:val="22"/>
        </w:rPr>
        <w:t>3. Настоящие Правила не распространяются на внутризаводские трубопроводы организаций, производящих и потребляющих жидкий аммиак.</w:t>
      </w:r>
    </w:p>
    <w:p w:rsidR="00946069" w:rsidRPr="00031936" w:rsidRDefault="00946069" w:rsidP="00031936">
      <w:pPr>
        <w:pStyle w:val="ConsPlusNormal"/>
        <w:ind w:firstLine="540"/>
        <w:jc w:val="both"/>
        <w:rPr>
          <w:sz w:val="22"/>
          <w:szCs w:val="22"/>
        </w:rPr>
      </w:pPr>
      <w:r w:rsidRPr="00031936">
        <w:rPr>
          <w:sz w:val="22"/>
          <w:szCs w:val="22"/>
        </w:rPr>
        <w:t xml:space="preserve">4. Пожарная безопасность ОПО МТТЖА обеспечивается в соответствии с требованиями Федерального закона от 22 июля </w:t>
      </w:r>
      <w:smartTag w:uri="urn:schemas-microsoft-com:office:smarttags" w:element="metricconverter">
        <w:smartTagPr>
          <w:attr w:name="ProductID" w:val="2008 г"/>
        </w:smartTagPr>
        <w:r w:rsidRPr="00031936">
          <w:rPr>
            <w:sz w:val="22"/>
            <w:szCs w:val="22"/>
          </w:rPr>
          <w:t>2008 г</w:t>
        </w:r>
      </w:smartTag>
      <w:r w:rsidRPr="00031936">
        <w:rPr>
          <w:sz w:val="22"/>
          <w:szCs w:val="22"/>
        </w:rPr>
        <w:t>. N 123-ФЗ "Технический регламент о требованиях пожарной безопасности" (Собрание законодательства Российской Федерации, 2008, N 30 ст. 3579; 2012, N 29, ст. 3997; 2013, N 27, ст. 3477; 2014, N 26, ст. 3366; 2015, N 29, ст. 4360; 2016, N 27, ст. 4234).</w:t>
      </w:r>
    </w:p>
    <w:p w:rsidR="00946069" w:rsidRPr="00031936" w:rsidRDefault="00946069" w:rsidP="00031936">
      <w:pPr>
        <w:pStyle w:val="ConsPlusNormal"/>
        <w:ind w:firstLine="540"/>
        <w:jc w:val="both"/>
        <w:rPr>
          <w:sz w:val="22"/>
          <w:szCs w:val="22"/>
        </w:rPr>
      </w:pPr>
      <w:r w:rsidRPr="00031936">
        <w:rPr>
          <w:sz w:val="22"/>
          <w:szCs w:val="22"/>
        </w:rPr>
        <w:t>5. К ОПО МТТЖА относятся объекты линейной части и площадочные сооружения.</w:t>
      </w:r>
    </w:p>
    <w:p w:rsidR="00946069" w:rsidRPr="00031936" w:rsidRDefault="00946069" w:rsidP="00031936">
      <w:pPr>
        <w:pStyle w:val="ConsPlusNormal"/>
        <w:jc w:val="both"/>
        <w:rPr>
          <w:sz w:val="22"/>
          <w:szCs w:val="22"/>
        </w:rPr>
      </w:pPr>
    </w:p>
    <w:p w:rsidR="00946069" w:rsidRPr="00031936" w:rsidRDefault="00946069" w:rsidP="00031936">
      <w:pPr>
        <w:pStyle w:val="ConsPlusNormal"/>
        <w:jc w:val="center"/>
        <w:outlineLvl w:val="1"/>
        <w:rPr>
          <w:sz w:val="22"/>
          <w:szCs w:val="22"/>
        </w:rPr>
      </w:pPr>
      <w:r w:rsidRPr="00031936">
        <w:rPr>
          <w:sz w:val="22"/>
          <w:szCs w:val="22"/>
        </w:rPr>
        <w:t>II. Требования промышленной безопасности к разработке</w:t>
      </w:r>
    </w:p>
    <w:p w:rsidR="00946069" w:rsidRPr="00031936" w:rsidRDefault="00946069" w:rsidP="00031936">
      <w:pPr>
        <w:pStyle w:val="ConsPlusNormal"/>
        <w:jc w:val="center"/>
        <w:rPr>
          <w:sz w:val="22"/>
          <w:szCs w:val="22"/>
        </w:rPr>
      </w:pPr>
      <w:r w:rsidRPr="00031936">
        <w:rPr>
          <w:sz w:val="22"/>
          <w:szCs w:val="22"/>
        </w:rPr>
        <w:t>технологических процессов при проектировании опасных</w:t>
      </w:r>
    </w:p>
    <w:p w:rsidR="00946069" w:rsidRPr="00031936" w:rsidRDefault="00946069" w:rsidP="00031936">
      <w:pPr>
        <w:pStyle w:val="ConsPlusNormal"/>
        <w:jc w:val="center"/>
        <w:rPr>
          <w:sz w:val="22"/>
          <w:szCs w:val="22"/>
        </w:rPr>
      </w:pPr>
      <w:r w:rsidRPr="00031936">
        <w:rPr>
          <w:sz w:val="22"/>
          <w:szCs w:val="22"/>
        </w:rPr>
        <w:t>производственных объектов магистральных трубопроводов</w:t>
      </w:r>
    </w:p>
    <w:p w:rsidR="00946069" w:rsidRPr="00031936" w:rsidRDefault="00946069" w:rsidP="00031936">
      <w:pPr>
        <w:pStyle w:val="ConsPlusNormal"/>
        <w:jc w:val="center"/>
        <w:rPr>
          <w:sz w:val="22"/>
          <w:szCs w:val="22"/>
        </w:rPr>
      </w:pPr>
      <w:r w:rsidRPr="00031936">
        <w:rPr>
          <w:sz w:val="22"/>
          <w:szCs w:val="22"/>
        </w:rPr>
        <w:t>транспортирования жидкого аммиака</w:t>
      </w:r>
    </w:p>
    <w:p w:rsidR="00946069" w:rsidRPr="00031936" w:rsidRDefault="00946069" w:rsidP="00031936">
      <w:pPr>
        <w:pStyle w:val="ConsPlusNormal"/>
        <w:jc w:val="both"/>
        <w:rPr>
          <w:sz w:val="22"/>
          <w:szCs w:val="22"/>
        </w:rPr>
      </w:pPr>
    </w:p>
    <w:p w:rsidR="00946069" w:rsidRPr="00031936" w:rsidRDefault="00946069" w:rsidP="00031936">
      <w:pPr>
        <w:pStyle w:val="ConsPlusNormal"/>
        <w:jc w:val="center"/>
        <w:outlineLvl w:val="2"/>
        <w:rPr>
          <w:sz w:val="22"/>
          <w:szCs w:val="22"/>
        </w:rPr>
      </w:pPr>
      <w:r w:rsidRPr="00031936">
        <w:rPr>
          <w:sz w:val="22"/>
          <w:szCs w:val="22"/>
        </w:rPr>
        <w:t>Общие требования</w:t>
      </w:r>
    </w:p>
    <w:p w:rsidR="00946069" w:rsidRPr="00031936" w:rsidRDefault="00946069" w:rsidP="00031936">
      <w:pPr>
        <w:pStyle w:val="ConsPlusNormal"/>
        <w:jc w:val="both"/>
        <w:rPr>
          <w:sz w:val="22"/>
          <w:szCs w:val="22"/>
        </w:rPr>
      </w:pPr>
    </w:p>
    <w:p w:rsidR="00946069" w:rsidRPr="00031936" w:rsidRDefault="00946069" w:rsidP="00031936">
      <w:pPr>
        <w:pStyle w:val="ConsPlusNormal"/>
        <w:ind w:firstLine="540"/>
        <w:jc w:val="both"/>
        <w:rPr>
          <w:sz w:val="22"/>
          <w:szCs w:val="22"/>
        </w:rPr>
      </w:pPr>
      <w:r w:rsidRPr="00031936">
        <w:rPr>
          <w:sz w:val="22"/>
          <w:szCs w:val="22"/>
        </w:rPr>
        <w:t>6. Магистральный трубопровод транспортирования жидкого аммиака проектируется как единый технологический комплекс, предназначенный для транспортирования жидкого аммиака и выдачи его потребителям.</w:t>
      </w:r>
    </w:p>
    <w:p w:rsidR="00946069" w:rsidRPr="00031936" w:rsidRDefault="00946069" w:rsidP="00031936">
      <w:pPr>
        <w:pStyle w:val="ConsPlusNormal"/>
        <w:ind w:firstLine="540"/>
        <w:jc w:val="both"/>
        <w:rPr>
          <w:sz w:val="22"/>
          <w:szCs w:val="22"/>
        </w:rPr>
      </w:pPr>
      <w:r w:rsidRPr="00031936">
        <w:rPr>
          <w:sz w:val="22"/>
          <w:szCs w:val="22"/>
        </w:rPr>
        <w:t xml:space="preserve">7. Разработка технологического процесса, выбор технологического оборудования, типа отключающих устройств и мест их установки, средств контроля и противоаварийной автоматической защиты должны быть обоснованы результатами анализа опасностей технологических процессов и анализа риска аварий, проведенных в соответствии с </w:t>
      </w:r>
      <w:hyperlink w:anchor="Par358" w:tooltip="XI. Требования к анализу опасностей технологических" w:history="1">
        <w:r w:rsidRPr="00031936">
          <w:rPr>
            <w:sz w:val="22"/>
            <w:szCs w:val="22"/>
          </w:rPr>
          <w:t>главой XI</w:t>
        </w:r>
      </w:hyperlink>
      <w:r w:rsidRPr="00031936">
        <w:rPr>
          <w:sz w:val="22"/>
          <w:szCs w:val="22"/>
        </w:rPr>
        <w:t xml:space="preserve"> "Требования к анализу опасностей технологических процессов и количественному анализу риска аварий на магистральных трубопроводах транспортирования жидкого аммиака" настоящих Правил.</w:t>
      </w:r>
    </w:p>
    <w:p w:rsidR="00946069" w:rsidRPr="00031936" w:rsidRDefault="00946069" w:rsidP="00031936">
      <w:pPr>
        <w:pStyle w:val="ConsPlusNormal"/>
        <w:ind w:firstLine="540"/>
        <w:jc w:val="both"/>
        <w:rPr>
          <w:sz w:val="22"/>
          <w:szCs w:val="22"/>
        </w:rPr>
      </w:pPr>
      <w:r w:rsidRPr="00031936">
        <w:rPr>
          <w:sz w:val="22"/>
          <w:szCs w:val="22"/>
        </w:rPr>
        <w:t>8. При выборе трассы МТТЖА и размещении объектов линейной части и площадочных сооружений следует учитывать специфические свойства жидкого аммиака, природно-климатические особенности территории строительства, гидрогеологические свойства грунтов, наличие близко расположенных производственных объектов и населенных пунктов, транспортных путей и коммуникаций, которые могут оказывать негативное влияние на безопасность ОПО МТТЖА.</w:t>
      </w:r>
    </w:p>
    <w:p w:rsidR="00946069" w:rsidRPr="00031936" w:rsidRDefault="00946069" w:rsidP="00031936">
      <w:pPr>
        <w:pStyle w:val="ConsPlusNormal"/>
        <w:ind w:firstLine="540"/>
        <w:jc w:val="both"/>
        <w:rPr>
          <w:sz w:val="22"/>
          <w:szCs w:val="22"/>
        </w:rPr>
      </w:pPr>
      <w:r w:rsidRPr="00031936">
        <w:rPr>
          <w:sz w:val="22"/>
          <w:szCs w:val="22"/>
        </w:rPr>
        <w:t>9. При проектировании ОПО МТТЖА необходимо учитывать колебания температуры почвы по трассе в наиболее жаркий месяц для установления температуры нагрева подаваемого аммиака.</w:t>
      </w:r>
    </w:p>
    <w:p w:rsidR="00946069" w:rsidRPr="00031936" w:rsidRDefault="00946069" w:rsidP="00031936">
      <w:pPr>
        <w:pStyle w:val="ConsPlusNormal"/>
        <w:ind w:firstLine="540"/>
        <w:jc w:val="both"/>
        <w:rPr>
          <w:sz w:val="22"/>
          <w:szCs w:val="22"/>
        </w:rPr>
      </w:pPr>
      <w:r w:rsidRPr="00031936">
        <w:rPr>
          <w:sz w:val="22"/>
          <w:szCs w:val="22"/>
        </w:rPr>
        <w:t>10. Температура жидкого аммиака, поступающего в МТТЖА, должна определяться проектным решением с учетом максимально возможной температуры грунта на глубине залегания.</w:t>
      </w:r>
    </w:p>
    <w:p w:rsidR="00946069" w:rsidRPr="00031936" w:rsidRDefault="00946069" w:rsidP="00031936">
      <w:pPr>
        <w:pStyle w:val="ConsPlusNormal"/>
        <w:ind w:firstLine="540"/>
        <w:jc w:val="both"/>
        <w:rPr>
          <w:sz w:val="22"/>
          <w:szCs w:val="22"/>
        </w:rPr>
      </w:pPr>
      <w:r w:rsidRPr="00031936">
        <w:rPr>
          <w:sz w:val="22"/>
          <w:szCs w:val="22"/>
        </w:rPr>
        <w:t>11. Объекты линейной части и площадочные сооружения ОПО МТТЖА следует размещать на безопасных расстояниях до других промышленных и сельскохозяйственных объектов, отдельных зданий и сооружений, жилых, общественно-деловых зон и зон рекреационного назначения, установленных в соответствии с требованиями законодательства Российской Федерации.</w:t>
      </w:r>
    </w:p>
    <w:p w:rsidR="00946069" w:rsidRPr="00031936" w:rsidRDefault="00946069" w:rsidP="00031936">
      <w:pPr>
        <w:pStyle w:val="ConsPlusNormal"/>
        <w:ind w:firstLine="540"/>
        <w:jc w:val="both"/>
        <w:rPr>
          <w:sz w:val="22"/>
          <w:szCs w:val="22"/>
        </w:rPr>
      </w:pPr>
      <w:r w:rsidRPr="00031936">
        <w:rPr>
          <w:sz w:val="22"/>
          <w:szCs w:val="22"/>
        </w:rPr>
        <w:t xml:space="preserve">12. Объекты линейной части и площадочные сооружения ОПО МТТЖА необходимо размещать с учетом опасности распространения токсичного облака при возможных авариях по рельефу местности и преобладающего направления ветра (по годовой розе ветров) относительно рядом расположенных населенных пунктов, объектов и мест массового скопления людей, результатов анализа опасностей технологических процессов и анализа риска аварий, проведенного в соответствии с </w:t>
      </w:r>
      <w:hyperlink w:anchor="Par358" w:tooltip="XI. Требования к анализу опасностей технологических" w:history="1">
        <w:r w:rsidRPr="00031936">
          <w:rPr>
            <w:sz w:val="22"/>
            <w:szCs w:val="22"/>
          </w:rPr>
          <w:t>главой XI</w:t>
        </w:r>
      </w:hyperlink>
      <w:r w:rsidRPr="00031936">
        <w:rPr>
          <w:sz w:val="22"/>
          <w:szCs w:val="22"/>
        </w:rPr>
        <w:t xml:space="preserve"> "Требования к анализу опасностей технологических процессов и количественному анализу риска аварий на магистральных трубопроводах транспортирования жидкого аммиака" настоящих Правил.</w:t>
      </w:r>
    </w:p>
    <w:p w:rsidR="00946069" w:rsidRPr="00031936" w:rsidRDefault="00946069" w:rsidP="00031936">
      <w:pPr>
        <w:pStyle w:val="ConsPlusNormal"/>
        <w:ind w:firstLine="540"/>
        <w:jc w:val="both"/>
        <w:rPr>
          <w:sz w:val="22"/>
          <w:szCs w:val="22"/>
        </w:rPr>
      </w:pPr>
      <w:r w:rsidRPr="00031936">
        <w:rPr>
          <w:sz w:val="22"/>
          <w:szCs w:val="22"/>
        </w:rPr>
        <w:t xml:space="preserve">13. Обоснование безопасности ОПО МТТЖА в части анализа риска следует разрабатывать с учетом требований, изложенных в </w:t>
      </w:r>
      <w:hyperlink w:anchor="Par358" w:tooltip="XI. Требования к анализу опасностей технологических" w:history="1">
        <w:r w:rsidRPr="00031936">
          <w:rPr>
            <w:sz w:val="22"/>
            <w:szCs w:val="22"/>
          </w:rPr>
          <w:t>главе XI</w:t>
        </w:r>
      </w:hyperlink>
      <w:r w:rsidRPr="00031936">
        <w:rPr>
          <w:sz w:val="22"/>
          <w:szCs w:val="22"/>
        </w:rPr>
        <w:t xml:space="preserve"> "Требования к анализу опасностей технологических процессов и количественному анализу риска аварий на магистральных трубопроводах транспортирования жидкого аммиака" настоящих Правил.</w:t>
      </w:r>
    </w:p>
    <w:p w:rsidR="00946069" w:rsidRPr="00031936" w:rsidRDefault="00946069" w:rsidP="00031936">
      <w:pPr>
        <w:pStyle w:val="ConsPlusNormal"/>
        <w:ind w:firstLine="540"/>
        <w:jc w:val="both"/>
        <w:rPr>
          <w:sz w:val="22"/>
          <w:szCs w:val="22"/>
        </w:rPr>
      </w:pPr>
      <w:r w:rsidRPr="00031936">
        <w:rPr>
          <w:sz w:val="22"/>
          <w:szCs w:val="22"/>
        </w:rPr>
        <w:t>14. Для обеспечения оперативности решения эксплуатационных задач, минимального времени выполнения работ по локализации возможных аварий в структуре организации в зависимости от протяженности трассы МТТЖА, топографических особенностей местности, административно-территориального деления территории прохождения трассы предусматриваются территориальные подразделения и центральный пункт управления (далее - ЦПУ).</w:t>
      </w:r>
    </w:p>
    <w:p w:rsidR="00946069" w:rsidRPr="00031936" w:rsidRDefault="00946069" w:rsidP="00031936">
      <w:pPr>
        <w:pStyle w:val="ConsPlusNormal"/>
        <w:jc w:val="both"/>
        <w:rPr>
          <w:sz w:val="22"/>
          <w:szCs w:val="22"/>
        </w:rPr>
      </w:pPr>
    </w:p>
    <w:p w:rsidR="00946069" w:rsidRPr="00031936" w:rsidRDefault="00946069" w:rsidP="00031936">
      <w:pPr>
        <w:pStyle w:val="ConsPlusNormal"/>
        <w:jc w:val="center"/>
        <w:outlineLvl w:val="2"/>
        <w:rPr>
          <w:sz w:val="22"/>
          <w:szCs w:val="22"/>
        </w:rPr>
      </w:pPr>
      <w:r w:rsidRPr="00031936">
        <w:rPr>
          <w:sz w:val="22"/>
          <w:szCs w:val="22"/>
        </w:rPr>
        <w:t>Требования промышленной безопасности при проектировании</w:t>
      </w:r>
    </w:p>
    <w:p w:rsidR="00946069" w:rsidRPr="00031936" w:rsidRDefault="00946069" w:rsidP="00031936">
      <w:pPr>
        <w:pStyle w:val="ConsPlusNormal"/>
        <w:jc w:val="center"/>
        <w:rPr>
          <w:sz w:val="22"/>
          <w:szCs w:val="22"/>
        </w:rPr>
      </w:pPr>
      <w:r w:rsidRPr="00031936">
        <w:rPr>
          <w:sz w:val="22"/>
          <w:szCs w:val="22"/>
        </w:rPr>
        <w:t>объектов линейной части</w:t>
      </w:r>
    </w:p>
    <w:p w:rsidR="00946069" w:rsidRPr="00031936" w:rsidRDefault="00946069" w:rsidP="00031936">
      <w:pPr>
        <w:pStyle w:val="ConsPlusNormal"/>
        <w:jc w:val="both"/>
        <w:rPr>
          <w:sz w:val="22"/>
          <w:szCs w:val="22"/>
        </w:rPr>
      </w:pPr>
    </w:p>
    <w:p w:rsidR="00946069" w:rsidRPr="00031936" w:rsidRDefault="00946069" w:rsidP="00031936">
      <w:pPr>
        <w:pStyle w:val="ConsPlusNormal"/>
        <w:ind w:firstLine="540"/>
        <w:jc w:val="both"/>
        <w:rPr>
          <w:sz w:val="22"/>
          <w:szCs w:val="22"/>
        </w:rPr>
      </w:pPr>
      <w:r w:rsidRPr="00031936">
        <w:rPr>
          <w:sz w:val="22"/>
          <w:szCs w:val="22"/>
        </w:rPr>
        <w:t>15. В проектной документации, а также в документации на техническое перевооружение, консервацию, ликвидацию (далее - проектная документация/документация) при разработке технологических процессов транспортирования жидкого аммиака (далее - технологические процессы) и при выборе оборудования объектов линейной части ОПО МТТЖА учитываются все виды нагрузок и воздействий, возникающих на этапах строительства, эксплуатации, реконструкции, при техническом перевооружении, капитальном ремонте, консервации, ликвидации ОПО МТТЖА, а также неблагоприятные варианты их сочетания, которые могут повлиять на надежность и безопасность линейной части ОПО МТТЖА.</w:t>
      </w:r>
    </w:p>
    <w:p w:rsidR="00946069" w:rsidRPr="00031936" w:rsidRDefault="00946069" w:rsidP="00031936">
      <w:pPr>
        <w:pStyle w:val="ConsPlusNormal"/>
        <w:ind w:firstLine="540"/>
        <w:jc w:val="both"/>
        <w:rPr>
          <w:sz w:val="22"/>
          <w:szCs w:val="22"/>
        </w:rPr>
      </w:pPr>
      <w:r w:rsidRPr="00031936">
        <w:rPr>
          <w:sz w:val="22"/>
          <w:szCs w:val="22"/>
        </w:rPr>
        <w:t>16. Определение нагрузок и воздействий осуществляется на основе результатов инженерных изысканий, получивших положительное заключение экспертизы в порядке, установленном законодательством Российской Федерации о градостроительной деятельности.</w:t>
      </w:r>
    </w:p>
    <w:p w:rsidR="00946069" w:rsidRPr="00031936" w:rsidRDefault="00946069" w:rsidP="00031936">
      <w:pPr>
        <w:pStyle w:val="ConsPlusNormal"/>
        <w:ind w:firstLine="540"/>
        <w:jc w:val="both"/>
        <w:rPr>
          <w:sz w:val="22"/>
          <w:szCs w:val="22"/>
        </w:rPr>
      </w:pPr>
      <w:r w:rsidRPr="00031936">
        <w:rPr>
          <w:sz w:val="22"/>
          <w:szCs w:val="22"/>
        </w:rPr>
        <w:t>17. В проектной документации/документации определяются наиболее опасные участки ОПО МТЖА:</w:t>
      </w:r>
    </w:p>
    <w:p w:rsidR="00946069" w:rsidRPr="00031936" w:rsidRDefault="00946069" w:rsidP="00031936">
      <w:pPr>
        <w:pStyle w:val="ConsPlusNormal"/>
        <w:ind w:firstLine="540"/>
        <w:jc w:val="both"/>
        <w:rPr>
          <w:sz w:val="22"/>
          <w:szCs w:val="22"/>
        </w:rPr>
      </w:pPr>
      <w:r w:rsidRPr="00031936">
        <w:rPr>
          <w:sz w:val="22"/>
          <w:szCs w:val="22"/>
        </w:rPr>
        <w:t>участки, расположенные вблизи населенных пунктов;</w:t>
      </w:r>
    </w:p>
    <w:p w:rsidR="00946069" w:rsidRPr="00031936" w:rsidRDefault="00946069" w:rsidP="00031936">
      <w:pPr>
        <w:pStyle w:val="ConsPlusNormal"/>
        <w:ind w:firstLine="540"/>
        <w:jc w:val="both"/>
        <w:rPr>
          <w:sz w:val="22"/>
          <w:szCs w:val="22"/>
        </w:rPr>
      </w:pPr>
      <w:r w:rsidRPr="00031936">
        <w:rPr>
          <w:sz w:val="22"/>
          <w:szCs w:val="22"/>
        </w:rPr>
        <w:t>переходы через автомобильные и железные дороги;</w:t>
      </w:r>
    </w:p>
    <w:p w:rsidR="00946069" w:rsidRPr="00031936" w:rsidRDefault="00946069" w:rsidP="00031936">
      <w:pPr>
        <w:pStyle w:val="ConsPlusNormal"/>
        <w:ind w:firstLine="540"/>
        <w:jc w:val="both"/>
        <w:rPr>
          <w:sz w:val="22"/>
          <w:szCs w:val="22"/>
        </w:rPr>
      </w:pPr>
      <w:r w:rsidRPr="00031936">
        <w:rPr>
          <w:sz w:val="22"/>
          <w:szCs w:val="22"/>
        </w:rPr>
        <w:t>переходы через естественные и искусственные водные объекты;</w:t>
      </w:r>
    </w:p>
    <w:p w:rsidR="00946069" w:rsidRPr="00031936" w:rsidRDefault="00946069" w:rsidP="00031936">
      <w:pPr>
        <w:pStyle w:val="ConsPlusNormal"/>
        <w:ind w:firstLine="540"/>
        <w:jc w:val="both"/>
        <w:rPr>
          <w:sz w:val="22"/>
          <w:szCs w:val="22"/>
        </w:rPr>
      </w:pPr>
      <w:r w:rsidRPr="00031936">
        <w:rPr>
          <w:sz w:val="22"/>
          <w:szCs w:val="22"/>
        </w:rPr>
        <w:t>участки, проходящие в особых природных условиях и по землям особо охраняемых природных территорий;</w:t>
      </w:r>
    </w:p>
    <w:p w:rsidR="00946069" w:rsidRPr="00031936" w:rsidRDefault="00946069" w:rsidP="00031936">
      <w:pPr>
        <w:pStyle w:val="ConsPlusNormal"/>
        <w:ind w:firstLine="540"/>
        <w:jc w:val="both"/>
        <w:rPr>
          <w:sz w:val="22"/>
          <w:szCs w:val="22"/>
        </w:rPr>
      </w:pPr>
      <w:r w:rsidRPr="00031936">
        <w:rPr>
          <w:sz w:val="22"/>
          <w:szCs w:val="22"/>
        </w:rPr>
        <w:t>участки высокой и повышенной коррозионной опасности, по которым необходимо предусмотреть дополнительные меры, направленные на снижение риска аварий.</w:t>
      </w:r>
    </w:p>
    <w:p w:rsidR="00946069" w:rsidRPr="00031936" w:rsidRDefault="00946069" w:rsidP="00031936">
      <w:pPr>
        <w:pStyle w:val="ConsPlusNormal"/>
        <w:ind w:firstLine="540"/>
        <w:jc w:val="both"/>
        <w:rPr>
          <w:sz w:val="22"/>
          <w:szCs w:val="22"/>
        </w:rPr>
      </w:pPr>
      <w:r w:rsidRPr="00031936">
        <w:rPr>
          <w:sz w:val="22"/>
          <w:szCs w:val="22"/>
        </w:rPr>
        <w:t xml:space="preserve">18. Для участков трубопроводов ОПО МТТЖА, прокладываемых на местности, расположенной на одинаковых отметках или выше населенных пунктов, зданий и сооружений, указанных в </w:t>
      </w:r>
      <w:hyperlink w:anchor="Par502" w:tooltip="1. Города и поселения городского типа" w:history="1">
        <w:r w:rsidRPr="00031936">
          <w:rPr>
            <w:sz w:val="22"/>
            <w:szCs w:val="22"/>
          </w:rPr>
          <w:t>позициях 1</w:t>
        </w:r>
      </w:hyperlink>
      <w:r w:rsidRPr="00031936">
        <w:rPr>
          <w:sz w:val="22"/>
          <w:szCs w:val="22"/>
        </w:rPr>
        <w:t xml:space="preserve"> - </w:t>
      </w:r>
      <w:hyperlink w:anchor="Par526" w:tooltip="4. Железные дороги промышленных предприятий, автомобильные дороги общего пользования категорий IV, V;" w:history="1">
        <w:r w:rsidRPr="00031936">
          <w:rPr>
            <w:sz w:val="22"/>
            <w:szCs w:val="22"/>
          </w:rPr>
          <w:t>4 таблицы N 1</w:t>
        </w:r>
      </w:hyperlink>
      <w:r w:rsidRPr="00031936">
        <w:rPr>
          <w:sz w:val="22"/>
          <w:szCs w:val="22"/>
        </w:rPr>
        <w:t xml:space="preserve"> приложения N 1 к Правилам, должны предусматриваться каналы для отвода аммиака в места, обеспечивающие безопасность населения в случае разлива, если отсутствуют естественные преграды, с учетом географических, навигационно-гидрографических, гидрометеорологических и других особенностей района разлива аммиака, которые учитываются при организации и проведении мероприятий по ликвидации разлива.</w:t>
      </w:r>
    </w:p>
    <w:p w:rsidR="00946069" w:rsidRPr="00031936" w:rsidRDefault="00946069" w:rsidP="00031936">
      <w:pPr>
        <w:pStyle w:val="ConsPlusNormal"/>
        <w:ind w:firstLine="540"/>
        <w:jc w:val="both"/>
        <w:rPr>
          <w:sz w:val="22"/>
          <w:szCs w:val="22"/>
        </w:rPr>
      </w:pPr>
      <w:r w:rsidRPr="00031936">
        <w:rPr>
          <w:sz w:val="22"/>
          <w:szCs w:val="22"/>
        </w:rPr>
        <w:t>19. Технические решения, принимаемые при проектировании, должны обеспечивать надежность и безопасность линейной части ОПО МТТЖА.</w:t>
      </w:r>
    </w:p>
    <w:p w:rsidR="00946069" w:rsidRPr="00031936" w:rsidRDefault="00946069" w:rsidP="00031936">
      <w:pPr>
        <w:pStyle w:val="ConsPlusNormal"/>
        <w:ind w:firstLine="540"/>
        <w:jc w:val="both"/>
        <w:rPr>
          <w:sz w:val="22"/>
          <w:szCs w:val="22"/>
        </w:rPr>
      </w:pPr>
      <w:r w:rsidRPr="00031936">
        <w:rPr>
          <w:sz w:val="22"/>
          <w:szCs w:val="22"/>
        </w:rPr>
        <w:t>20. ОПО МТТЖА по всей длине должен быть разделен на секции запорной арматурой.</w:t>
      </w:r>
    </w:p>
    <w:p w:rsidR="00946069" w:rsidRPr="00031936" w:rsidRDefault="00946069" w:rsidP="00031936">
      <w:pPr>
        <w:pStyle w:val="ConsPlusNormal"/>
        <w:ind w:firstLine="540"/>
        <w:jc w:val="both"/>
        <w:rPr>
          <w:sz w:val="22"/>
          <w:szCs w:val="22"/>
        </w:rPr>
      </w:pPr>
      <w:r w:rsidRPr="00031936">
        <w:rPr>
          <w:sz w:val="22"/>
          <w:szCs w:val="22"/>
        </w:rPr>
        <w:t>21. Длина каждой секции обосновывается в проектной документации/документации в зависимости от ее внутреннего объема, топографических, геологических и других местных условий, но должна быть не более 15 км при условном диаметре трубопровода до 350 мм включительно и не более 10 км при большем (до 500 мм включительно) условном диаметре трубопровода.</w:t>
      </w:r>
    </w:p>
    <w:p w:rsidR="00946069" w:rsidRPr="00031936" w:rsidRDefault="00946069" w:rsidP="00031936">
      <w:pPr>
        <w:pStyle w:val="ConsPlusNormal"/>
        <w:ind w:firstLine="540"/>
        <w:jc w:val="both"/>
        <w:rPr>
          <w:sz w:val="22"/>
          <w:szCs w:val="22"/>
        </w:rPr>
      </w:pPr>
      <w:r w:rsidRPr="00031936">
        <w:rPr>
          <w:sz w:val="22"/>
          <w:szCs w:val="22"/>
        </w:rPr>
        <w:t>22. Запорная арматура, устанавливаемая на объектах линейной части МТТЖА, должна обеспечивать возможность дистанционного и местного (автоматического и/или ручного) останова технологического процесса как при проектных режимах эксплуатации, так и в случае аварии.</w:t>
      </w:r>
    </w:p>
    <w:p w:rsidR="00946069" w:rsidRPr="00031936" w:rsidRDefault="00946069" w:rsidP="00031936">
      <w:pPr>
        <w:pStyle w:val="ConsPlusNormal"/>
        <w:ind w:firstLine="540"/>
        <w:jc w:val="both"/>
        <w:rPr>
          <w:sz w:val="22"/>
          <w:szCs w:val="22"/>
        </w:rPr>
      </w:pPr>
      <w:r w:rsidRPr="00031936">
        <w:rPr>
          <w:sz w:val="22"/>
          <w:szCs w:val="22"/>
        </w:rPr>
        <w:t>23. Глубина заложения МТТЖА должна быть не менее 1,4 м до верха трубы, на болотах или торфяных грунтах, подлежащих осушению, - 1,7 м, в скальных грунтах, а также в болотистой местности при отсутствии проезда автотранспорта и сельскохозяйственных машин - 1,0 м.</w:t>
      </w:r>
    </w:p>
    <w:p w:rsidR="00946069" w:rsidRPr="00031936" w:rsidRDefault="00946069" w:rsidP="00031936">
      <w:pPr>
        <w:pStyle w:val="ConsPlusNormal"/>
        <w:ind w:firstLine="540"/>
        <w:jc w:val="both"/>
        <w:rPr>
          <w:sz w:val="22"/>
          <w:szCs w:val="22"/>
        </w:rPr>
      </w:pPr>
      <w:bookmarkStart w:id="1" w:name="Par83"/>
      <w:bookmarkEnd w:id="1"/>
      <w:r w:rsidRPr="00031936">
        <w:rPr>
          <w:sz w:val="22"/>
          <w:szCs w:val="22"/>
        </w:rPr>
        <w:t>24. Глубина заложения МТТЖА при переходах судоходных рек, каналов и других водных препятствий от отметки дна, не подверженного переформированию, до верха МТТЖА должна быть не менее 1,4 м, на несудоходных реках - не менее 0,8 м.</w:t>
      </w:r>
    </w:p>
    <w:p w:rsidR="00946069" w:rsidRPr="00031936" w:rsidRDefault="00946069" w:rsidP="00031936">
      <w:pPr>
        <w:pStyle w:val="ConsPlusNormal"/>
        <w:ind w:firstLine="540"/>
        <w:jc w:val="both"/>
        <w:rPr>
          <w:sz w:val="22"/>
          <w:szCs w:val="22"/>
        </w:rPr>
      </w:pPr>
      <w:r w:rsidRPr="00031936">
        <w:rPr>
          <w:sz w:val="22"/>
          <w:szCs w:val="22"/>
        </w:rPr>
        <w:t xml:space="preserve">25. В скальных грунтах, выходящих на поверхность дна на несудоходных реках, величина, указанная в </w:t>
      </w:r>
      <w:hyperlink w:anchor="Par83" w:tooltip="24. Глубина заложения МТТЖА при переходах судоходных рек, каналов и других водных препятствий от отметки дна, не подверженного переформированию, до верха МТТЖА должна быть не менее 1,4 м, на несудоходных реках - не менее 0,8 м." w:history="1">
        <w:r w:rsidRPr="00031936">
          <w:rPr>
            <w:sz w:val="22"/>
            <w:szCs w:val="22"/>
          </w:rPr>
          <w:t>пункте 24</w:t>
        </w:r>
      </w:hyperlink>
      <w:r w:rsidRPr="00031936">
        <w:rPr>
          <w:sz w:val="22"/>
          <w:szCs w:val="22"/>
        </w:rPr>
        <w:t xml:space="preserve"> настоящих Правил, может быть уменьшена до 0,5 м, а на судоходных - до 0,8 м, считая от верха забалластированного трубопровода.</w:t>
      </w:r>
    </w:p>
    <w:p w:rsidR="00946069" w:rsidRPr="00031936" w:rsidRDefault="00946069" w:rsidP="00031936">
      <w:pPr>
        <w:pStyle w:val="ConsPlusNormal"/>
        <w:ind w:firstLine="540"/>
        <w:jc w:val="both"/>
        <w:rPr>
          <w:sz w:val="22"/>
          <w:szCs w:val="22"/>
        </w:rPr>
      </w:pPr>
      <w:r w:rsidRPr="00031936">
        <w:rPr>
          <w:sz w:val="22"/>
          <w:szCs w:val="22"/>
        </w:rPr>
        <w:t>26. Прокладка МТТЖА по поверхности дна без заглубления не допускается.</w:t>
      </w:r>
    </w:p>
    <w:p w:rsidR="00946069" w:rsidRPr="00031936" w:rsidRDefault="00946069" w:rsidP="00031936">
      <w:pPr>
        <w:pStyle w:val="ConsPlusNormal"/>
        <w:ind w:firstLine="540"/>
        <w:jc w:val="both"/>
        <w:rPr>
          <w:sz w:val="22"/>
          <w:szCs w:val="22"/>
        </w:rPr>
      </w:pPr>
      <w:r w:rsidRPr="00031936">
        <w:rPr>
          <w:sz w:val="22"/>
          <w:szCs w:val="22"/>
        </w:rPr>
        <w:t>27. Прокладку МТТЖА через крупные глубоководные, судоходные реки, водохранилища, при сложных грунтовых условиях дна пересекаемых водных преград, на мостовых переходах и пересечениях подрабатываемых территорий следует предусматривать по способу "труба в трубе".</w:t>
      </w:r>
    </w:p>
    <w:p w:rsidR="00946069" w:rsidRPr="00031936" w:rsidRDefault="00946069" w:rsidP="00031936">
      <w:pPr>
        <w:pStyle w:val="ConsPlusNormal"/>
        <w:ind w:firstLine="540"/>
        <w:jc w:val="both"/>
        <w:rPr>
          <w:sz w:val="22"/>
          <w:szCs w:val="22"/>
        </w:rPr>
      </w:pPr>
      <w:r w:rsidRPr="00031936">
        <w:rPr>
          <w:sz w:val="22"/>
          <w:szCs w:val="22"/>
        </w:rPr>
        <w:t>28. Схема речного перехода способом "труба в трубе" должна быть герметичной и состоять из наружного кожуха, выдерживающего рабочее давление, равное принятому давлению в МТТЖА, изготовленного из труб, равнопрочных с рабочим трубопроводом, сальникового уплотнения специальной конструкции, обеспечивающего герметичность и плотность всей системы, береговых колодцев, обеспечивающих защиту сальников от повреждений, систему заправки межтрубного пространства газообразным азотом и реле давления с выдачей в автоматизированную систему управления технологическими процессами (далее - АСУ ТП) через систему телемеханики сигнализации повышения давления в случае повреждения рабочего трубопровода.</w:t>
      </w:r>
    </w:p>
    <w:p w:rsidR="00946069" w:rsidRPr="00031936" w:rsidRDefault="00946069" w:rsidP="00031936">
      <w:pPr>
        <w:pStyle w:val="ConsPlusNormal"/>
        <w:ind w:firstLine="540"/>
        <w:jc w:val="both"/>
        <w:rPr>
          <w:sz w:val="22"/>
          <w:szCs w:val="22"/>
        </w:rPr>
      </w:pPr>
      <w:r w:rsidRPr="00031936">
        <w:rPr>
          <w:sz w:val="22"/>
          <w:szCs w:val="22"/>
        </w:rPr>
        <w:t>29. Пересечения МТТЖА с другими трубопроводами и кабелями следует предусматривать ниже этих трубопроводов и кабелей. Технические решения пересечений обосновываются в проектной документации/документации.</w:t>
      </w:r>
    </w:p>
    <w:p w:rsidR="00946069" w:rsidRPr="00031936" w:rsidRDefault="00946069" w:rsidP="00031936">
      <w:pPr>
        <w:pStyle w:val="ConsPlusNormal"/>
        <w:ind w:firstLine="540"/>
        <w:jc w:val="both"/>
        <w:rPr>
          <w:sz w:val="22"/>
          <w:szCs w:val="22"/>
        </w:rPr>
      </w:pPr>
      <w:r w:rsidRPr="00031936">
        <w:rPr>
          <w:sz w:val="22"/>
          <w:szCs w:val="22"/>
        </w:rPr>
        <w:t>30. На линейных сооружениях ОПО МТТЖА проектной документацией/документацией определяются средства защиты от возможных видов коррозии, обеспечивающие безаварийную эксплуатацию ОПО МТТЖА и защиту от внешней (атмосферной) и подземной коррозии, коррозии блуждающими и индуцированными токами, а также мероприятия, обеспечивающие защиту технических устройств от внешних воздействий электростатических разрядов и электромагнитных полей.</w:t>
      </w:r>
    </w:p>
    <w:p w:rsidR="00946069" w:rsidRPr="00031936" w:rsidRDefault="00946069" w:rsidP="00031936">
      <w:pPr>
        <w:pStyle w:val="ConsPlusNormal"/>
        <w:ind w:firstLine="540"/>
        <w:jc w:val="both"/>
        <w:rPr>
          <w:sz w:val="22"/>
          <w:szCs w:val="22"/>
        </w:rPr>
      </w:pPr>
      <w:r w:rsidRPr="00031936">
        <w:rPr>
          <w:sz w:val="22"/>
          <w:szCs w:val="22"/>
        </w:rPr>
        <w:t>31. Возможность очистки полости трубопроводов после строительства, реконструкции, технического перевооружения и капитального ремонта определяется техническими решениями, принятыми в проектной документации/документации на ОПО МТТЖА, а также технологическим регламентом.</w:t>
      </w:r>
    </w:p>
    <w:p w:rsidR="00946069" w:rsidRPr="00031936" w:rsidRDefault="00946069" w:rsidP="00031936">
      <w:pPr>
        <w:pStyle w:val="ConsPlusNormal"/>
        <w:ind w:firstLine="540"/>
        <w:jc w:val="both"/>
        <w:rPr>
          <w:sz w:val="22"/>
          <w:szCs w:val="22"/>
        </w:rPr>
      </w:pPr>
      <w:r w:rsidRPr="00031936">
        <w:rPr>
          <w:sz w:val="22"/>
          <w:szCs w:val="22"/>
        </w:rPr>
        <w:t>32. Проектной документацией/документацией на ОПО МТТЖА должны быть предусмотрены специальные технические решения по контролю утечек, обеспечивающие непрерывный дистанционный контроль.</w:t>
      </w:r>
    </w:p>
    <w:p w:rsidR="00946069" w:rsidRPr="00031936" w:rsidRDefault="00946069" w:rsidP="00031936">
      <w:pPr>
        <w:pStyle w:val="ConsPlusNormal"/>
        <w:ind w:firstLine="540"/>
        <w:jc w:val="both"/>
        <w:rPr>
          <w:sz w:val="22"/>
          <w:szCs w:val="22"/>
        </w:rPr>
      </w:pPr>
      <w:r w:rsidRPr="00031936">
        <w:rPr>
          <w:sz w:val="22"/>
          <w:szCs w:val="22"/>
        </w:rPr>
        <w:t>33. Проектной документацией/документацией на ОПО МТТЖА должны предусматриваться безопасное обслуживание, ремонт и диагностирование технологического оборудования линейной части МТТЖА.</w:t>
      </w:r>
    </w:p>
    <w:p w:rsidR="00946069" w:rsidRPr="00031936" w:rsidRDefault="00946069" w:rsidP="00031936">
      <w:pPr>
        <w:pStyle w:val="ConsPlusNormal"/>
        <w:ind w:firstLine="540"/>
        <w:jc w:val="both"/>
        <w:rPr>
          <w:sz w:val="22"/>
          <w:szCs w:val="22"/>
        </w:rPr>
      </w:pPr>
      <w:r w:rsidRPr="00031936">
        <w:rPr>
          <w:sz w:val="22"/>
          <w:szCs w:val="22"/>
        </w:rPr>
        <w:t>34. Конструкция и расположение на линейной части МТТЖА узлов пуска и приема очистных и разделительных устройств, устройств внутритрубной дефектоскопии должны обеспечивать прохождение этих устройств.</w:t>
      </w:r>
    </w:p>
    <w:p w:rsidR="00946069" w:rsidRPr="00031936" w:rsidRDefault="00946069" w:rsidP="00031936">
      <w:pPr>
        <w:pStyle w:val="ConsPlusNormal"/>
        <w:jc w:val="both"/>
        <w:rPr>
          <w:sz w:val="22"/>
          <w:szCs w:val="22"/>
        </w:rPr>
      </w:pPr>
    </w:p>
    <w:p w:rsidR="00946069" w:rsidRPr="00031936" w:rsidRDefault="00946069" w:rsidP="00031936">
      <w:pPr>
        <w:pStyle w:val="ConsPlusNormal"/>
        <w:jc w:val="center"/>
        <w:outlineLvl w:val="2"/>
        <w:rPr>
          <w:sz w:val="22"/>
          <w:szCs w:val="22"/>
        </w:rPr>
      </w:pPr>
      <w:r w:rsidRPr="00031936">
        <w:rPr>
          <w:sz w:val="22"/>
          <w:szCs w:val="22"/>
        </w:rPr>
        <w:t>Требования промышленной безопасности при проектировании</w:t>
      </w:r>
    </w:p>
    <w:p w:rsidR="00946069" w:rsidRPr="00031936" w:rsidRDefault="00946069" w:rsidP="00031936">
      <w:pPr>
        <w:pStyle w:val="ConsPlusNormal"/>
        <w:jc w:val="center"/>
        <w:rPr>
          <w:sz w:val="22"/>
          <w:szCs w:val="22"/>
        </w:rPr>
      </w:pPr>
      <w:r w:rsidRPr="00031936">
        <w:rPr>
          <w:sz w:val="22"/>
          <w:szCs w:val="22"/>
        </w:rPr>
        <w:t>площадочных сооружений</w:t>
      </w:r>
    </w:p>
    <w:p w:rsidR="00946069" w:rsidRPr="00031936" w:rsidRDefault="00946069" w:rsidP="00031936">
      <w:pPr>
        <w:pStyle w:val="ConsPlusNormal"/>
        <w:jc w:val="both"/>
        <w:rPr>
          <w:sz w:val="22"/>
          <w:szCs w:val="22"/>
        </w:rPr>
      </w:pPr>
    </w:p>
    <w:p w:rsidR="00946069" w:rsidRPr="00031936" w:rsidRDefault="00946069" w:rsidP="00031936">
      <w:pPr>
        <w:pStyle w:val="ConsPlusNormal"/>
        <w:ind w:firstLine="540"/>
        <w:jc w:val="both"/>
        <w:rPr>
          <w:sz w:val="22"/>
          <w:szCs w:val="22"/>
        </w:rPr>
      </w:pPr>
      <w:r w:rsidRPr="00031936">
        <w:rPr>
          <w:sz w:val="22"/>
          <w:szCs w:val="22"/>
        </w:rPr>
        <w:t>35. Размещение промежуточных насосных станций по трассе МТТЖА следует производить на основании гидравлического расчета с учетом равенства гидравлических градиентов и обеспечения возможности работы трубопровода на пониженной производительности при выключении любой из промежуточных насосных станций.</w:t>
      </w:r>
    </w:p>
    <w:p w:rsidR="00946069" w:rsidRPr="00031936" w:rsidRDefault="00946069" w:rsidP="00031936">
      <w:pPr>
        <w:pStyle w:val="ConsPlusNormal"/>
        <w:ind w:firstLine="540"/>
        <w:jc w:val="both"/>
        <w:rPr>
          <w:sz w:val="22"/>
          <w:szCs w:val="22"/>
        </w:rPr>
      </w:pPr>
      <w:r w:rsidRPr="00031936">
        <w:rPr>
          <w:sz w:val="22"/>
          <w:szCs w:val="22"/>
        </w:rPr>
        <w:t>36. Насосные станции ОПО МТТЖА, размещенные на расстоянии менее 2000 м от зданий и сооружений, должны располагаться на более низких отметках по отношению к этим объектам.</w:t>
      </w:r>
    </w:p>
    <w:p w:rsidR="00946069" w:rsidRPr="00031936" w:rsidRDefault="00946069" w:rsidP="00031936">
      <w:pPr>
        <w:pStyle w:val="ConsPlusNormal"/>
        <w:ind w:firstLine="540"/>
        <w:jc w:val="both"/>
        <w:rPr>
          <w:sz w:val="22"/>
          <w:szCs w:val="22"/>
        </w:rPr>
      </w:pPr>
      <w:r w:rsidRPr="00031936">
        <w:rPr>
          <w:sz w:val="22"/>
          <w:szCs w:val="22"/>
        </w:rPr>
        <w:t>37. Головные насосные станции ОПО МТТЖА могут располагаться на территории площадок организаций, производящих (поставляющих) аммиак, в соответствии с проектной документацией/документацией.</w:t>
      </w:r>
    </w:p>
    <w:p w:rsidR="00946069" w:rsidRPr="00031936" w:rsidRDefault="00946069" w:rsidP="00031936">
      <w:pPr>
        <w:pStyle w:val="ConsPlusNormal"/>
        <w:ind w:firstLine="540"/>
        <w:jc w:val="both"/>
        <w:rPr>
          <w:sz w:val="22"/>
          <w:szCs w:val="22"/>
        </w:rPr>
      </w:pPr>
      <w:r w:rsidRPr="00031936">
        <w:rPr>
          <w:sz w:val="22"/>
          <w:szCs w:val="22"/>
        </w:rPr>
        <w:t>38. Конструктивное исполнение и размещение оборудования, трубопроводов и систем контроля и управления должны обеспечивать возможность визуального контроля за их техническим состоянием и техническим обслуживанием.</w:t>
      </w:r>
    </w:p>
    <w:p w:rsidR="00946069" w:rsidRPr="00031936" w:rsidRDefault="00946069" w:rsidP="00031936">
      <w:pPr>
        <w:pStyle w:val="ConsPlusNormal"/>
        <w:ind w:firstLine="540"/>
        <w:jc w:val="both"/>
        <w:rPr>
          <w:sz w:val="22"/>
          <w:szCs w:val="22"/>
        </w:rPr>
      </w:pPr>
      <w:r w:rsidRPr="00031936">
        <w:rPr>
          <w:sz w:val="22"/>
          <w:szCs w:val="22"/>
        </w:rPr>
        <w:t>39. Промежуточные насосные станции ОПО МТТЖА должны располагаться на специально отведенных территориях с учетом требований норм технологического проектирования. Не допускается размещение промежуточных насосных станций непосредственно перед переходами через реки, каналы и водоемы, используемые для хозяйственно-питьевого водоснабжения, рыбохозяйственного значения, судоходные, в местах расположения гидротехнических сооружений, мостов с движением транспорта и людей.</w:t>
      </w:r>
    </w:p>
    <w:p w:rsidR="00946069" w:rsidRPr="00031936" w:rsidRDefault="00946069" w:rsidP="00031936">
      <w:pPr>
        <w:pStyle w:val="ConsPlusNormal"/>
        <w:ind w:firstLine="540"/>
        <w:jc w:val="both"/>
        <w:rPr>
          <w:sz w:val="22"/>
          <w:szCs w:val="22"/>
        </w:rPr>
      </w:pPr>
      <w:r w:rsidRPr="00031936">
        <w:rPr>
          <w:sz w:val="22"/>
          <w:szCs w:val="22"/>
        </w:rPr>
        <w:t>40. Головную и промежуточные насосные станции ОПО МТТЖА следует оснащать многоступенчатыми центробежными герметичными насосами для сжиженных газов. Насосные агрегаты подбираются в соответствии с нормативными документами и обосновываются в проектной документации/документации.</w:t>
      </w:r>
    </w:p>
    <w:p w:rsidR="00946069" w:rsidRPr="00031936" w:rsidRDefault="00946069" w:rsidP="00031936">
      <w:pPr>
        <w:pStyle w:val="ConsPlusNormal"/>
        <w:ind w:firstLine="540"/>
        <w:jc w:val="both"/>
        <w:rPr>
          <w:sz w:val="22"/>
          <w:szCs w:val="22"/>
        </w:rPr>
      </w:pPr>
      <w:r w:rsidRPr="00031936">
        <w:rPr>
          <w:sz w:val="22"/>
          <w:szCs w:val="22"/>
        </w:rPr>
        <w:t>41. При расчете количества насосов устанавливается резерв, обеспечивающий поддержание непрерывности перекачки аммиака с максимальной производительностью, обоснованной в проектной документации/документации на МТТЖА.</w:t>
      </w:r>
    </w:p>
    <w:p w:rsidR="00946069" w:rsidRPr="00031936" w:rsidRDefault="00946069" w:rsidP="00031936">
      <w:pPr>
        <w:pStyle w:val="ConsPlusNormal"/>
        <w:ind w:firstLine="540"/>
        <w:jc w:val="both"/>
        <w:rPr>
          <w:sz w:val="22"/>
          <w:szCs w:val="22"/>
        </w:rPr>
      </w:pPr>
      <w:r w:rsidRPr="00031936">
        <w:rPr>
          <w:sz w:val="22"/>
          <w:szCs w:val="22"/>
        </w:rPr>
        <w:t>42. Защита оборудования и трубопроводов площадочных сооружений от избыточного давления, в том числе при гидроударе, определяется проектной документацией/документацией.</w:t>
      </w:r>
    </w:p>
    <w:p w:rsidR="00946069" w:rsidRPr="00031936" w:rsidRDefault="00946069" w:rsidP="00031936">
      <w:pPr>
        <w:pStyle w:val="ConsPlusNormal"/>
        <w:ind w:firstLine="540"/>
        <w:jc w:val="both"/>
        <w:rPr>
          <w:sz w:val="22"/>
          <w:szCs w:val="22"/>
        </w:rPr>
      </w:pPr>
      <w:r w:rsidRPr="00031936">
        <w:rPr>
          <w:sz w:val="22"/>
          <w:szCs w:val="22"/>
        </w:rPr>
        <w:t>43. Для перекачивающих агрегатов насосных станций в проектной документации/документации определяются технические решения, учитывающие компенсацию температурных, динамических и вибрационных нагрузок.</w:t>
      </w:r>
    </w:p>
    <w:p w:rsidR="00946069" w:rsidRPr="00031936" w:rsidRDefault="00946069" w:rsidP="00031936">
      <w:pPr>
        <w:pStyle w:val="ConsPlusNormal"/>
        <w:ind w:firstLine="540"/>
        <w:jc w:val="both"/>
        <w:rPr>
          <w:sz w:val="22"/>
          <w:szCs w:val="22"/>
        </w:rPr>
      </w:pPr>
      <w:r w:rsidRPr="00031936">
        <w:rPr>
          <w:sz w:val="22"/>
          <w:szCs w:val="22"/>
        </w:rPr>
        <w:t>44. Насосные станции должны иметь безопасные системы сброса аммиака с предклапанных, дренажных и продувочных линий, обоснованные в проектной документации/документации.</w:t>
      </w:r>
    </w:p>
    <w:p w:rsidR="00946069" w:rsidRPr="00031936" w:rsidRDefault="00946069" w:rsidP="00031936">
      <w:pPr>
        <w:pStyle w:val="ConsPlusNormal"/>
        <w:ind w:firstLine="540"/>
        <w:jc w:val="both"/>
        <w:rPr>
          <w:sz w:val="22"/>
          <w:szCs w:val="22"/>
        </w:rPr>
      </w:pPr>
      <w:r w:rsidRPr="00031936">
        <w:rPr>
          <w:sz w:val="22"/>
          <w:szCs w:val="22"/>
        </w:rPr>
        <w:t>45. Для контроля загазованности воздушной среды в производственных помещениях, рабочей зоне открытых площадочных сооружений должны быть предусмотрены средства автоматического непрерывного газового контроля с сигнализацией, срабатывающей при достижении предельно допустимых величин, и с выдачей сигналов в АСУ ТП и систему противоаварийной защиты. При этом все случаи загазованности должны регистрировать и документировать приборы с автоматической записью.</w:t>
      </w:r>
    </w:p>
    <w:p w:rsidR="00946069" w:rsidRPr="00031936" w:rsidRDefault="00946069" w:rsidP="00031936">
      <w:pPr>
        <w:pStyle w:val="ConsPlusNormal"/>
        <w:ind w:firstLine="540"/>
        <w:jc w:val="both"/>
        <w:rPr>
          <w:sz w:val="22"/>
          <w:szCs w:val="22"/>
        </w:rPr>
      </w:pPr>
      <w:r w:rsidRPr="00031936">
        <w:rPr>
          <w:sz w:val="22"/>
          <w:szCs w:val="22"/>
        </w:rPr>
        <w:t>Места установки и количество датчиков или пробоотборных устройств анализаторов необходимо определять в проектной документации/документации с учетом требований нормативных технических документов по размещению датчиков контроля загазованности.</w:t>
      </w:r>
    </w:p>
    <w:p w:rsidR="00946069" w:rsidRPr="00031936" w:rsidRDefault="00946069" w:rsidP="00031936">
      <w:pPr>
        <w:pStyle w:val="ConsPlusNormal"/>
        <w:ind w:firstLine="540"/>
        <w:jc w:val="both"/>
        <w:rPr>
          <w:sz w:val="22"/>
          <w:szCs w:val="22"/>
        </w:rPr>
      </w:pPr>
      <w:r w:rsidRPr="00031936">
        <w:rPr>
          <w:sz w:val="22"/>
          <w:szCs w:val="22"/>
        </w:rPr>
        <w:t>46. Планировка площадочных сооружений магистрального аммиакопровода, размещение оборудования и прокладка технологических трубопроводов должны предусматривать возможность проведения работ по локализации, сбору и удалению опасных веществ.</w:t>
      </w:r>
    </w:p>
    <w:p w:rsidR="00946069" w:rsidRPr="00031936" w:rsidRDefault="00946069" w:rsidP="00031936">
      <w:pPr>
        <w:pStyle w:val="ConsPlusNormal"/>
        <w:jc w:val="both"/>
        <w:rPr>
          <w:sz w:val="22"/>
          <w:szCs w:val="22"/>
        </w:rPr>
      </w:pPr>
    </w:p>
    <w:p w:rsidR="00946069" w:rsidRPr="00031936" w:rsidRDefault="00946069" w:rsidP="00031936">
      <w:pPr>
        <w:pStyle w:val="ConsPlusNormal"/>
        <w:jc w:val="center"/>
        <w:outlineLvl w:val="2"/>
        <w:rPr>
          <w:sz w:val="22"/>
          <w:szCs w:val="22"/>
        </w:rPr>
      </w:pPr>
      <w:r w:rsidRPr="00031936">
        <w:rPr>
          <w:sz w:val="22"/>
          <w:szCs w:val="22"/>
        </w:rPr>
        <w:t>Требования к материалам и изделиям</w:t>
      </w:r>
    </w:p>
    <w:p w:rsidR="00946069" w:rsidRPr="00031936" w:rsidRDefault="00946069" w:rsidP="00031936">
      <w:pPr>
        <w:pStyle w:val="ConsPlusNormal"/>
        <w:jc w:val="both"/>
        <w:rPr>
          <w:sz w:val="22"/>
          <w:szCs w:val="22"/>
        </w:rPr>
      </w:pPr>
    </w:p>
    <w:p w:rsidR="00946069" w:rsidRPr="00031936" w:rsidRDefault="00946069" w:rsidP="00031936">
      <w:pPr>
        <w:pStyle w:val="ConsPlusNormal"/>
        <w:ind w:firstLine="540"/>
        <w:jc w:val="both"/>
        <w:rPr>
          <w:sz w:val="22"/>
          <w:szCs w:val="22"/>
        </w:rPr>
      </w:pPr>
      <w:r w:rsidRPr="00031936">
        <w:rPr>
          <w:sz w:val="22"/>
          <w:szCs w:val="22"/>
        </w:rPr>
        <w:t>47. Материалы и изделия должны быть изготовлены из конструкционных материалов, обладающих устойчивостью к коррозионному воздействию технологической среды при рабочих параметрах.</w:t>
      </w:r>
    </w:p>
    <w:p w:rsidR="00946069" w:rsidRPr="00031936" w:rsidRDefault="00946069" w:rsidP="00031936">
      <w:pPr>
        <w:pStyle w:val="ConsPlusNormal"/>
        <w:ind w:firstLine="540"/>
        <w:jc w:val="both"/>
        <w:rPr>
          <w:sz w:val="22"/>
          <w:szCs w:val="22"/>
        </w:rPr>
      </w:pPr>
      <w:r w:rsidRPr="00031936">
        <w:rPr>
          <w:sz w:val="22"/>
          <w:szCs w:val="22"/>
        </w:rPr>
        <w:t>48. Для МТТЖА должны применяться горячекатаные бесшовные или сварные трубы из спокойной стали с содержанием углерода не более 0,2%, меди не более 0,3% и с эквивалентным углеродом (суммы содержаний углерода и одной шестой части марганца) не более 0,46. Временное сопротивление металла трубы разрыву должно быть не менее 4200 кгс/см</w:t>
      </w:r>
      <w:r w:rsidRPr="00031936">
        <w:rPr>
          <w:sz w:val="22"/>
          <w:szCs w:val="22"/>
          <w:vertAlign w:val="superscript"/>
        </w:rPr>
        <w:t>2</w:t>
      </w:r>
      <w:r w:rsidRPr="00031936">
        <w:rPr>
          <w:sz w:val="22"/>
          <w:szCs w:val="22"/>
        </w:rPr>
        <w:t>.</w:t>
      </w:r>
    </w:p>
    <w:p w:rsidR="00946069" w:rsidRPr="00031936" w:rsidRDefault="00946069" w:rsidP="00031936">
      <w:pPr>
        <w:pStyle w:val="ConsPlusNormal"/>
        <w:ind w:firstLine="540"/>
        <w:jc w:val="both"/>
        <w:rPr>
          <w:sz w:val="22"/>
          <w:szCs w:val="22"/>
        </w:rPr>
      </w:pPr>
      <w:r w:rsidRPr="00031936">
        <w:rPr>
          <w:sz w:val="22"/>
          <w:szCs w:val="22"/>
        </w:rPr>
        <w:t>49. Относительное удлинение металла трубы на плоских поперечных пятикратных образцах должно быть не менее 20%.</w:t>
      </w:r>
    </w:p>
    <w:p w:rsidR="00946069" w:rsidRPr="00031936" w:rsidRDefault="00946069" w:rsidP="00031936">
      <w:pPr>
        <w:pStyle w:val="ConsPlusNormal"/>
        <w:ind w:firstLine="540"/>
        <w:jc w:val="both"/>
        <w:rPr>
          <w:sz w:val="22"/>
          <w:szCs w:val="22"/>
        </w:rPr>
      </w:pPr>
      <w:r w:rsidRPr="00031936">
        <w:rPr>
          <w:sz w:val="22"/>
          <w:szCs w:val="22"/>
        </w:rPr>
        <w:t>50. Ударная вязкость на образцах Менаже при температуре минус 40 °C для толщины стенки трубы 10 мм и более на поперечных образцах размером 10 x 10 x 55 мм и для толщины стенки менее 10 мм на образцах размером 5 x 10 x 55 мм должна быть соответственно не менее 3 и 4 кгс/см</w:t>
      </w:r>
      <w:r w:rsidRPr="00031936">
        <w:rPr>
          <w:sz w:val="22"/>
          <w:szCs w:val="22"/>
          <w:vertAlign w:val="superscript"/>
        </w:rPr>
        <w:t>2</w:t>
      </w:r>
      <w:r w:rsidRPr="00031936">
        <w:rPr>
          <w:sz w:val="22"/>
          <w:szCs w:val="22"/>
        </w:rPr>
        <w:t>.</w:t>
      </w:r>
    </w:p>
    <w:p w:rsidR="00946069" w:rsidRPr="00031936" w:rsidRDefault="00946069" w:rsidP="00031936">
      <w:pPr>
        <w:pStyle w:val="ConsPlusNormal"/>
        <w:ind w:firstLine="540"/>
        <w:jc w:val="both"/>
        <w:rPr>
          <w:sz w:val="22"/>
          <w:szCs w:val="22"/>
        </w:rPr>
      </w:pPr>
      <w:r w:rsidRPr="00031936">
        <w:rPr>
          <w:sz w:val="22"/>
          <w:szCs w:val="22"/>
        </w:rPr>
        <w:t>51. Бесшовные трубы должны изготовляться из горячекатаных, а для подводных переходов - из механически обработанных заготовок.</w:t>
      </w:r>
    </w:p>
    <w:p w:rsidR="00946069" w:rsidRPr="00031936" w:rsidRDefault="00946069" w:rsidP="00031936">
      <w:pPr>
        <w:pStyle w:val="ConsPlusNormal"/>
        <w:ind w:firstLine="540"/>
        <w:jc w:val="both"/>
        <w:rPr>
          <w:sz w:val="22"/>
          <w:szCs w:val="22"/>
        </w:rPr>
      </w:pPr>
      <w:r w:rsidRPr="00031936">
        <w:rPr>
          <w:sz w:val="22"/>
          <w:szCs w:val="22"/>
        </w:rPr>
        <w:t>52. Использование алюминия, меди, серебра, цинка и сплавов на их основе во всех конструктивных элементах МТТЖА, работающих в присутствии жидкого аммиака, не допускается.</w:t>
      </w:r>
    </w:p>
    <w:p w:rsidR="00946069" w:rsidRPr="00031936" w:rsidRDefault="00946069" w:rsidP="00031936">
      <w:pPr>
        <w:pStyle w:val="ConsPlusNormal"/>
        <w:ind w:firstLine="540"/>
        <w:jc w:val="both"/>
        <w:rPr>
          <w:sz w:val="22"/>
          <w:szCs w:val="22"/>
        </w:rPr>
      </w:pPr>
      <w:r w:rsidRPr="00031936">
        <w:rPr>
          <w:sz w:val="22"/>
          <w:szCs w:val="22"/>
        </w:rPr>
        <w:t>53. Для линейной части МТТЖА должна применяться стальная, литая, кованая или сварная арматура, предназначенная для соединений с трубами сваркой встык.</w:t>
      </w:r>
    </w:p>
    <w:p w:rsidR="00946069" w:rsidRPr="00031936" w:rsidRDefault="00946069" w:rsidP="00031936">
      <w:pPr>
        <w:pStyle w:val="ConsPlusNormal"/>
        <w:ind w:firstLine="540"/>
        <w:jc w:val="both"/>
        <w:rPr>
          <w:sz w:val="22"/>
          <w:szCs w:val="22"/>
        </w:rPr>
      </w:pPr>
      <w:r w:rsidRPr="00031936">
        <w:rPr>
          <w:sz w:val="22"/>
          <w:szCs w:val="22"/>
        </w:rPr>
        <w:t>На площадочных сооружениях ОПО МТТЖА допускается применение запорной арматуры фланцевого исполнения при соответствии номинального давления арматуры параметрам рабочей среды в трубопроводе и конструктивному исполнению уплотнительной поверхности фланцев по форме плоского выступа под установку спирально навитой прокладки. Арматура для вновь строящихся и реконструируемых ОПО МТТЖА должна быть рассчитана на работу при температуре наиболее холодной пятидневки с обеспеченностью 0,92.</w:t>
      </w:r>
    </w:p>
    <w:p w:rsidR="00946069" w:rsidRPr="00031936" w:rsidRDefault="00946069" w:rsidP="00031936">
      <w:pPr>
        <w:pStyle w:val="ConsPlusNormal"/>
        <w:ind w:firstLine="540"/>
        <w:jc w:val="both"/>
        <w:rPr>
          <w:sz w:val="22"/>
          <w:szCs w:val="22"/>
        </w:rPr>
      </w:pPr>
      <w:r w:rsidRPr="00031936">
        <w:rPr>
          <w:sz w:val="22"/>
          <w:szCs w:val="22"/>
        </w:rPr>
        <w:t>54. В русловой части переходов через водные препятствия применение сварных отводов не допускается.</w:t>
      </w:r>
    </w:p>
    <w:p w:rsidR="00946069" w:rsidRPr="00031936" w:rsidRDefault="00946069" w:rsidP="00031936">
      <w:pPr>
        <w:pStyle w:val="ConsPlusNormal"/>
        <w:jc w:val="both"/>
        <w:rPr>
          <w:sz w:val="22"/>
          <w:szCs w:val="22"/>
        </w:rPr>
      </w:pPr>
    </w:p>
    <w:p w:rsidR="00946069" w:rsidRPr="00031936" w:rsidRDefault="00946069" w:rsidP="00031936">
      <w:pPr>
        <w:pStyle w:val="ConsPlusNormal"/>
        <w:jc w:val="center"/>
        <w:outlineLvl w:val="1"/>
        <w:rPr>
          <w:sz w:val="22"/>
          <w:szCs w:val="22"/>
        </w:rPr>
      </w:pPr>
      <w:r w:rsidRPr="00031936">
        <w:rPr>
          <w:sz w:val="22"/>
          <w:szCs w:val="22"/>
        </w:rPr>
        <w:t>III. Требования промышленной безопасности</w:t>
      </w:r>
    </w:p>
    <w:p w:rsidR="00946069" w:rsidRPr="00031936" w:rsidRDefault="00946069" w:rsidP="00031936">
      <w:pPr>
        <w:pStyle w:val="ConsPlusNormal"/>
        <w:jc w:val="center"/>
        <w:rPr>
          <w:sz w:val="22"/>
          <w:szCs w:val="22"/>
        </w:rPr>
      </w:pPr>
      <w:r w:rsidRPr="00031936">
        <w:rPr>
          <w:sz w:val="22"/>
          <w:szCs w:val="22"/>
        </w:rPr>
        <w:t>при строительстве, реконструкции и техническом</w:t>
      </w:r>
    </w:p>
    <w:p w:rsidR="00946069" w:rsidRPr="00031936" w:rsidRDefault="00946069" w:rsidP="00031936">
      <w:pPr>
        <w:pStyle w:val="ConsPlusNormal"/>
        <w:jc w:val="center"/>
        <w:rPr>
          <w:sz w:val="22"/>
          <w:szCs w:val="22"/>
        </w:rPr>
      </w:pPr>
      <w:r w:rsidRPr="00031936">
        <w:rPr>
          <w:sz w:val="22"/>
          <w:szCs w:val="22"/>
        </w:rPr>
        <w:t>перевооружении и капитальном ремонте опасных</w:t>
      </w:r>
    </w:p>
    <w:p w:rsidR="00946069" w:rsidRPr="00031936" w:rsidRDefault="00946069" w:rsidP="00031936">
      <w:pPr>
        <w:pStyle w:val="ConsPlusNormal"/>
        <w:jc w:val="center"/>
        <w:rPr>
          <w:sz w:val="22"/>
          <w:szCs w:val="22"/>
        </w:rPr>
      </w:pPr>
      <w:r w:rsidRPr="00031936">
        <w:rPr>
          <w:sz w:val="22"/>
          <w:szCs w:val="22"/>
        </w:rPr>
        <w:t>производственных объектов магистральных трубопроводов</w:t>
      </w:r>
    </w:p>
    <w:p w:rsidR="00946069" w:rsidRPr="00031936" w:rsidRDefault="00946069" w:rsidP="00031936">
      <w:pPr>
        <w:pStyle w:val="ConsPlusNormal"/>
        <w:jc w:val="center"/>
        <w:rPr>
          <w:sz w:val="22"/>
          <w:szCs w:val="22"/>
        </w:rPr>
      </w:pPr>
      <w:r w:rsidRPr="00031936">
        <w:rPr>
          <w:sz w:val="22"/>
          <w:szCs w:val="22"/>
        </w:rPr>
        <w:t>транспортирования жидкого аммиака</w:t>
      </w:r>
    </w:p>
    <w:p w:rsidR="00946069" w:rsidRPr="00031936" w:rsidRDefault="00946069" w:rsidP="00031936">
      <w:pPr>
        <w:pStyle w:val="ConsPlusNormal"/>
        <w:jc w:val="both"/>
        <w:rPr>
          <w:sz w:val="22"/>
          <w:szCs w:val="22"/>
        </w:rPr>
      </w:pPr>
    </w:p>
    <w:p w:rsidR="00946069" w:rsidRPr="00031936" w:rsidRDefault="00946069" w:rsidP="00031936">
      <w:pPr>
        <w:pStyle w:val="ConsPlusNormal"/>
        <w:ind w:firstLine="540"/>
        <w:jc w:val="both"/>
        <w:rPr>
          <w:sz w:val="22"/>
          <w:szCs w:val="22"/>
        </w:rPr>
      </w:pPr>
      <w:r w:rsidRPr="00031936">
        <w:rPr>
          <w:sz w:val="22"/>
          <w:szCs w:val="22"/>
        </w:rPr>
        <w:t>55. Строительство, реконструкцию и техническое перевооружение ОПО МТТЖА следует осуществлять после получения положительного заключения государственной экспертизы проектной документации (экспертизы промышленной безопасности документации на техническое перевооружение) и получения разрешения на проведение указанных работ в порядке, установленном законодательством Российской Федерации о градостроительной деятельности и законодательством Российской Федерации в области промышленной безопасности.</w:t>
      </w:r>
    </w:p>
    <w:p w:rsidR="00946069" w:rsidRPr="00031936" w:rsidRDefault="00946069" w:rsidP="00031936">
      <w:pPr>
        <w:pStyle w:val="ConsPlusNormal"/>
        <w:ind w:firstLine="540"/>
        <w:jc w:val="both"/>
        <w:rPr>
          <w:sz w:val="22"/>
          <w:szCs w:val="22"/>
        </w:rPr>
      </w:pPr>
      <w:r w:rsidRPr="00031936">
        <w:rPr>
          <w:sz w:val="22"/>
          <w:szCs w:val="22"/>
        </w:rPr>
        <w:t>56. На всех этапах выполнения работ по строительству, реконструкции, техническому перевооружению и капитальному ремонту ОПО МТТЖА должен быть организован входной контроль конструкций, изделий, материалов, оборудования и технических устройств, предусмотренных проектной документацией/документацией, а также контроль качества выполнения работ и всех технологических операций.</w:t>
      </w:r>
    </w:p>
    <w:p w:rsidR="00946069" w:rsidRPr="00031936" w:rsidRDefault="00946069" w:rsidP="00031936">
      <w:pPr>
        <w:pStyle w:val="ConsPlusNormal"/>
        <w:ind w:firstLine="540"/>
        <w:jc w:val="both"/>
        <w:rPr>
          <w:sz w:val="22"/>
          <w:szCs w:val="22"/>
        </w:rPr>
      </w:pPr>
      <w:r w:rsidRPr="00031936">
        <w:rPr>
          <w:sz w:val="22"/>
          <w:szCs w:val="22"/>
        </w:rPr>
        <w:t>Результаты входного контроля следует заносить в журнал входного контроля с оформлением акта проверки.</w:t>
      </w:r>
    </w:p>
    <w:p w:rsidR="00946069" w:rsidRPr="00031936" w:rsidRDefault="00946069" w:rsidP="00031936">
      <w:pPr>
        <w:pStyle w:val="ConsPlusNormal"/>
        <w:ind w:firstLine="540"/>
        <w:jc w:val="both"/>
        <w:rPr>
          <w:sz w:val="22"/>
          <w:szCs w:val="22"/>
        </w:rPr>
      </w:pPr>
      <w:r w:rsidRPr="00031936">
        <w:rPr>
          <w:sz w:val="22"/>
          <w:szCs w:val="22"/>
        </w:rPr>
        <w:t>57. При обнаружении отступлений от требований проектной документации/документации, выявлении фактов использования материалов, не предусмотренных проектной документацией/документацией, нарушений порядка и качества выполнения работ строительно-монтажные работы должны быть приостановлены, а обнаруженные дефекты устранены.</w:t>
      </w:r>
    </w:p>
    <w:p w:rsidR="00946069" w:rsidRPr="00031936" w:rsidRDefault="00946069" w:rsidP="00031936">
      <w:pPr>
        <w:pStyle w:val="ConsPlusNormal"/>
        <w:ind w:firstLine="540"/>
        <w:jc w:val="both"/>
        <w:rPr>
          <w:sz w:val="22"/>
          <w:szCs w:val="22"/>
        </w:rPr>
      </w:pPr>
      <w:r w:rsidRPr="00031936">
        <w:rPr>
          <w:sz w:val="22"/>
          <w:szCs w:val="22"/>
        </w:rPr>
        <w:t>58. При выполнении работ по строительству, реконструкции, техническому перевооружению и капитальному ремонту на ОПО МТТЖА необходимо проводить промежуточные и индивидуальные испытания.</w:t>
      </w:r>
    </w:p>
    <w:p w:rsidR="00946069" w:rsidRPr="00031936" w:rsidRDefault="00946069" w:rsidP="00031936">
      <w:pPr>
        <w:pStyle w:val="ConsPlusNormal"/>
        <w:ind w:firstLine="540"/>
        <w:jc w:val="both"/>
        <w:rPr>
          <w:sz w:val="22"/>
          <w:szCs w:val="22"/>
        </w:rPr>
      </w:pPr>
      <w:r w:rsidRPr="00031936">
        <w:rPr>
          <w:sz w:val="22"/>
          <w:szCs w:val="22"/>
        </w:rPr>
        <w:t>59. Сварные соединения, выполненные в процессе ведения работ по строительству, реконструкции, техническому перевооружению и капитальному ремонту ОПО МТТЖА, подлежат контролю качества методами неразрушающего контроля. Объем и методы контроля сварных соединений должны соответствовать проектной документации/документации.</w:t>
      </w:r>
    </w:p>
    <w:p w:rsidR="00946069" w:rsidRPr="00031936" w:rsidRDefault="00946069" w:rsidP="00031936">
      <w:pPr>
        <w:pStyle w:val="ConsPlusNormal"/>
        <w:ind w:firstLine="540"/>
        <w:jc w:val="both"/>
        <w:rPr>
          <w:sz w:val="22"/>
          <w:szCs w:val="22"/>
        </w:rPr>
      </w:pPr>
      <w:r w:rsidRPr="00031936">
        <w:rPr>
          <w:sz w:val="22"/>
          <w:szCs w:val="22"/>
        </w:rPr>
        <w:t>60. Необходимость, сроки и методы проведения работ по реконструкции, техническому перевооружению и капитальному ремонту ОПО МТТЖА определяются на основании проектной документации/документации, исходя из условий обеспечения бесперебойной эксплуатации ОПО МТТЖА и требований промышленной безопасности.</w:t>
      </w:r>
    </w:p>
    <w:p w:rsidR="00946069" w:rsidRPr="00031936" w:rsidRDefault="00946069" w:rsidP="00031936">
      <w:pPr>
        <w:pStyle w:val="ConsPlusNormal"/>
        <w:ind w:firstLine="540"/>
        <w:jc w:val="both"/>
        <w:rPr>
          <w:sz w:val="22"/>
          <w:szCs w:val="22"/>
        </w:rPr>
      </w:pPr>
      <w:r w:rsidRPr="00031936">
        <w:rPr>
          <w:sz w:val="22"/>
          <w:szCs w:val="22"/>
        </w:rPr>
        <w:t>61. Решение о сроках, способах и объемах проведения работ по капитальному ремонту ОПО МТТЖА принимается с учетом анализа результатов комплексного обследования и срока службы ОПО МТТЖА.</w:t>
      </w:r>
    </w:p>
    <w:p w:rsidR="00946069" w:rsidRPr="00031936" w:rsidRDefault="00946069" w:rsidP="00031936">
      <w:pPr>
        <w:pStyle w:val="ConsPlusNormal"/>
        <w:ind w:firstLine="540"/>
        <w:jc w:val="both"/>
        <w:rPr>
          <w:sz w:val="22"/>
          <w:szCs w:val="22"/>
        </w:rPr>
      </w:pPr>
      <w:r w:rsidRPr="00031936">
        <w:rPr>
          <w:sz w:val="22"/>
          <w:szCs w:val="22"/>
        </w:rPr>
        <w:t>62. Производство работ по реконструкции, техническому перевооружению и капитальному ремонту следует начинать после выполнения подготовительных мероприятий, приемки объектов подрядчиком и письменного разрешения руководства эксплуатирующей организации на производство работ.</w:t>
      </w:r>
    </w:p>
    <w:p w:rsidR="00946069" w:rsidRPr="00031936" w:rsidRDefault="00946069" w:rsidP="00031936">
      <w:pPr>
        <w:pStyle w:val="ConsPlusNormal"/>
        <w:ind w:firstLine="540"/>
        <w:jc w:val="both"/>
        <w:rPr>
          <w:sz w:val="22"/>
          <w:szCs w:val="22"/>
        </w:rPr>
      </w:pPr>
      <w:r w:rsidRPr="00031936">
        <w:rPr>
          <w:sz w:val="22"/>
          <w:szCs w:val="22"/>
        </w:rPr>
        <w:t>63. Перед началом выполнения работ по реконструкции, техническому перевооружению и капитальному ремонту линейных сооружений ОПО МТТЖА производители работ должны поставить в известность о начале и сроках проведения работ организации (собственников), эксплуатирующие сооружения, проходящие в одном техническом коридоре с ОПО МТТЖА, а также органы местного самоуправления.</w:t>
      </w:r>
    </w:p>
    <w:p w:rsidR="00946069" w:rsidRPr="00031936" w:rsidRDefault="00946069" w:rsidP="00031936">
      <w:pPr>
        <w:pStyle w:val="ConsPlusNormal"/>
        <w:ind w:firstLine="540"/>
        <w:jc w:val="both"/>
        <w:rPr>
          <w:sz w:val="22"/>
          <w:szCs w:val="22"/>
        </w:rPr>
      </w:pPr>
      <w:r w:rsidRPr="00031936">
        <w:rPr>
          <w:sz w:val="22"/>
          <w:szCs w:val="22"/>
        </w:rPr>
        <w:t>64. Объекты линейной части ОПО МТТЖА по завершении строительства, реконструкции, технического перевооружения и капитального ремонта испытываются на прочность и герметичность в соответствии с требованиями проектной документации/документации и инструкций, разработанных эксплуатирующей организацией.</w:t>
      </w:r>
    </w:p>
    <w:p w:rsidR="00946069" w:rsidRPr="00031936" w:rsidRDefault="00946069" w:rsidP="00031936">
      <w:pPr>
        <w:pStyle w:val="ConsPlusNormal"/>
        <w:ind w:firstLine="540"/>
        <w:jc w:val="both"/>
        <w:rPr>
          <w:sz w:val="22"/>
          <w:szCs w:val="22"/>
        </w:rPr>
      </w:pPr>
      <w:r w:rsidRPr="00031936">
        <w:rPr>
          <w:sz w:val="22"/>
          <w:szCs w:val="22"/>
        </w:rPr>
        <w:t>65. По завершении строительства, реконструкции, технического перевооружения и капитального ремонта, испытаний на прочность и проверки на герметичность оборудования проводится комплексное опробование ОПО МТТЖА.</w:t>
      </w:r>
    </w:p>
    <w:p w:rsidR="00946069" w:rsidRPr="00031936" w:rsidRDefault="00946069" w:rsidP="00031936">
      <w:pPr>
        <w:pStyle w:val="ConsPlusNormal"/>
        <w:ind w:firstLine="540"/>
        <w:jc w:val="both"/>
        <w:rPr>
          <w:sz w:val="22"/>
          <w:szCs w:val="22"/>
        </w:rPr>
      </w:pPr>
      <w:r w:rsidRPr="00031936">
        <w:rPr>
          <w:sz w:val="22"/>
          <w:szCs w:val="22"/>
        </w:rPr>
        <w:t>66. Заполнение линейных сооружений ОПО МТТЖА жидким аммиаком и его работа после заполнения в течение 72 часов считаются комплексным опробованием линейного сооружения ОПО МТТЖА. Заполнение и комплексное опробование проводятся в соответствии с регламентом проведения работ, разработанным эксплуатирующей организацией в соответствии с принятыми проектными решениями.</w:t>
      </w:r>
    </w:p>
    <w:p w:rsidR="00946069" w:rsidRPr="00031936" w:rsidRDefault="00946069" w:rsidP="00031936">
      <w:pPr>
        <w:pStyle w:val="ConsPlusNormal"/>
        <w:ind w:firstLine="540"/>
        <w:jc w:val="both"/>
        <w:rPr>
          <w:sz w:val="22"/>
          <w:szCs w:val="22"/>
        </w:rPr>
      </w:pPr>
      <w:r w:rsidRPr="00031936">
        <w:rPr>
          <w:sz w:val="22"/>
          <w:szCs w:val="22"/>
        </w:rPr>
        <w:t>67. До начала пуско-наладочных работ и работ по комплексному опробованию эксплуатирующая организация должна обеспечить укомплектованность штата работников ОПО МТТЖА в соответствии с установленными требованиями.</w:t>
      </w:r>
    </w:p>
    <w:p w:rsidR="00946069" w:rsidRPr="00031936" w:rsidRDefault="00946069" w:rsidP="00031936">
      <w:pPr>
        <w:pStyle w:val="ConsPlusNormal"/>
        <w:ind w:firstLine="540"/>
        <w:jc w:val="both"/>
        <w:rPr>
          <w:sz w:val="22"/>
          <w:szCs w:val="22"/>
        </w:rPr>
      </w:pPr>
      <w:r w:rsidRPr="00031936">
        <w:rPr>
          <w:sz w:val="22"/>
          <w:szCs w:val="22"/>
        </w:rPr>
        <w:t>68. К началу ввода в эксплуатацию ОПО МТТЖА эксплуатирующая организация должна обеспечить наличие на рабочих местах документации, содержащей порядок безопасного выполнения работ, запасы материалов, запасные части, инвентарь, средства индивидуальной и коллективной защиты согласно установленным нормам.</w:t>
      </w:r>
    </w:p>
    <w:p w:rsidR="00946069" w:rsidRPr="00031936" w:rsidRDefault="00946069" w:rsidP="00031936">
      <w:pPr>
        <w:pStyle w:val="ConsPlusNormal"/>
        <w:jc w:val="both"/>
        <w:rPr>
          <w:sz w:val="22"/>
          <w:szCs w:val="22"/>
        </w:rPr>
      </w:pPr>
    </w:p>
    <w:p w:rsidR="00946069" w:rsidRPr="00031936" w:rsidRDefault="00946069" w:rsidP="00031936">
      <w:pPr>
        <w:pStyle w:val="ConsPlusNormal"/>
        <w:jc w:val="center"/>
        <w:outlineLvl w:val="1"/>
        <w:rPr>
          <w:sz w:val="22"/>
          <w:szCs w:val="22"/>
        </w:rPr>
      </w:pPr>
      <w:r w:rsidRPr="00031936">
        <w:rPr>
          <w:sz w:val="22"/>
          <w:szCs w:val="22"/>
        </w:rPr>
        <w:t>IV. Требования промышленной безопасности</w:t>
      </w:r>
    </w:p>
    <w:p w:rsidR="00946069" w:rsidRPr="00031936" w:rsidRDefault="00946069" w:rsidP="00031936">
      <w:pPr>
        <w:pStyle w:val="ConsPlusNormal"/>
        <w:jc w:val="center"/>
        <w:rPr>
          <w:sz w:val="22"/>
          <w:szCs w:val="22"/>
        </w:rPr>
      </w:pPr>
      <w:r w:rsidRPr="00031936">
        <w:rPr>
          <w:sz w:val="22"/>
          <w:szCs w:val="22"/>
        </w:rPr>
        <w:t>при эксплуатации опасных производственных объектов</w:t>
      </w:r>
    </w:p>
    <w:p w:rsidR="00946069" w:rsidRPr="00031936" w:rsidRDefault="00946069" w:rsidP="00031936">
      <w:pPr>
        <w:pStyle w:val="ConsPlusNormal"/>
        <w:jc w:val="center"/>
        <w:rPr>
          <w:sz w:val="22"/>
          <w:szCs w:val="22"/>
        </w:rPr>
      </w:pPr>
      <w:r w:rsidRPr="00031936">
        <w:rPr>
          <w:sz w:val="22"/>
          <w:szCs w:val="22"/>
        </w:rPr>
        <w:t>магистральных трубопроводов транспортирования жидкого</w:t>
      </w:r>
    </w:p>
    <w:p w:rsidR="00946069" w:rsidRPr="00031936" w:rsidRDefault="00946069" w:rsidP="00031936">
      <w:pPr>
        <w:pStyle w:val="ConsPlusNormal"/>
        <w:jc w:val="center"/>
        <w:rPr>
          <w:sz w:val="22"/>
          <w:szCs w:val="22"/>
        </w:rPr>
      </w:pPr>
      <w:r w:rsidRPr="00031936">
        <w:rPr>
          <w:sz w:val="22"/>
          <w:szCs w:val="22"/>
        </w:rPr>
        <w:t>аммиака. Технологические регламенты на эксплуатацию</w:t>
      </w:r>
    </w:p>
    <w:p w:rsidR="00946069" w:rsidRPr="00031936" w:rsidRDefault="00946069" w:rsidP="00031936">
      <w:pPr>
        <w:pStyle w:val="ConsPlusNormal"/>
        <w:jc w:val="center"/>
        <w:rPr>
          <w:sz w:val="22"/>
          <w:szCs w:val="22"/>
        </w:rPr>
      </w:pPr>
      <w:r w:rsidRPr="00031936">
        <w:rPr>
          <w:sz w:val="22"/>
          <w:szCs w:val="22"/>
        </w:rPr>
        <w:t>магистральных трубопроводов транспортирования</w:t>
      </w:r>
    </w:p>
    <w:p w:rsidR="00946069" w:rsidRPr="00031936" w:rsidRDefault="00946069" w:rsidP="00031936">
      <w:pPr>
        <w:pStyle w:val="ConsPlusNormal"/>
        <w:jc w:val="center"/>
        <w:rPr>
          <w:sz w:val="22"/>
          <w:szCs w:val="22"/>
        </w:rPr>
      </w:pPr>
      <w:r w:rsidRPr="00031936">
        <w:rPr>
          <w:sz w:val="22"/>
          <w:szCs w:val="22"/>
        </w:rPr>
        <w:t>жидкого аммиака</w:t>
      </w:r>
    </w:p>
    <w:p w:rsidR="00946069" w:rsidRPr="00031936" w:rsidRDefault="00946069" w:rsidP="00031936">
      <w:pPr>
        <w:pStyle w:val="ConsPlusNormal"/>
        <w:jc w:val="both"/>
        <w:rPr>
          <w:sz w:val="22"/>
          <w:szCs w:val="22"/>
        </w:rPr>
      </w:pPr>
    </w:p>
    <w:p w:rsidR="00946069" w:rsidRPr="00031936" w:rsidRDefault="00946069" w:rsidP="00031936">
      <w:pPr>
        <w:pStyle w:val="ConsPlusNormal"/>
        <w:ind w:firstLine="540"/>
        <w:jc w:val="both"/>
        <w:rPr>
          <w:sz w:val="22"/>
          <w:szCs w:val="22"/>
        </w:rPr>
      </w:pPr>
      <w:r w:rsidRPr="00031936">
        <w:rPr>
          <w:sz w:val="22"/>
          <w:szCs w:val="22"/>
        </w:rPr>
        <w:t>69. Для ОПО МТТЖА разрабатываются технологический регламент на эксплуатацию, определяющий порядок организации надежного и безопасного ведения технологического процесса, который должен соответствовать проектным решениям, требованиям законодательства Российской Федерации в области промышленной безопасности и о техническом регулировании.</w:t>
      </w:r>
    </w:p>
    <w:p w:rsidR="00946069" w:rsidRPr="00031936" w:rsidRDefault="00946069" w:rsidP="00031936">
      <w:pPr>
        <w:pStyle w:val="ConsPlusNormal"/>
        <w:ind w:firstLine="540"/>
        <w:jc w:val="both"/>
        <w:rPr>
          <w:sz w:val="22"/>
          <w:szCs w:val="22"/>
        </w:rPr>
      </w:pPr>
      <w:r w:rsidRPr="00031936">
        <w:rPr>
          <w:sz w:val="22"/>
          <w:szCs w:val="22"/>
        </w:rPr>
        <w:t>70. Технологический регламент МТТЖА должен включать следующие разделы:</w:t>
      </w:r>
    </w:p>
    <w:p w:rsidR="00946069" w:rsidRPr="00031936" w:rsidRDefault="00946069" w:rsidP="00031936">
      <w:pPr>
        <w:pStyle w:val="ConsPlusNormal"/>
        <w:ind w:firstLine="540"/>
        <w:jc w:val="both"/>
        <w:rPr>
          <w:sz w:val="22"/>
          <w:szCs w:val="22"/>
        </w:rPr>
      </w:pPr>
      <w:r w:rsidRPr="00031936">
        <w:rPr>
          <w:sz w:val="22"/>
          <w:szCs w:val="22"/>
        </w:rPr>
        <w:t>технические характеристики ОПО МТТЖА, оборудования площадочных сооружений и свойства перекачиваемого продукта;</w:t>
      </w:r>
    </w:p>
    <w:p w:rsidR="00946069" w:rsidRPr="00031936" w:rsidRDefault="00946069" w:rsidP="00031936">
      <w:pPr>
        <w:pStyle w:val="ConsPlusNormal"/>
        <w:ind w:firstLine="540"/>
        <w:jc w:val="both"/>
        <w:rPr>
          <w:sz w:val="22"/>
          <w:szCs w:val="22"/>
        </w:rPr>
      </w:pPr>
      <w:r w:rsidRPr="00031936">
        <w:rPr>
          <w:sz w:val="22"/>
          <w:szCs w:val="22"/>
        </w:rPr>
        <w:t>технологические режимы процесса транспортирования аммиака и схемы;</w:t>
      </w:r>
    </w:p>
    <w:p w:rsidR="00946069" w:rsidRPr="00031936" w:rsidRDefault="00946069" w:rsidP="00031936">
      <w:pPr>
        <w:pStyle w:val="ConsPlusNormal"/>
        <w:ind w:firstLine="540"/>
        <w:jc w:val="both"/>
        <w:rPr>
          <w:sz w:val="22"/>
          <w:szCs w:val="22"/>
        </w:rPr>
      </w:pPr>
      <w:r w:rsidRPr="00031936">
        <w:rPr>
          <w:sz w:val="22"/>
          <w:szCs w:val="22"/>
        </w:rPr>
        <w:t>порядок контроля за герметичностью (целостностью) трубопроводов и оборудования ОПО МТТЖА;</w:t>
      </w:r>
    </w:p>
    <w:p w:rsidR="00946069" w:rsidRPr="00031936" w:rsidRDefault="00946069" w:rsidP="00031936">
      <w:pPr>
        <w:pStyle w:val="ConsPlusNormal"/>
        <w:ind w:firstLine="540"/>
        <w:jc w:val="both"/>
        <w:rPr>
          <w:sz w:val="22"/>
          <w:szCs w:val="22"/>
        </w:rPr>
      </w:pPr>
      <w:r w:rsidRPr="00031936">
        <w:rPr>
          <w:sz w:val="22"/>
          <w:szCs w:val="22"/>
        </w:rPr>
        <w:t>порядок обнаружения утечек;</w:t>
      </w:r>
    </w:p>
    <w:p w:rsidR="00946069" w:rsidRPr="00031936" w:rsidRDefault="00946069" w:rsidP="00031936">
      <w:pPr>
        <w:pStyle w:val="ConsPlusNormal"/>
        <w:ind w:firstLine="540"/>
        <w:jc w:val="both"/>
        <w:rPr>
          <w:sz w:val="22"/>
          <w:szCs w:val="22"/>
        </w:rPr>
      </w:pPr>
      <w:r w:rsidRPr="00031936">
        <w:rPr>
          <w:sz w:val="22"/>
          <w:szCs w:val="22"/>
        </w:rPr>
        <w:t>порядок контроля и управления технологическим процессом;</w:t>
      </w:r>
    </w:p>
    <w:p w:rsidR="00946069" w:rsidRPr="00031936" w:rsidRDefault="00946069" w:rsidP="00031936">
      <w:pPr>
        <w:pStyle w:val="ConsPlusNormal"/>
        <w:ind w:firstLine="540"/>
        <w:jc w:val="both"/>
        <w:rPr>
          <w:sz w:val="22"/>
          <w:szCs w:val="22"/>
        </w:rPr>
      </w:pPr>
      <w:r w:rsidRPr="00031936">
        <w:rPr>
          <w:sz w:val="22"/>
          <w:szCs w:val="22"/>
        </w:rPr>
        <w:t>материальный баланс;</w:t>
      </w:r>
    </w:p>
    <w:p w:rsidR="00946069" w:rsidRPr="00031936" w:rsidRDefault="00946069" w:rsidP="00031936">
      <w:pPr>
        <w:pStyle w:val="ConsPlusNormal"/>
        <w:ind w:firstLine="540"/>
        <w:jc w:val="both"/>
        <w:rPr>
          <w:sz w:val="22"/>
          <w:szCs w:val="22"/>
        </w:rPr>
      </w:pPr>
      <w:r w:rsidRPr="00031936">
        <w:rPr>
          <w:sz w:val="22"/>
          <w:szCs w:val="22"/>
        </w:rPr>
        <w:t>нормы расхода основных видов сырья, материалов и энергоресурсов;</w:t>
      </w:r>
    </w:p>
    <w:p w:rsidR="00946069" w:rsidRPr="00031936" w:rsidRDefault="00946069" w:rsidP="00031936">
      <w:pPr>
        <w:pStyle w:val="ConsPlusNormal"/>
        <w:ind w:firstLine="540"/>
        <w:jc w:val="both"/>
        <w:rPr>
          <w:sz w:val="22"/>
          <w:szCs w:val="22"/>
        </w:rPr>
      </w:pPr>
      <w:r w:rsidRPr="00031936">
        <w:rPr>
          <w:sz w:val="22"/>
          <w:szCs w:val="22"/>
        </w:rPr>
        <w:t>порядок приема, сдачи и учета перекачиваемого аммиака;</w:t>
      </w:r>
    </w:p>
    <w:p w:rsidR="00946069" w:rsidRPr="00031936" w:rsidRDefault="00946069" w:rsidP="00031936">
      <w:pPr>
        <w:pStyle w:val="ConsPlusNormal"/>
        <w:ind w:firstLine="540"/>
        <w:jc w:val="both"/>
        <w:rPr>
          <w:sz w:val="22"/>
          <w:szCs w:val="22"/>
        </w:rPr>
      </w:pPr>
      <w:r w:rsidRPr="00031936">
        <w:rPr>
          <w:sz w:val="22"/>
          <w:szCs w:val="22"/>
        </w:rPr>
        <w:t>принципиальные и технологические схемы линейной части ОПО МТТЖА и площадочных сооружений (графическая часть);</w:t>
      </w:r>
    </w:p>
    <w:p w:rsidR="00946069" w:rsidRPr="00031936" w:rsidRDefault="00946069" w:rsidP="00031936">
      <w:pPr>
        <w:pStyle w:val="ConsPlusNormal"/>
        <w:ind w:firstLine="540"/>
        <w:jc w:val="both"/>
        <w:rPr>
          <w:sz w:val="22"/>
          <w:szCs w:val="22"/>
        </w:rPr>
      </w:pPr>
      <w:r w:rsidRPr="00031936">
        <w:rPr>
          <w:sz w:val="22"/>
          <w:szCs w:val="22"/>
        </w:rPr>
        <w:t>сжатый продольный профиль линейной части ОПО МТТЖА (графическая часть);</w:t>
      </w:r>
    </w:p>
    <w:p w:rsidR="00946069" w:rsidRPr="00031936" w:rsidRDefault="00946069" w:rsidP="00031936">
      <w:pPr>
        <w:pStyle w:val="ConsPlusNormal"/>
        <w:ind w:firstLine="540"/>
        <w:jc w:val="both"/>
        <w:rPr>
          <w:sz w:val="22"/>
          <w:szCs w:val="22"/>
        </w:rPr>
      </w:pPr>
      <w:r w:rsidRPr="00031936">
        <w:rPr>
          <w:sz w:val="22"/>
          <w:szCs w:val="22"/>
        </w:rPr>
        <w:t>перечень и характеристика наиболее опасных участков;</w:t>
      </w:r>
    </w:p>
    <w:p w:rsidR="00946069" w:rsidRPr="00031936" w:rsidRDefault="00946069" w:rsidP="00031936">
      <w:pPr>
        <w:pStyle w:val="ConsPlusNormal"/>
        <w:ind w:firstLine="540"/>
        <w:jc w:val="both"/>
        <w:rPr>
          <w:sz w:val="22"/>
          <w:szCs w:val="22"/>
        </w:rPr>
      </w:pPr>
      <w:r w:rsidRPr="00031936">
        <w:rPr>
          <w:sz w:val="22"/>
          <w:szCs w:val="22"/>
        </w:rPr>
        <w:t>паспортные характеристики технических устройств, применяемых на ОПО МТТЖА;</w:t>
      </w:r>
    </w:p>
    <w:p w:rsidR="00946069" w:rsidRPr="00031936" w:rsidRDefault="00946069" w:rsidP="00031936">
      <w:pPr>
        <w:pStyle w:val="ConsPlusNormal"/>
        <w:ind w:firstLine="540"/>
        <w:jc w:val="both"/>
        <w:rPr>
          <w:sz w:val="22"/>
          <w:szCs w:val="22"/>
        </w:rPr>
      </w:pPr>
      <w:r w:rsidRPr="00031936">
        <w:rPr>
          <w:sz w:val="22"/>
          <w:szCs w:val="22"/>
        </w:rPr>
        <w:t>возможные инциденты в работе и способы их ликвидации;</w:t>
      </w:r>
    </w:p>
    <w:p w:rsidR="00946069" w:rsidRPr="00031936" w:rsidRDefault="00946069" w:rsidP="00031936">
      <w:pPr>
        <w:pStyle w:val="ConsPlusNormal"/>
        <w:ind w:firstLine="540"/>
        <w:jc w:val="both"/>
        <w:rPr>
          <w:sz w:val="22"/>
          <w:szCs w:val="22"/>
        </w:rPr>
      </w:pPr>
      <w:r w:rsidRPr="00031936">
        <w:rPr>
          <w:sz w:val="22"/>
          <w:szCs w:val="22"/>
        </w:rPr>
        <w:t>перечень обязательных технологических и производственных инструкций по обеспечению безопасного ведения технологического процесса, технического обслуживания, а также действий работников в аварийных ситуациях и при инцидентах;</w:t>
      </w:r>
    </w:p>
    <w:p w:rsidR="00946069" w:rsidRPr="00031936" w:rsidRDefault="00946069" w:rsidP="00031936">
      <w:pPr>
        <w:pStyle w:val="ConsPlusNormal"/>
        <w:ind w:firstLine="540"/>
        <w:jc w:val="both"/>
        <w:rPr>
          <w:sz w:val="22"/>
          <w:szCs w:val="22"/>
        </w:rPr>
      </w:pPr>
      <w:r w:rsidRPr="00031936">
        <w:rPr>
          <w:sz w:val="22"/>
          <w:szCs w:val="22"/>
        </w:rPr>
        <w:t>раздел о безопасной эксплуатации производства.</w:t>
      </w:r>
    </w:p>
    <w:p w:rsidR="00946069" w:rsidRPr="00031936" w:rsidRDefault="00946069" w:rsidP="00031936">
      <w:pPr>
        <w:pStyle w:val="ConsPlusNormal"/>
        <w:ind w:firstLine="540"/>
        <w:jc w:val="both"/>
        <w:rPr>
          <w:sz w:val="22"/>
          <w:szCs w:val="22"/>
        </w:rPr>
      </w:pPr>
      <w:r w:rsidRPr="00031936">
        <w:rPr>
          <w:sz w:val="22"/>
          <w:szCs w:val="22"/>
        </w:rPr>
        <w:t>71. Эксплуатирующая организация должна обеспечивать эксплуатацию ОПО МТТЖА в соответствии с технологическим регламентом и требованиями законодательства Российской Федерации в области промышленной безопасности.</w:t>
      </w:r>
    </w:p>
    <w:p w:rsidR="00946069" w:rsidRPr="00031936" w:rsidRDefault="00946069" w:rsidP="00031936">
      <w:pPr>
        <w:pStyle w:val="ConsPlusNormal"/>
        <w:ind w:firstLine="540"/>
        <w:jc w:val="both"/>
        <w:rPr>
          <w:sz w:val="22"/>
          <w:szCs w:val="22"/>
        </w:rPr>
      </w:pPr>
      <w:r w:rsidRPr="00031936">
        <w:rPr>
          <w:sz w:val="22"/>
          <w:szCs w:val="22"/>
        </w:rPr>
        <w:t>72. Технологический регламент должен быть разработан до ввода ОПО МТТЖА в эксплуатацию и пересматриваться в случае изменения проектной документации, требований промышленной безопасности, параметров ведения технологического процесса или в иных случаях, предусмотренных законодательством Российской Федерации в области промышленной безопасности.</w:t>
      </w:r>
    </w:p>
    <w:p w:rsidR="00946069" w:rsidRPr="00031936" w:rsidRDefault="00946069" w:rsidP="00031936">
      <w:pPr>
        <w:pStyle w:val="ConsPlusNormal"/>
        <w:ind w:firstLine="540"/>
        <w:jc w:val="both"/>
        <w:rPr>
          <w:sz w:val="22"/>
          <w:szCs w:val="22"/>
        </w:rPr>
      </w:pPr>
      <w:r w:rsidRPr="00031936">
        <w:rPr>
          <w:sz w:val="22"/>
          <w:szCs w:val="22"/>
        </w:rPr>
        <w:t>73. Эксплуатационная, исполнительная и проектная документация должна храниться в эксплуатирующей ОПО МТТЖА организации.</w:t>
      </w:r>
    </w:p>
    <w:p w:rsidR="00946069" w:rsidRPr="00031936" w:rsidRDefault="00946069" w:rsidP="00031936">
      <w:pPr>
        <w:pStyle w:val="ConsPlusNormal"/>
        <w:ind w:firstLine="540"/>
        <w:jc w:val="both"/>
        <w:rPr>
          <w:sz w:val="22"/>
          <w:szCs w:val="22"/>
        </w:rPr>
      </w:pPr>
      <w:r w:rsidRPr="00031936">
        <w:rPr>
          <w:sz w:val="22"/>
          <w:szCs w:val="22"/>
        </w:rPr>
        <w:t>74. В центральном пункте управления должен находиться продольный профиль линейной части МТТЖА, оформленный в соответствии с исполнительной документацией, в котором указываются:</w:t>
      </w:r>
    </w:p>
    <w:p w:rsidR="00946069" w:rsidRPr="00031936" w:rsidRDefault="00946069" w:rsidP="00031936">
      <w:pPr>
        <w:pStyle w:val="ConsPlusNormal"/>
        <w:ind w:firstLine="540"/>
        <w:jc w:val="both"/>
        <w:rPr>
          <w:sz w:val="22"/>
          <w:szCs w:val="22"/>
        </w:rPr>
      </w:pPr>
      <w:r w:rsidRPr="00031936">
        <w:rPr>
          <w:sz w:val="22"/>
          <w:szCs w:val="22"/>
        </w:rPr>
        <w:t>диаметры, отметки глубины заложения и километраж трубопровода;</w:t>
      </w:r>
    </w:p>
    <w:p w:rsidR="00946069" w:rsidRPr="00031936" w:rsidRDefault="00946069" w:rsidP="00031936">
      <w:pPr>
        <w:pStyle w:val="ConsPlusNormal"/>
        <w:ind w:firstLine="540"/>
        <w:jc w:val="both"/>
        <w:rPr>
          <w:sz w:val="22"/>
          <w:szCs w:val="22"/>
        </w:rPr>
      </w:pPr>
      <w:r w:rsidRPr="00031936">
        <w:rPr>
          <w:sz w:val="22"/>
          <w:szCs w:val="22"/>
        </w:rPr>
        <w:t>переходы через железные и автомобильные дороги, водные препятствия и овраги;</w:t>
      </w:r>
    </w:p>
    <w:p w:rsidR="00946069" w:rsidRPr="00031936" w:rsidRDefault="00946069" w:rsidP="00031936">
      <w:pPr>
        <w:pStyle w:val="ConsPlusNormal"/>
        <w:ind w:firstLine="540"/>
        <w:jc w:val="both"/>
        <w:rPr>
          <w:sz w:val="22"/>
          <w:szCs w:val="22"/>
        </w:rPr>
      </w:pPr>
      <w:r w:rsidRPr="00031936">
        <w:rPr>
          <w:sz w:val="22"/>
          <w:szCs w:val="22"/>
        </w:rPr>
        <w:t>места пересечения с автомобильными и железными дорогами;</w:t>
      </w:r>
    </w:p>
    <w:p w:rsidR="00946069" w:rsidRPr="00031936" w:rsidRDefault="00946069" w:rsidP="00031936">
      <w:pPr>
        <w:pStyle w:val="ConsPlusNormal"/>
        <w:ind w:firstLine="540"/>
        <w:jc w:val="both"/>
        <w:rPr>
          <w:sz w:val="22"/>
          <w:szCs w:val="22"/>
        </w:rPr>
      </w:pPr>
      <w:r w:rsidRPr="00031936">
        <w:rPr>
          <w:sz w:val="22"/>
          <w:szCs w:val="22"/>
        </w:rPr>
        <w:t>места пересечения с подземными коммуникациями, размеры пересекающих (пересекаемых) коммуникаций и отметки их заложения;</w:t>
      </w:r>
    </w:p>
    <w:p w:rsidR="00946069" w:rsidRPr="00031936" w:rsidRDefault="00946069" w:rsidP="00031936">
      <w:pPr>
        <w:pStyle w:val="ConsPlusNormal"/>
        <w:ind w:firstLine="540"/>
        <w:jc w:val="both"/>
        <w:rPr>
          <w:sz w:val="22"/>
          <w:szCs w:val="22"/>
        </w:rPr>
      </w:pPr>
      <w:r w:rsidRPr="00031936">
        <w:rPr>
          <w:sz w:val="22"/>
          <w:szCs w:val="22"/>
        </w:rPr>
        <w:t>посты секционирования и обратные клапаны;</w:t>
      </w:r>
    </w:p>
    <w:p w:rsidR="00946069" w:rsidRPr="00031936" w:rsidRDefault="00946069" w:rsidP="00031936">
      <w:pPr>
        <w:pStyle w:val="ConsPlusNormal"/>
        <w:ind w:firstLine="540"/>
        <w:jc w:val="both"/>
        <w:rPr>
          <w:sz w:val="22"/>
          <w:szCs w:val="22"/>
        </w:rPr>
      </w:pPr>
      <w:r w:rsidRPr="00031936">
        <w:rPr>
          <w:sz w:val="22"/>
          <w:szCs w:val="22"/>
        </w:rPr>
        <w:t>места расположения отдельно стоящих раздаточных станций;</w:t>
      </w:r>
    </w:p>
    <w:p w:rsidR="00946069" w:rsidRPr="00031936" w:rsidRDefault="00946069" w:rsidP="00031936">
      <w:pPr>
        <w:pStyle w:val="ConsPlusNormal"/>
        <w:ind w:firstLine="540"/>
        <w:jc w:val="both"/>
        <w:rPr>
          <w:sz w:val="22"/>
          <w:szCs w:val="22"/>
        </w:rPr>
      </w:pPr>
      <w:r w:rsidRPr="00031936">
        <w:rPr>
          <w:sz w:val="22"/>
          <w:szCs w:val="22"/>
        </w:rPr>
        <w:t>места расположения отдельно стоящих станций электрохимической защиты и радиомачт.</w:t>
      </w:r>
    </w:p>
    <w:p w:rsidR="00946069" w:rsidRPr="00031936" w:rsidRDefault="00946069" w:rsidP="00031936">
      <w:pPr>
        <w:pStyle w:val="ConsPlusNormal"/>
        <w:ind w:firstLine="540"/>
        <w:jc w:val="both"/>
        <w:rPr>
          <w:sz w:val="22"/>
          <w:szCs w:val="22"/>
        </w:rPr>
      </w:pPr>
      <w:r w:rsidRPr="00031936">
        <w:rPr>
          <w:sz w:val="22"/>
          <w:szCs w:val="22"/>
        </w:rPr>
        <w:t>Проверка продольного профиля должна производиться эксплуатирующей организацией при проведении плановых обследований в соответствии с проектной документацией/документацией.</w:t>
      </w:r>
    </w:p>
    <w:p w:rsidR="00946069" w:rsidRPr="00031936" w:rsidRDefault="00946069" w:rsidP="00031936">
      <w:pPr>
        <w:pStyle w:val="ConsPlusNormal"/>
        <w:ind w:firstLine="540"/>
        <w:jc w:val="both"/>
        <w:rPr>
          <w:sz w:val="22"/>
          <w:szCs w:val="22"/>
        </w:rPr>
      </w:pPr>
      <w:r w:rsidRPr="00031936">
        <w:rPr>
          <w:sz w:val="22"/>
          <w:szCs w:val="22"/>
        </w:rPr>
        <w:t>75. Инструкции по рабочим местам разрабатываются в соответствии с технологическим регламентом и пересматриваются один раз в пять лет, а также досрочно в случае внесения изменений в технологический регламент либо разработки нового, а также в соответствии с предписанием федерального органа исполнительной власти в области промышленной безопасности или его территориального органа об устранении нарушений обязательных требований.</w:t>
      </w:r>
    </w:p>
    <w:p w:rsidR="00946069" w:rsidRPr="00031936" w:rsidRDefault="00946069" w:rsidP="00031936">
      <w:pPr>
        <w:pStyle w:val="ConsPlusNormal"/>
        <w:jc w:val="both"/>
        <w:rPr>
          <w:sz w:val="22"/>
          <w:szCs w:val="22"/>
        </w:rPr>
      </w:pPr>
    </w:p>
    <w:p w:rsidR="00946069" w:rsidRPr="00031936" w:rsidRDefault="00946069" w:rsidP="00031936">
      <w:pPr>
        <w:pStyle w:val="ConsPlusNormal"/>
        <w:jc w:val="center"/>
        <w:outlineLvl w:val="2"/>
        <w:rPr>
          <w:sz w:val="22"/>
          <w:szCs w:val="22"/>
        </w:rPr>
      </w:pPr>
      <w:r w:rsidRPr="00031936">
        <w:rPr>
          <w:sz w:val="22"/>
          <w:szCs w:val="22"/>
        </w:rPr>
        <w:t>Требования промышленной безопасности при эксплуатации</w:t>
      </w:r>
    </w:p>
    <w:p w:rsidR="00946069" w:rsidRPr="00031936" w:rsidRDefault="00946069" w:rsidP="00031936">
      <w:pPr>
        <w:pStyle w:val="ConsPlusNormal"/>
        <w:jc w:val="center"/>
        <w:rPr>
          <w:sz w:val="22"/>
          <w:szCs w:val="22"/>
        </w:rPr>
      </w:pPr>
      <w:r w:rsidRPr="00031936">
        <w:rPr>
          <w:sz w:val="22"/>
          <w:szCs w:val="22"/>
        </w:rPr>
        <w:t>объектов линейной части</w:t>
      </w:r>
    </w:p>
    <w:p w:rsidR="00946069" w:rsidRPr="00031936" w:rsidRDefault="00946069" w:rsidP="00031936">
      <w:pPr>
        <w:pStyle w:val="ConsPlusNormal"/>
        <w:jc w:val="both"/>
        <w:rPr>
          <w:sz w:val="22"/>
          <w:szCs w:val="22"/>
        </w:rPr>
      </w:pPr>
    </w:p>
    <w:p w:rsidR="00946069" w:rsidRPr="00031936" w:rsidRDefault="00946069" w:rsidP="00031936">
      <w:pPr>
        <w:pStyle w:val="ConsPlusNormal"/>
        <w:ind w:firstLine="540"/>
        <w:jc w:val="both"/>
        <w:rPr>
          <w:sz w:val="22"/>
          <w:szCs w:val="22"/>
        </w:rPr>
      </w:pPr>
      <w:r w:rsidRPr="00031936">
        <w:rPr>
          <w:sz w:val="22"/>
          <w:szCs w:val="22"/>
        </w:rPr>
        <w:t>76. Линейная часть МТТЖА разделяется на участки постами секционирования в соответствии с проектной документацией/документацией.</w:t>
      </w:r>
    </w:p>
    <w:p w:rsidR="00946069" w:rsidRPr="00031936" w:rsidRDefault="00946069" w:rsidP="00031936">
      <w:pPr>
        <w:pStyle w:val="ConsPlusNormal"/>
        <w:ind w:firstLine="540"/>
        <w:jc w:val="both"/>
        <w:rPr>
          <w:sz w:val="22"/>
          <w:szCs w:val="22"/>
        </w:rPr>
      </w:pPr>
      <w:r w:rsidRPr="00031936">
        <w:rPr>
          <w:sz w:val="22"/>
          <w:szCs w:val="22"/>
        </w:rPr>
        <w:t>77. Каждому участку трассы МТТЖА, посту секционирования, насосной и раздаточной станции ОПО МТТЖА в соответствии с проектной документацией/документацией присваиваются номера.</w:t>
      </w:r>
    </w:p>
    <w:p w:rsidR="00946069" w:rsidRPr="00031936" w:rsidRDefault="00946069" w:rsidP="00031936">
      <w:pPr>
        <w:pStyle w:val="ConsPlusNormal"/>
        <w:ind w:firstLine="540"/>
        <w:jc w:val="both"/>
        <w:rPr>
          <w:sz w:val="22"/>
          <w:szCs w:val="22"/>
        </w:rPr>
      </w:pPr>
      <w:r w:rsidRPr="00031936">
        <w:rPr>
          <w:sz w:val="22"/>
          <w:szCs w:val="22"/>
        </w:rPr>
        <w:t>78. Разделительная запорная арматура на трубопроводе должна иметь обозначение присвоенного ей номера, указатели "Открыто" и "Закрыто" и направления потока.</w:t>
      </w:r>
    </w:p>
    <w:p w:rsidR="00946069" w:rsidRPr="00031936" w:rsidRDefault="00946069" w:rsidP="00031936">
      <w:pPr>
        <w:pStyle w:val="ConsPlusNormal"/>
        <w:ind w:firstLine="540"/>
        <w:jc w:val="both"/>
        <w:rPr>
          <w:sz w:val="22"/>
          <w:szCs w:val="22"/>
        </w:rPr>
      </w:pPr>
      <w:r w:rsidRPr="00031936">
        <w:rPr>
          <w:sz w:val="22"/>
          <w:szCs w:val="22"/>
        </w:rPr>
        <w:t>79. Наземные сооружения и выступающие из земли элементы МТТЖА должны быть ограждены.</w:t>
      </w:r>
    </w:p>
    <w:p w:rsidR="00946069" w:rsidRPr="00031936" w:rsidRDefault="00946069" w:rsidP="00031936">
      <w:pPr>
        <w:pStyle w:val="ConsPlusNormal"/>
        <w:ind w:firstLine="540"/>
        <w:jc w:val="both"/>
        <w:rPr>
          <w:sz w:val="22"/>
          <w:szCs w:val="22"/>
        </w:rPr>
      </w:pPr>
      <w:r w:rsidRPr="00031936">
        <w:rPr>
          <w:sz w:val="22"/>
          <w:szCs w:val="22"/>
        </w:rPr>
        <w:t>80. Дренажи на постах секционирования и обратных клапанах не должны иметь контакта с грунтом.</w:t>
      </w:r>
    </w:p>
    <w:p w:rsidR="00946069" w:rsidRPr="00031936" w:rsidRDefault="00946069" w:rsidP="00031936">
      <w:pPr>
        <w:pStyle w:val="ConsPlusNormal"/>
        <w:ind w:firstLine="540"/>
        <w:jc w:val="both"/>
        <w:rPr>
          <w:sz w:val="22"/>
          <w:szCs w:val="22"/>
        </w:rPr>
      </w:pPr>
      <w:r w:rsidRPr="00031936">
        <w:rPr>
          <w:sz w:val="22"/>
          <w:szCs w:val="22"/>
        </w:rPr>
        <w:t>81. В территориальных подразделениях эксплуатирующей организации ОПО МТТЖА должна быть карта, на которой обозначаются:</w:t>
      </w:r>
    </w:p>
    <w:p w:rsidR="00946069" w:rsidRPr="00031936" w:rsidRDefault="00946069" w:rsidP="00031936">
      <w:pPr>
        <w:pStyle w:val="ConsPlusNormal"/>
        <w:ind w:firstLine="540"/>
        <w:jc w:val="both"/>
        <w:rPr>
          <w:sz w:val="22"/>
          <w:szCs w:val="22"/>
        </w:rPr>
      </w:pPr>
      <w:r w:rsidRPr="00031936">
        <w:rPr>
          <w:sz w:val="22"/>
          <w:szCs w:val="22"/>
        </w:rPr>
        <w:t>населенные пункты;</w:t>
      </w:r>
    </w:p>
    <w:p w:rsidR="00946069" w:rsidRPr="00031936" w:rsidRDefault="00946069" w:rsidP="00031936">
      <w:pPr>
        <w:pStyle w:val="ConsPlusNormal"/>
        <w:ind w:firstLine="540"/>
        <w:jc w:val="both"/>
        <w:rPr>
          <w:sz w:val="22"/>
          <w:szCs w:val="22"/>
        </w:rPr>
      </w:pPr>
      <w:r w:rsidRPr="00031936">
        <w:rPr>
          <w:sz w:val="22"/>
          <w:szCs w:val="22"/>
        </w:rPr>
        <w:t>границы административных районов и областей;</w:t>
      </w:r>
    </w:p>
    <w:p w:rsidR="00946069" w:rsidRPr="00031936" w:rsidRDefault="00946069" w:rsidP="00031936">
      <w:pPr>
        <w:pStyle w:val="ConsPlusNormal"/>
        <w:ind w:firstLine="540"/>
        <w:jc w:val="both"/>
        <w:rPr>
          <w:sz w:val="22"/>
          <w:szCs w:val="22"/>
        </w:rPr>
      </w:pPr>
      <w:r w:rsidRPr="00031936">
        <w:rPr>
          <w:sz w:val="22"/>
          <w:szCs w:val="22"/>
        </w:rPr>
        <w:t>участки МТТЖА;</w:t>
      </w:r>
    </w:p>
    <w:p w:rsidR="00946069" w:rsidRPr="00031936" w:rsidRDefault="00946069" w:rsidP="00031936">
      <w:pPr>
        <w:pStyle w:val="ConsPlusNormal"/>
        <w:ind w:firstLine="540"/>
        <w:jc w:val="both"/>
        <w:rPr>
          <w:sz w:val="22"/>
          <w:szCs w:val="22"/>
        </w:rPr>
      </w:pPr>
      <w:r w:rsidRPr="00031936">
        <w:rPr>
          <w:sz w:val="22"/>
          <w:szCs w:val="22"/>
        </w:rPr>
        <w:t>линии связи;</w:t>
      </w:r>
    </w:p>
    <w:p w:rsidR="00946069" w:rsidRPr="00031936" w:rsidRDefault="00946069" w:rsidP="00031936">
      <w:pPr>
        <w:pStyle w:val="ConsPlusNormal"/>
        <w:ind w:firstLine="540"/>
        <w:jc w:val="both"/>
        <w:rPr>
          <w:sz w:val="22"/>
          <w:szCs w:val="22"/>
        </w:rPr>
      </w:pPr>
      <w:r w:rsidRPr="00031936">
        <w:rPr>
          <w:sz w:val="22"/>
          <w:szCs w:val="22"/>
        </w:rPr>
        <w:t>дислокация всех наземных сооружений МТТЖА (главный пост секционирования, обратный клапан, сателлитный пост секционирования, необслуживаемый усилительный пункт, раздаточная станция, насосная станция);</w:t>
      </w:r>
    </w:p>
    <w:p w:rsidR="00946069" w:rsidRPr="00031936" w:rsidRDefault="00946069" w:rsidP="00031936">
      <w:pPr>
        <w:pStyle w:val="ConsPlusNormal"/>
        <w:ind w:firstLine="540"/>
        <w:jc w:val="both"/>
        <w:rPr>
          <w:sz w:val="22"/>
          <w:szCs w:val="22"/>
        </w:rPr>
      </w:pPr>
      <w:r w:rsidRPr="00031936">
        <w:rPr>
          <w:sz w:val="22"/>
          <w:szCs w:val="22"/>
        </w:rPr>
        <w:t>границы обслуживания участка МТТЖА территориальным подразделением.</w:t>
      </w:r>
    </w:p>
    <w:p w:rsidR="00946069" w:rsidRPr="00031936" w:rsidRDefault="00946069" w:rsidP="00031936">
      <w:pPr>
        <w:pStyle w:val="ConsPlusNormal"/>
        <w:ind w:firstLine="540"/>
        <w:jc w:val="both"/>
        <w:rPr>
          <w:sz w:val="22"/>
          <w:szCs w:val="22"/>
        </w:rPr>
      </w:pPr>
      <w:r w:rsidRPr="00031936">
        <w:rPr>
          <w:sz w:val="22"/>
          <w:szCs w:val="22"/>
        </w:rPr>
        <w:t>82. В территориальных подразделениях должны быть разработаны оптимальные маршруты следования персонала и техники к объектам и участкам ОПО МТТЖА, утверждаемые его руководителем.</w:t>
      </w:r>
    </w:p>
    <w:p w:rsidR="00946069" w:rsidRPr="00031936" w:rsidRDefault="00946069" w:rsidP="00031936">
      <w:pPr>
        <w:pStyle w:val="ConsPlusNormal"/>
        <w:ind w:firstLine="540"/>
        <w:jc w:val="both"/>
        <w:rPr>
          <w:sz w:val="22"/>
          <w:szCs w:val="22"/>
        </w:rPr>
      </w:pPr>
      <w:r w:rsidRPr="00031936">
        <w:rPr>
          <w:sz w:val="22"/>
          <w:szCs w:val="22"/>
        </w:rPr>
        <w:t>83. Для контроля состояния линейных участков, сооружений и объектов ОПО МТТЖА и выявления факторов, создающих угрозу безопасности при их эксплуатации, должен быть обеспечен постоянный и периодический контроль (патрулирование) линейных сооружений, осуществляемый в соответствии с утвержденными графиками.</w:t>
      </w:r>
    </w:p>
    <w:p w:rsidR="00946069" w:rsidRPr="00031936" w:rsidRDefault="00946069" w:rsidP="00031936">
      <w:pPr>
        <w:pStyle w:val="ConsPlusNormal"/>
        <w:ind w:firstLine="540"/>
        <w:jc w:val="both"/>
        <w:rPr>
          <w:sz w:val="22"/>
          <w:szCs w:val="22"/>
        </w:rPr>
      </w:pPr>
      <w:r w:rsidRPr="00031936">
        <w:rPr>
          <w:sz w:val="22"/>
          <w:szCs w:val="22"/>
        </w:rPr>
        <w:t>84. Периодичность и выбор вида патрулирования (пеший обход, объезд автотранспортом, авиапатрулирование) устанавливаются с учетом условий эксплуатации и технического состояния участка МТТЖА, особенностей прокладки и природных факторов, влияющих на безопасность эксплуатации.</w:t>
      </w:r>
    </w:p>
    <w:p w:rsidR="00946069" w:rsidRPr="00031936" w:rsidRDefault="00946069" w:rsidP="00031936">
      <w:pPr>
        <w:pStyle w:val="ConsPlusNormal"/>
        <w:ind w:firstLine="540"/>
        <w:jc w:val="both"/>
        <w:rPr>
          <w:sz w:val="22"/>
          <w:szCs w:val="22"/>
        </w:rPr>
      </w:pPr>
      <w:r w:rsidRPr="00031936">
        <w:rPr>
          <w:sz w:val="22"/>
          <w:szCs w:val="22"/>
        </w:rPr>
        <w:t>85. Для линейных участков, подводных и мостовых переходов должны быть составлены и утверждены техническим руководителем территориального подразделения МТТЖА паспорта, а также инструкции, которыми следует руководствоваться при техническом обслуживании и ремонтах.</w:t>
      </w:r>
    </w:p>
    <w:p w:rsidR="00946069" w:rsidRPr="00031936" w:rsidRDefault="00946069" w:rsidP="00031936">
      <w:pPr>
        <w:pStyle w:val="ConsPlusNormal"/>
        <w:ind w:firstLine="540"/>
        <w:jc w:val="both"/>
        <w:rPr>
          <w:sz w:val="22"/>
          <w:szCs w:val="22"/>
        </w:rPr>
      </w:pPr>
      <w:r w:rsidRPr="00031936">
        <w:rPr>
          <w:sz w:val="22"/>
          <w:szCs w:val="22"/>
        </w:rPr>
        <w:t>В паспортах указываются сведения о разрешенных параметрах эксплуатации, перечень и технические характеристики элементов МТТЖА на данном участке (переходе, мосте), в том числе шаровые краны, обратные клапаны, количество ниток перехода, системы "труба в трубе", конструкция береговых устройств и мостов, а также инструкции, которыми следует руководствоваться при техническом обслуживании и ремонтах.</w:t>
      </w:r>
    </w:p>
    <w:p w:rsidR="00946069" w:rsidRPr="00031936" w:rsidRDefault="00946069" w:rsidP="00031936">
      <w:pPr>
        <w:pStyle w:val="ConsPlusNormal"/>
        <w:ind w:firstLine="540"/>
        <w:jc w:val="both"/>
        <w:rPr>
          <w:sz w:val="22"/>
          <w:szCs w:val="22"/>
        </w:rPr>
      </w:pPr>
      <w:r w:rsidRPr="00031936">
        <w:rPr>
          <w:sz w:val="22"/>
          <w:szCs w:val="22"/>
        </w:rPr>
        <w:t>86. Сведения о выполненных работах по техническому обслуживанию и ремонту на линейных участках, подводных и мостовых переходах заносятся в паспорт.</w:t>
      </w:r>
    </w:p>
    <w:p w:rsidR="00946069" w:rsidRPr="00031936" w:rsidRDefault="00946069" w:rsidP="00031936">
      <w:pPr>
        <w:pStyle w:val="ConsPlusNormal"/>
        <w:jc w:val="both"/>
        <w:rPr>
          <w:sz w:val="22"/>
          <w:szCs w:val="22"/>
        </w:rPr>
      </w:pPr>
    </w:p>
    <w:p w:rsidR="00946069" w:rsidRPr="00031936" w:rsidRDefault="00946069" w:rsidP="00031936">
      <w:pPr>
        <w:pStyle w:val="ConsPlusNormal"/>
        <w:jc w:val="center"/>
        <w:outlineLvl w:val="2"/>
        <w:rPr>
          <w:sz w:val="22"/>
          <w:szCs w:val="22"/>
        </w:rPr>
      </w:pPr>
      <w:r w:rsidRPr="00031936">
        <w:rPr>
          <w:sz w:val="22"/>
          <w:szCs w:val="22"/>
        </w:rPr>
        <w:t>Требования промышленной безопасности при эксплуатации</w:t>
      </w:r>
    </w:p>
    <w:p w:rsidR="00946069" w:rsidRPr="00031936" w:rsidRDefault="00946069" w:rsidP="00031936">
      <w:pPr>
        <w:pStyle w:val="ConsPlusNormal"/>
        <w:jc w:val="center"/>
        <w:rPr>
          <w:sz w:val="22"/>
          <w:szCs w:val="22"/>
        </w:rPr>
      </w:pPr>
      <w:r w:rsidRPr="00031936">
        <w:rPr>
          <w:sz w:val="22"/>
          <w:szCs w:val="22"/>
        </w:rPr>
        <w:t>объектов площадочных сооружений</w:t>
      </w:r>
    </w:p>
    <w:p w:rsidR="00946069" w:rsidRPr="00031936" w:rsidRDefault="00946069" w:rsidP="00031936">
      <w:pPr>
        <w:pStyle w:val="ConsPlusNormal"/>
        <w:jc w:val="both"/>
        <w:rPr>
          <w:sz w:val="22"/>
          <w:szCs w:val="22"/>
        </w:rPr>
      </w:pPr>
    </w:p>
    <w:p w:rsidR="00946069" w:rsidRPr="00031936" w:rsidRDefault="00946069" w:rsidP="00031936">
      <w:pPr>
        <w:pStyle w:val="ConsPlusNormal"/>
        <w:ind w:firstLine="540"/>
        <w:jc w:val="both"/>
        <w:rPr>
          <w:sz w:val="22"/>
          <w:szCs w:val="22"/>
        </w:rPr>
      </w:pPr>
      <w:r w:rsidRPr="00031936">
        <w:rPr>
          <w:sz w:val="22"/>
          <w:szCs w:val="22"/>
        </w:rPr>
        <w:t>87. На насосной станции, кроме технологического оборудования, позволяющего вести процесс транспортирования жидкого аммиака, в целях обеспечения безопасности технологического процесса для вновь строящихся и реконструируемых, а также при техническом перевооружении ОПО МТТЖА необходимо предусматривать:</w:t>
      </w:r>
    </w:p>
    <w:p w:rsidR="00946069" w:rsidRPr="00031936" w:rsidRDefault="00946069" w:rsidP="00031936">
      <w:pPr>
        <w:pStyle w:val="ConsPlusNormal"/>
        <w:ind w:firstLine="540"/>
        <w:jc w:val="both"/>
        <w:rPr>
          <w:sz w:val="22"/>
          <w:szCs w:val="22"/>
        </w:rPr>
      </w:pPr>
      <w:r w:rsidRPr="00031936">
        <w:rPr>
          <w:sz w:val="22"/>
          <w:szCs w:val="22"/>
        </w:rPr>
        <w:t>систему газового анализа и систему контроля, управления и противоаварийной автоматической защиты (далее - ПАЗ);</w:t>
      </w:r>
    </w:p>
    <w:p w:rsidR="00946069" w:rsidRPr="00031936" w:rsidRDefault="00946069" w:rsidP="00031936">
      <w:pPr>
        <w:pStyle w:val="ConsPlusNormal"/>
        <w:ind w:firstLine="540"/>
        <w:jc w:val="both"/>
        <w:rPr>
          <w:sz w:val="22"/>
          <w:szCs w:val="22"/>
        </w:rPr>
      </w:pPr>
      <w:r w:rsidRPr="00031936">
        <w:rPr>
          <w:sz w:val="22"/>
          <w:szCs w:val="22"/>
        </w:rPr>
        <w:t>дренажную емкость;</w:t>
      </w:r>
    </w:p>
    <w:p w:rsidR="00946069" w:rsidRPr="00031936" w:rsidRDefault="00946069" w:rsidP="00031936">
      <w:pPr>
        <w:pStyle w:val="ConsPlusNormal"/>
        <w:ind w:firstLine="540"/>
        <w:jc w:val="both"/>
        <w:rPr>
          <w:sz w:val="22"/>
          <w:szCs w:val="22"/>
        </w:rPr>
      </w:pPr>
      <w:r w:rsidRPr="00031936">
        <w:rPr>
          <w:sz w:val="22"/>
          <w:szCs w:val="22"/>
        </w:rPr>
        <w:t>факельную установку;</w:t>
      </w:r>
    </w:p>
    <w:p w:rsidR="00946069" w:rsidRPr="00031936" w:rsidRDefault="00946069" w:rsidP="00031936">
      <w:pPr>
        <w:pStyle w:val="ConsPlusNormal"/>
        <w:ind w:firstLine="540"/>
        <w:jc w:val="both"/>
        <w:rPr>
          <w:sz w:val="22"/>
          <w:szCs w:val="22"/>
        </w:rPr>
      </w:pPr>
      <w:r w:rsidRPr="00031936">
        <w:rPr>
          <w:sz w:val="22"/>
          <w:szCs w:val="22"/>
        </w:rPr>
        <w:t>склад пропан-бутана;</w:t>
      </w:r>
    </w:p>
    <w:p w:rsidR="00946069" w:rsidRPr="00031936" w:rsidRDefault="00946069" w:rsidP="00031936">
      <w:pPr>
        <w:pStyle w:val="ConsPlusNormal"/>
        <w:ind w:firstLine="540"/>
        <w:jc w:val="both"/>
        <w:rPr>
          <w:sz w:val="22"/>
          <w:szCs w:val="22"/>
        </w:rPr>
      </w:pPr>
      <w:r w:rsidRPr="00031936">
        <w:rPr>
          <w:sz w:val="22"/>
          <w:szCs w:val="22"/>
        </w:rPr>
        <w:t>аварийный душ и фонтанчик для промывания глаз;</w:t>
      </w:r>
    </w:p>
    <w:p w:rsidR="00946069" w:rsidRPr="00031936" w:rsidRDefault="00946069" w:rsidP="00031936">
      <w:pPr>
        <w:pStyle w:val="ConsPlusNormal"/>
        <w:ind w:firstLine="540"/>
        <w:jc w:val="both"/>
        <w:rPr>
          <w:sz w:val="22"/>
          <w:szCs w:val="22"/>
        </w:rPr>
      </w:pPr>
      <w:r w:rsidRPr="00031936">
        <w:rPr>
          <w:sz w:val="22"/>
          <w:szCs w:val="22"/>
        </w:rPr>
        <w:t>связь с местной автоматической телефонной станцией;</w:t>
      </w:r>
    </w:p>
    <w:p w:rsidR="00946069" w:rsidRPr="00031936" w:rsidRDefault="00946069" w:rsidP="00031936">
      <w:pPr>
        <w:pStyle w:val="ConsPlusNormal"/>
        <w:ind w:firstLine="540"/>
        <w:jc w:val="both"/>
        <w:rPr>
          <w:sz w:val="22"/>
          <w:szCs w:val="22"/>
        </w:rPr>
      </w:pPr>
      <w:r w:rsidRPr="00031936">
        <w:rPr>
          <w:sz w:val="22"/>
          <w:szCs w:val="22"/>
        </w:rPr>
        <w:t>систему автоматического газового пожаротушения.</w:t>
      </w:r>
    </w:p>
    <w:p w:rsidR="00946069" w:rsidRPr="00031936" w:rsidRDefault="00946069" w:rsidP="00031936">
      <w:pPr>
        <w:pStyle w:val="ConsPlusNormal"/>
        <w:ind w:firstLine="540"/>
        <w:jc w:val="both"/>
        <w:rPr>
          <w:sz w:val="22"/>
          <w:szCs w:val="22"/>
        </w:rPr>
      </w:pPr>
      <w:r w:rsidRPr="00031936">
        <w:rPr>
          <w:sz w:val="22"/>
          <w:szCs w:val="22"/>
        </w:rPr>
        <w:t>88. На отдельно стоящих раздаточных станциях, кроме технологического оборудования, позволяющего вести процесс выдачи жидкого аммиака, в целях обеспечения безопасности технологического процесса необходимо предусматривать:</w:t>
      </w:r>
    </w:p>
    <w:p w:rsidR="00946069" w:rsidRPr="00031936" w:rsidRDefault="00946069" w:rsidP="00031936">
      <w:pPr>
        <w:pStyle w:val="ConsPlusNormal"/>
        <w:ind w:firstLine="540"/>
        <w:jc w:val="both"/>
        <w:rPr>
          <w:sz w:val="22"/>
          <w:szCs w:val="22"/>
        </w:rPr>
      </w:pPr>
      <w:r w:rsidRPr="00031936">
        <w:rPr>
          <w:sz w:val="22"/>
          <w:szCs w:val="22"/>
        </w:rPr>
        <w:t>систему газового анализа, и систему контроля, управления и ПАЗ;</w:t>
      </w:r>
    </w:p>
    <w:p w:rsidR="00946069" w:rsidRPr="00031936" w:rsidRDefault="00946069" w:rsidP="00031936">
      <w:pPr>
        <w:pStyle w:val="ConsPlusNormal"/>
        <w:ind w:firstLine="540"/>
        <w:jc w:val="both"/>
        <w:rPr>
          <w:sz w:val="22"/>
          <w:szCs w:val="22"/>
        </w:rPr>
      </w:pPr>
      <w:r w:rsidRPr="00031936">
        <w:rPr>
          <w:sz w:val="22"/>
          <w:szCs w:val="22"/>
        </w:rPr>
        <w:t>дренажную емкость для приема дренажей;</w:t>
      </w:r>
    </w:p>
    <w:p w:rsidR="00946069" w:rsidRPr="00031936" w:rsidRDefault="00946069" w:rsidP="00031936">
      <w:pPr>
        <w:pStyle w:val="ConsPlusNormal"/>
        <w:ind w:firstLine="540"/>
        <w:jc w:val="both"/>
        <w:rPr>
          <w:sz w:val="22"/>
          <w:szCs w:val="22"/>
        </w:rPr>
      </w:pPr>
      <w:r w:rsidRPr="00031936">
        <w:rPr>
          <w:sz w:val="22"/>
          <w:szCs w:val="22"/>
        </w:rPr>
        <w:t>факельную установку;</w:t>
      </w:r>
    </w:p>
    <w:p w:rsidR="00946069" w:rsidRPr="00031936" w:rsidRDefault="00946069" w:rsidP="00031936">
      <w:pPr>
        <w:pStyle w:val="ConsPlusNormal"/>
        <w:ind w:firstLine="540"/>
        <w:jc w:val="both"/>
        <w:rPr>
          <w:sz w:val="22"/>
          <w:szCs w:val="22"/>
        </w:rPr>
      </w:pPr>
      <w:r w:rsidRPr="00031936">
        <w:rPr>
          <w:sz w:val="22"/>
          <w:szCs w:val="22"/>
        </w:rPr>
        <w:t>склад пропан-бутана;</w:t>
      </w:r>
    </w:p>
    <w:p w:rsidR="00946069" w:rsidRPr="00031936" w:rsidRDefault="00946069" w:rsidP="00031936">
      <w:pPr>
        <w:pStyle w:val="ConsPlusNormal"/>
        <w:ind w:firstLine="540"/>
        <w:jc w:val="both"/>
        <w:rPr>
          <w:sz w:val="22"/>
          <w:szCs w:val="22"/>
        </w:rPr>
      </w:pPr>
      <w:r w:rsidRPr="00031936">
        <w:rPr>
          <w:sz w:val="22"/>
          <w:szCs w:val="22"/>
        </w:rPr>
        <w:t>аварийный душ и фонтанчик для промывания глаз;</w:t>
      </w:r>
    </w:p>
    <w:p w:rsidR="00946069" w:rsidRPr="00031936" w:rsidRDefault="00946069" w:rsidP="00031936">
      <w:pPr>
        <w:pStyle w:val="ConsPlusNormal"/>
        <w:ind w:firstLine="540"/>
        <w:jc w:val="both"/>
        <w:rPr>
          <w:sz w:val="22"/>
          <w:szCs w:val="22"/>
        </w:rPr>
      </w:pPr>
      <w:r w:rsidRPr="00031936">
        <w:rPr>
          <w:sz w:val="22"/>
          <w:szCs w:val="22"/>
        </w:rPr>
        <w:t>связь с местной автоматической телефонной станцией.</w:t>
      </w:r>
    </w:p>
    <w:p w:rsidR="00946069" w:rsidRPr="00031936" w:rsidRDefault="00946069" w:rsidP="00031936">
      <w:pPr>
        <w:pStyle w:val="ConsPlusNormal"/>
        <w:jc w:val="both"/>
        <w:rPr>
          <w:sz w:val="22"/>
          <w:szCs w:val="22"/>
        </w:rPr>
      </w:pPr>
    </w:p>
    <w:p w:rsidR="00946069" w:rsidRPr="00031936" w:rsidRDefault="00946069" w:rsidP="00031936">
      <w:pPr>
        <w:pStyle w:val="ConsPlusNormal"/>
        <w:jc w:val="center"/>
        <w:outlineLvl w:val="2"/>
        <w:rPr>
          <w:sz w:val="22"/>
          <w:szCs w:val="22"/>
        </w:rPr>
      </w:pPr>
      <w:r w:rsidRPr="00031936">
        <w:rPr>
          <w:sz w:val="22"/>
          <w:szCs w:val="22"/>
        </w:rPr>
        <w:t>Защита от коррозии</w:t>
      </w:r>
    </w:p>
    <w:p w:rsidR="00946069" w:rsidRPr="00031936" w:rsidRDefault="00946069" w:rsidP="00031936">
      <w:pPr>
        <w:pStyle w:val="ConsPlusNormal"/>
        <w:jc w:val="both"/>
        <w:rPr>
          <w:sz w:val="22"/>
          <w:szCs w:val="22"/>
        </w:rPr>
      </w:pPr>
    </w:p>
    <w:p w:rsidR="00946069" w:rsidRPr="00031936" w:rsidRDefault="00946069" w:rsidP="00031936">
      <w:pPr>
        <w:pStyle w:val="ConsPlusNormal"/>
        <w:ind w:firstLine="540"/>
        <w:jc w:val="both"/>
        <w:rPr>
          <w:sz w:val="22"/>
          <w:szCs w:val="22"/>
        </w:rPr>
      </w:pPr>
      <w:r w:rsidRPr="00031936">
        <w:rPr>
          <w:sz w:val="22"/>
          <w:szCs w:val="22"/>
        </w:rPr>
        <w:t>89. Подземные участки и металлические сооружения линейной части МТТЖА, насосные и раздаточные станции должны быть защищены от коррозии, в соответствии с проектной документацией/документацией.</w:t>
      </w:r>
    </w:p>
    <w:p w:rsidR="00946069" w:rsidRPr="00031936" w:rsidRDefault="00946069" w:rsidP="00031936">
      <w:pPr>
        <w:pStyle w:val="ConsPlusNormal"/>
        <w:ind w:firstLine="540"/>
        <w:jc w:val="both"/>
        <w:rPr>
          <w:sz w:val="22"/>
          <w:szCs w:val="22"/>
        </w:rPr>
      </w:pPr>
      <w:r w:rsidRPr="00031936">
        <w:rPr>
          <w:sz w:val="22"/>
          <w:szCs w:val="22"/>
        </w:rPr>
        <w:t>90. Изоляционные покрытия трубопроводов для защиты от почвенной коррозии должны быть выполнены в соответствии с проектной документацией/документацией до ввода в эксплуатацию ОПО МТТЖА.</w:t>
      </w:r>
    </w:p>
    <w:p w:rsidR="00946069" w:rsidRPr="00031936" w:rsidRDefault="00946069" w:rsidP="00031936">
      <w:pPr>
        <w:pStyle w:val="ConsPlusNormal"/>
        <w:ind w:firstLine="540"/>
        <w:jc w:val="both"/>
        <w:rPr>
          <w:sz w:val="22"/>
          <w:szCs w:val="22"/>
        </w:rPr>
      </w:pPr>
      <w:r w:rsidRPr="00031936">
        <w:rPr>
          <w:sz w:val="22"/>
          <w:szCs w:val="22"/>
        </w:rPr>
        <w:t>91. Контроль параметров электрохимической защиты и значений защитных потенциалов в контрольных точках МТТЖА должен осуществляться на всем его протяжении.</w:t>
      </w:r>
    </w:p>
    <w:p w:rsidR="00946069" w:rsidRPr="00031936" w:rsidRDefault="00946069" w:rsidP="00031936">
      <w:pPr>
        <w:pStyle w:val="ConsPlusNormal"/>
        <w:ind w:firstLine="540"/>
        <w:jc w:val="both"/>
        <w:rPr>
          <w:sz w:val="22"/>
          <w:szCs w:val="22"/>
        </w:rPr>
      </w:pPr>
      <w:r w:rsidRPr="00031936">
        <w:rPr>
          <w:sz w:val="22"/>
          <w:szCs w:val="22"/>
        </w:rPr>
        <w:t>92. На всех участках распространения блуждающих токов и в местах пересечении МТТЖА с другими подземными сооружениями должна быть предусмотрена система дренажной защиты и система выравнивания их защитных потенциалов.</w:t>
      </w:r>
    </w:p>
    <w:p w:rsidR="00946069" w:rsidRPr="00031936" w:rsidRDefault="00946069" w:rsidP="00031936">
      <w:pPr>
        <w:pStyle w:val="ConsPlusNormal"/>
        <w:ind w:firstLine="540"/>
        <w:jc w:val="both"/>
        <w:rPr>
          <w:sz w:val="22"/>
          <w:szCs w:val="22"/>
        </w:rPr>
      </w:pPr>
      <w:r w:rsidRPr="00031936">
        <w:rPr>
          <w:sz w:val="22"/>
          <w:szCs w:val="22"/>
        </w:rPr>
        <w:t>93. Система электрохимической защиты должна работать непрерывно. Допускается остановка работы станций электрохимической защиты для проведения ремонтов в соответствии с инструкциями, разработанными эксплуатирующей организацией на основании проектной документации/документации.</w:t>
      </w:r>
    </w:p>
    <w:p w:rsidR="00946069" w:rsidRPr="00031936" w:rsidRDefault="00946069" w:rsidP="00031936">
      <w:pPr>
        <w:pStyle w:val="ConsPlusNormal"/>
        <w:ind w:firstLine="540"/>
        <w:jc w:val="both"/>
        <w:rPr>
          <w:sz w:val="22"/>
          <w:szCs w:val="22"/>
        </w:rPr>
      </w:pPr>
      <w:r w:rsidRPr="00031936">
        <w:rPr>
          <w:sz w:val="22"/>
          <w:szCs w:val="22"/>
        </w:rPr>
        <w:t>94. Полевые установки электрохимической защиты должны быть ограждены от доступа посторонних лиц и случайных повреждений. На ограждениях должны быть вывешены предупреждающие и запрещающие знаки.</w:t>
      </w:r>
    </w:p>
    <w:p w:rsidR="00946069" w:rsidRPr="00031936" w:rsidRDefault="00946069" w:rsidP="00031936">
      <w:pPr>
        <w:pStyle w:val="ConsPlusNormal"/>
        <w:ind w:firstLine="540"/>
        <w:jc w:val="both"/>
        <w:rPr>
          <w:sz w:val="22"/>
          <w:szCs w:val="22"/>
        </w:rPr>
      </w:pPr>
      <w:r w:rsidRPr="00031936">
        <w:rPr>
          <w:sz w:val="22"/>
          <w:szCs w:val="22"/>
        </w:rPr>
        <w:t>95. На установки системы электрохимической защиты должны быть оформлены паспорта на основании технической документации изготовителей и исполнительной документации монтажной организации.</w:t>
      </w:r>
    </w:p>
    <w:p w:rsidR="00946069" w:rsidRPr="00031936" w:rsidRDefault="00946069" w:rsidP="00031936">
      <w:pPr>
        <w:pStyle w:val="ConsPlusNormal"/>
        <w:jc w:val="both"/>
        <w:rPr>
          <w:sz w:val="22"/>
          <w:szCs w:val="22"/>
        </w:rPr>
      </w:pPr>
    </w:p>
    <w:p w:rsidR="00946069" w:rsidRPr="00031936" w:rsidRDefault="00946069" w:rsidP="00031936">
      <w:pPr>
        <w:pStyle w:val="ConsPlusNormal"/>
        <w:jc w:val="center"/>
        <w:outlineLvl w:val="2"/>
        <w:rPr>
          <w:sz w:val="22"/>
          <w:szCs w:val="22"/>
        </w:rPr>
      </w:pPr>
      <w:r w:rsidRPr="00031936">
        <w:rPr>
          <w:sz w:val="22"/>
          <w:szCs w:val="22"/>
        </w:rPr>
        <w:t>Техническое обслуживание и ремонтные работы на опасных</w:t>
      </w:r>
    </w:p>
    <w:p w:rsidR="00946069" w:rsidRPr="00031936" w:rsidRDefault="00946069" w:rsidP="00031936">
      <w:pPr>
        <w:pStyle w:val="ConsPlusNormal"/>
        <w:jc w:val="center"/>
        <w:rPr>
          <w:sz w:val="22"/>
          <w:szCs w:val="22"/>
        </w:rPr>
      </w:pPr>
      <w:r w:rsidRPr="00031936">
        <w:rPr>
          <w:sz w:val="22"/>
          <w:szCs w:val="22"/>
        </w:rPr>
        <w:t>производственных объектах магистральных трубопроводов</w:t>
      </w:r>
    </w:p>
    <w:p w:rsidR="00946069" w:rsidRPr="00031936" w:rsidRDefault="00946069" w:rsidP="00031936">
      <w:pPr>
        <w:pStyle w:val="ConsPlusNormal"/>
        <w:jc w:val="center"/>
        <w:rPr>
          <w:sz w:val="22"/>
          <w:szCs w:val="22"/>
        </w:rPr>
      </w:pPr>
      <w:r w:rsidRPr="00031936">
        <w:rPr>
          <w:sz w:val="22"/>
          <w:szCs w:val="22"/>
        </w:rPr>
        <w:t>транспортирования жидкого аммиака</w:t>
      </w:r>
    </w:p>
    <w:p w:rsidR="00946069" w:rsidRPr="00031936" w:rsidRDefault="00946069" w:rsidP="00031936">
      <w:pPr>
        <w:pStyle w:val="ConsPlusNormal"/>
        <w:jc w:val="both"/>
        <w:rPr>
          <w:sz w:val="22"/>
          <w:szCs w:val="22"/>
        </w:rPr>
      </w:pPr>
    </w:p>
    <w:p w:rsidR="00946069" w:rsidRPr="00031936" w:rsidRDefault="00946069" w:rsidP="00031936">
      <w:pPr>
        <w:pStyle w:val="ConsPlusNormal"/>
        <w:ind w:firstLine="540"/>
        <w:jc w:val="both"/>
        <w:rPr>
          <w:sz w:val="22"/>
          <w:szCs w:val="22"/>
        </w:rPr>
      </w:pPr>
      <w:r w:rsidRPr="00031936">
        <w:rPr>
          <w:sz w:val="22"/>
          <w:szCs w:val="22"/>
        </w:rPr>
        <w:t>96. При техническом обслуживании и ремонте ОПО МТТЖА объем и периодичность выполняемых работ определяются проектной документацией/документацией, технологическим регламентом на эксплуатацию ОПО МТТЖА, нормативно-техническими документами организаций-изготовителей к трубам, материалам и оборудованию и результатам контроля технического состояния.</w:t>
      </w:r>
    </w:p>
    <w:p w:rsidR="00946069" w:rsidRPr="00031936" w:rsidRDefault="00946069" w:rsidP="00031936">
      <w:pPr>
        <w:pStyle w:val="ConsPlusNormal"/>
        <w:ind w:firstLine="540"/>
        <w:jc w:val="both"/>
        <w:rPr>
          <w:sz w:val="22"/>
          <w:szCs w:val="22"/>
        </w:rPr>
      </w:pPr>
      <w:r w:rsidRPr="00031936">
        <w:rPr>
          <w:sz w:val="22"/>
          <w:szCs w:val="22"/>
        </w:rPr>
        <w:t>97. В ходе эксплуатации должен быть обеспечен контроль технического состояния ОПО МТТЖА с применением необходимых методов технического диагностирования, а также должны быть обеспечены меры по закреплению трубопровода на проектных отметках в случае его смещения.</w:t>
      </w:r>
    </w:p>
    <w:p w:rsidR="00946069" w:rsidRPr="00031936" w:rsidRDefault="00946069" w:rsidP="00031936">
      <w:pPr>
        <w:pStyle w:val="ConsPlusNormal"/>
        <w:ind w:firstLine="540"/>
        <w:jc w:val="both"/>
        <w:rPr>
          <w:sz w:val="22"/>
          <w:szCs w:val="22"/>
        </w:rPr>
      </w:pPr>
      <w:r w:rsidRPr="00031936">
        <w:rPr>
          <w:sz w:val="22"/>
          <w:szCs w:val="22"/>
        </w:rPr>
        <w:t>98. Порядок проведения и организации работ должен быть определен в положениях по техническому обслуживанию и ремонту ОПО МТТЖА, разработанных и утвержденных эксплуатирующей организацией с учетом требований проектной документации/документации и нормативно-технической документации заводов-изготовителей технических устройств, применяемых на ОПО МТТЖА.</w:t>
      </w:r>
    </w:p>
    <w:p w:rsidR="00946069" w:rsidRPr="00031936" w:rsidRDefault="00946069" w:rsidP="00031936">
      <w:pPr>
        <w:pStyle w:val="ConsPlusNormal"/>
        <w:ind w:firstLine="540"/>
        <w:jc w:val="both"/>
        <w:rPr>
          <w:sz w:val="22"/>
          <w:szCs w:val="22"/>
        </w:rPr>
      </w:pPr>
      <w:r w:rsidRPr="00031936">
        <w:rPr>
          <w:sz w:val="22"/>
          <w:szCs w:val="22"/>
        </w:rPr>
        <w:t>99. Для проведения аварийных и ремонтных работ должен быть предусмотрен аварийный запас труб и кабеля. Длина труб и кабеля в аварийном запасе должна быть не менее 0,2% от протяженности трубопроводной части и кабеля и не снижаться в процессе эксплуатации более чем на 30% предусмотренного аварийного запаса. Места и порядок хранения аварийного запаса должны быть определены в эксплуатационной документации.</w:t>
      </w:r>
    </w:p>
    <w:p w:rsidR="00946069" w:rsidRPr="00031936" w:rsidRDefault="00946069" w:rsidP="00031936">
      <w:pPr>
        <w:pStyle w:val="ConsPlusNormal"/>
        <w:ind w:firstLine="540"/>
        <w:jc w:val="both"/>
        <w:rPr>
          <w:sz w:val="22"/>
          <w:szCs w:val="22"/>
        </w:rPr>
      </w:pPr>
      <w:r w:rsidRPr="00031936">
        <w:rPr>
          <w:sz w:val="22"/>
          <w:szCs w:val="22"/>
        </w:rPr>
        <w:t>100. Для обеспечения проведения ремонтов МТТЖА, оборудования, средств связи, контрольно-измерительных приборов и автоматики (КИПиА), линий электропередачи, электроустановок и устройств, зданий и сооружений, а также для локализации аварий территориальное подразделение должно иметь транспортные средства и спецтехнику в соответствии с расчетом сил и средств и выполняемых видов работ.</w:t>
      </w:r>
    </w:p>
    <w:p w:rsidR="00946069" w:rsidRDefault="00946069" w:rsidP="00031936">
      <w:pPr>
        <w:pStyle w:val="ConsPlusNormal"/>
        <w:jc w:val="both"/>
        <w:rPr>
          <w:sz w:val="22"/>
          <w:szCs w:val="22"/>
        </w:rPr>
      </w:pPr>
    </w:p>
    <w:p w:rsidR="00946069" w:rsidRDefault="00946069" w:rsidP="00031936">
      <w:pPr>
        <w:pStyle w:val="ConsPlusNormal"/>
        <w:jc w:val="both"/>
        <w:rPr>
          <w:sz w:val="22"/>
          <w:szCs w:val="22"/>
        </w:rPr>
      </w:pPr>
    </w:p>
    <w:p w:rsidR="00946069" w:rsidRPr="00031936" w:rsidRDefault="00946069" w:rsidP="00031936">
      <w:pPr>
        <w:pStyle w:val="ConsPlusNormal"/>
        <w:jc w:val="both"/>
        <w:rPr>
          <w:sz w:val="22"/>
          <w:szCs w:val="22"/>
        </w:rPr>
      </w:pPr>
    </w:p>
    <w:p w:rsidR="00946069" w:rsidRPr="00031936" w:rsidRDefault="00946069" w:rsidP="00031936">
      <w:pPr>
        <w:pStyle w:val="ConsPlusNormal"/>
        <w:jc w:val="center"/>
        <w:outlineLvl w:val="2"/>
        <w:rPr>
          <w:sz w:val="22"/>
          <w:szCs w:val="22"/>
        </w:rPr>
      </w:pPr>
      <w:r w:rsidRPr="00031936">
        <w:rPr>
          <w:sz w:val="22"/>
          <w:szCs w:val="22"/>
        </w:rPr>
        <w:t>Техническое диагностирование опасных производственных</w:t>
      </w:r>
    </w:p>
    <w:p w:rsidR="00946069" w:rsidRPr="00031936" w:rsidRDefault="00946069" w:rsidP="00031936">
      <w:pPr>
        <w:pStyle w:val="ConsPlusNormal"/>
        <w:jc w:val="center"/>
        <w:rPr>
          <w:sz w:val="22"/>
          <w:szCs w:val="22"/>
        </w:rPr>
      </w:pPr>
      <w:r w:rsidRPr="00031936">
        <w:rPr>
          <w:sz w:val="22"/>
          <w:szCs w:val="22"/>
        </w:rPr>
        <w:t>объектов магистральных трубопроводов транспортирования</w:t>
      </w:r>
    </w:p>
    <w:p w:rsidR="00946069" w:rsidRPr="00031936" w:rsidRDefault="00946069" w:rsidP="00031936">
      <w:pPr>
        <w:pStyle w:val="ConsPlusNormal"/>
        <w:jc w:val="center"/>
        <w:rPr>
          <w:sz w:val="22"/>
          <w:szCs w:val="22"/>
        </w:rPr>
      </w:pPr>
      <w:r w:rsidRPr="00031936">
        <w:rPr>
          <w:sz w:val="22"/>
          <w:szCs w:val="22"/>
        </w:rPr>
        <w:t>жидкого аммиака</w:t>
      </w:r>
    </w:p>
    <w:p w:rsidR="00946069" w:rsidRPr="00031936" w:rsidRDefault="00946069" w:rsidP="00031936">
      <w:pPr>
        <w:pStyle w:val="ConsPlusNormal"/>
        <w:jc w:val="both"/>
        <w:rPr>
          <w:sz w:val="22"/>
          <w:szCs w:val="22"/>
        </w:rPr>
      </w:pPr>
    </w:p>
    <w:p w:rsidR="00946069" w:rsidRPr="00031936" w:rsidRDefault="00946069" w:rsidP="00031936">
      <w:pPr>
        <w:pStyle w:val="ConsPlusNormal"/>
        <w:ind w:firstLine="540"/>
        <w:jc w:val="both"/>
        <w:rPr>
          <w:sz w:val="22"/>
          <w:szCs w:val="22"/>
        </w:rPr>
      </w:pPr>
      <w:r w:rsidRPr="00031936">
        <w:rPr>
          <w:sz w:val="22"/>
          <w:szCs w:val="22"/>
        </w:rPr>
        <w:t>101. В целях обеспечения безопасности, определения фактического технического состояния ОПО МТТЖА, возможности их дальнейшей эксплуатации на проектных технологических режимах, для расчета допустимого давления, необходимости снижения разрешенного рабочего давления и перехода на пониженные технологические режимы или необходимости ремонта с точной локализацией мест его выполнения и продления срока службы ОПО МТТЖА в процессе эксплуатации следует проводить периодическое техническое диагностирование.</w:t>
      </w:r>
    </w:p>
    <w:p w:rsidR="00946069" w:rsidRPr="00031936" w:rsidRDefault="00946069" w:rsidP="00031936">
      <w:pPr>
        <w:pStyle w:val="ConsPlusNormal"/>
        <w:ind w:firstLine="540"/>
        <w:jc w:val="both"/>
        <w:rPr>
          <w:sz w:val="22"/>
          <w:szCs w:val="22"/>
        </w:rPr>
      </w:pPr>
      <w:r w:rsidRPr="00031936">
        <w:rPr>
          <w:sz w:val="22"/>
          <w:szCs w:val="22"/>
        </w:rPr>
        <w:t>102. Сроки и методы диагностирования определяются с учетом опасности и технического состояния участков линейной части ОПО МТТЖА, сооружений и технических устройств площадочных сооружений ОПО МТТЖА, а также с учетом показателей эксплуатации (срок службы, ресурс), установленных проектной и/или нормативно-технической документацией.</w:t>
      </w:r>
    </w:p>
    <w:p w:rsidR="00946069" w:rsidRPr="00031936" w:rsidRDefault="00946069" w:rsidP="00031936">
      <w:pPr>
        <w:pStyle w:val="ConsPlusNormal"/>
        <w:ind w:firstLine="540"/>
        <w:jc w:val="both"/>
        <w:rPr>
          <w:sz w:val="22"/>
          <w:szCs w:val="22"/>
        </w:rPr>
      </w:pPr>
      <w:r w:rsidRPr="00031936">
        <w:rPr>
          <w:sz w:val="22"/>
          <w:szCs w:val="22"/>
        </w:rPr>
        <w:t>103. При определении периодичности, мест и методов контроля, применяемых при техническом диагностировании, следует учитывать:</w:t>
      </w:r>
    </w:p>
    <w:p w:rsidR="00946069" w:rsidRPr="00031936" w:rsidRDefault="00946069" w:rsidP="00031936">
      <w:pPr>
        <w:pStyle w:val="ConsPlusNormal"/>
        <w:ind w:firstLine="540"/>
        <w:jc w:val="both"/>
        <w:rPr>
          <w:sz w:val="22"/>
          <w:szCs w:val="22"/>
        </w:rPr>
      </w:pPr>
      <w:r w:rsidRPr="00031936">
        <w:rPr>
          <w:sz w:val="22"/>
          <w:szCs w:val="22"/>
        </w:rPr>
        <w:t>данные о строительстве МТТЖА;</w:t>
      </w:r>
    </w:p>
    <w:p w:rsidR="00946069" w:rsidRPr="00031936" w:rsidRDefault="00946069" w:rsidP="00031936">
      <w:pPr>
        <w:pStyle w:val="ConsPlusNormal"/>
        <w:ind w:firstLine="540"/>
        <w:jc w:val="both"/>
        <w:rPr>
          <w:sz w:val="22"/>
          <w:szCs w:val="22"/>
        </w:rPr>
      </w:pPr>
      <w:r w:rsidRPr="00031936">
        <w:rPr>
          <w:sz w:val="22"/>
          <w:szCs w:val="22"/>
        </w:rPr>
        <w:t>расчетный срок службы технических устройств и сооружений;</w:t>
      </w:r>
    </w:p>
    <w:p w:rsidR="00946069" w:rsidRPr="00031936" w:rsidRDefault="00946069" w:rsidP="00031936">
      <w:pPr>
        <w:pStyle w:val="ConsPlusNormal"/>
        <w:ind w:firstLine="540"/>
        <w:jc w:val="both"/>
        <w:rPr>
          <w:sz w:val="22"/>
          <w:szCs w:val="22"/>
        </w:rPr>
      </w:pPr>
      <w:r w:rsidRPr="00031936">
        <w:rPr>
          <w:sz w:val="22"/>
          <w:szCs w:val="22"/>
        </w:rPr>
        <w:t>условия эксплуатации (продолжительность, технологические режимы);</w:t>
      </w:r>
    </w:p>
    <w:p w:rsidR="00946069" w:rsidRPr="00031936" w:rsidRDefault="00946069" w:rsidP="00031936">
      <w:pPr>
        <w:pStyle w:val="ConsPlusNormal"/>
        <w:ind w:firstLine="540"/>
        <w:jc w:val="both"/>
        <w:rPr>
          <w:sz w:val="22"/>
          <w:szCs w:val="22"/>
        </w:rPr>
      </w:pPr>
      <w:r w:rsidRPr="00031936">
        <w:rPr>
          <w:sz w:val="22"/>
          <w:szCs w:val="22"/>
        </w:rPr>
        <w:t>данные о режимах работы системы электрохимической защиты;</w:t>
      </w:r>
    </w:p>
    <w:p w:rsidR="00946069" w:rsidRPr="00031936" w:rsidRDefault="00946069" w:rsidP="00031936">
      <w:pPr>
        <w:pStyle w:val="ConsPlusNormal"/>
        <w:ind w:firstLine="540"/>
        <w:jc w:val="both"/>
        <w:rPr>
          <w:sz w:val="22"/>
          <w:szCs w:val="22"/>
        </w:rPr>
      </w:pPr>
      <w:r w:rsidRPr="00031936">
        <w:rPr>
          <w:sz w:val="22"/>
          <w:szCs w:val="22"/>
        </w:rPr>
        <w:t>данные об инструментальных проверках сплошности изоляции линейной части;</w:t>
      </w:r>
    </w:p>
    <w:p w:rsidR="00946069" w:rsidRPr="00031936" w:rsidRDefault="00946069" w:rsidP="00031936">
      <w:pPr>
        <w:pStyle w:val="ConsPlusNormal"/>
        <w:ind w:firstLine="540"/>
        <w:jc w:val="both"/>
        <w:rPr>
          <w:sz w:val="22"/>
          <w:szCs w:val="22"/>
        </w:rPr>
      </w:pPr>
      <w:r w:rsidRPr="00031936">
        <w:rPr>
          <w:sz w:val="22"/>
          <w:szCs w:val="22"/>
        </w:rPr>
        <w:t>сведения о неисправностях, проведенных ремонтах;</w:t>
      </w:r>
    </w:p>
    <w:p w:rsidR="00946069" w:rsidRPr="00031936" w:rsidRDefault="00946069" w:rsidP="00031936">
      <w:pPr>
        <w:pStyle w:val="ConsPlusNormal"/>
        <w:ind w:firstLine="540"/>
        <w:jc w:val="both"/>
        <w:rPr>
          <w:sz w:val="22"/>
          <w:szCs w:val="22"/>
        </w:rPr>
      </w:pPr>
      <w:r w:rsidRPr="00031936">
        <w:rPr>
          <w:sz w:val="22"/>
          <w:szCs w:val="22"/>
        </w:rPr>
        <w:t>характеристики наиболее опасных участков, особенности расположения;</w:t>
      </w:r>
    </w:p>
    <w:p w:rsidR="00946069" w:rsidRPr="00031936" w:rsidRDefault="00946069" w:rsidP="00031936">
      <w:pPr>
        <w:pStyle w:val="ConsPlusNormal"/>
        <w:ind w:firstLine="540"/>
        <w:jc w:val="both"/>
        <w:rPr>
          <w:sz w:val="22"/>
          <w:szCs w:val="22"/>
        </w:rPr>
      </w:pPr>
      <w:r w:rsidRPr="00031936">
        <w:rPr>
          <w:sz w:val="22"/>
          <w:szCs w:val="22"/>
        </w:rPr>
        <w:t>физико-химические и коррозионные свойства обращающихся опасных веществ;</w:t>
      </w:r>
    </w:p>
    <w:p w:rsidR="00946069" w:rsidRPr="00031936" w:rsidRDefault="00946069" w:rsidP="00031936">
      <w:pPr>
        <w:pStyle w:val="ConsPlusNormal"/>
        <w:ind w:firstLine="540"/>
        <w:jc w:val="both"/>
        <w:rPr>
          <w:sz w:val="22"/>
          <w:szCs w:val="22"/>
        </w:rPr>
      </w:pPr>
      <w:r w:rsidRPr="00031936">
        <w:rPr>
          <w:sz w:val="22"/>
          <w:szCs w:val="22"/>
        </w:rPr>
        <w:t>данные предыдущих технических диагностирований.</w:t>
      </w:r>
    </w:p>
    <w:p w:rsidR="00946069" w:rsidRPr="00031936" w:rsidRDefault="00946069" w:rsidP="00031936">
      <w:pPr>
        <w:pStyle w:val="ConsPlusNormal"/>
        <w:ind w:firstLine="540"/>
        <w:jc w:val="both"/>
        <w:rPr>
          <w:sz w:val="22"/>
          <w:szCs w:val="22"/>
        </w:rPr>
      </w:pPr>
      <w:r w:rsidRPr="00031936">
        <w:rPr>
          <w:sz w:val="22"/>
          <w:szCs w:val="22"/>
        </w:rPr>
        <w:t>104. При техническом диагностировании линейной части МТТЖА применяются следующие виды контроля:</w:t>
      </w:r>
    </w:p>
    <w:p w:rsidR="00946069" w:rsidRPr="00031936" w:rsidRDefault="00946069" w:rsidP="00031936">
      <w:pPr>
        <w:pStyle w:val="ConsPlusNormal"/>
        <w:ind w:firstLine="540"/>
        <w:jc w:val="both"/>
        <w:rPr>
          <w:sz w:val="22"/>
          <w:szCs w:val="22"/>
        </w:rPr>
      </w:pPr>
      <w:r w:rsidRPr="00031936">
        <w:rPr>
          <w:sz w:val="22"/>
          <w:szCs w:val="22"/>
        </w:rPr>
        <w:t>внешнее дефектоскопическое обследование с применением средств неразрушающего контроля;</w:t>
      </w:r>
    </w:p>
    <w:p w:rsidR="00946069" w:rsidRPr="00031936" w:rsidRDefault="00946069" w:rsidP="00031936">
      <w:pPr>
        <w:pStyle w:val="ConsPlusNormal"/>
        <w:ind w:firstLine="540"/>
        <w:jc w:val="both"/>
        <w:rPr>
          <w:sz w:val="22"/>
          <w:szCs w:val="22"/>
        </w:rPr>
      </w:pPr>
      <w:r w:rsidRPr="00031936">
        <w:rPr>
          <w:sz w:val="22"/>
          <w:szCs w:val="22"/>
        </w:rPr>
        <w:t>внутритрубная дефектоскопия;</w:t>
      </w:r>
    </w:p>
    <w:p w:rsidR="00946069" w:rsidRPr="00031936" w:rsidRDefault="00946069" w:rsidP="00031936">
      <w:pPr>
        <w:pStyle w:val="ConsPlusNormal"/>
        <w:ind w:firstLine="540"/>
        <w:jc w:val="both"/>
        <w:rPr>
          <w:sz w:val="22"/>
          <w:szCs w:val="22"/>
        </w:rPr>
      </w:pPr>
      <w:r w:rsidRPr="00031936">
        <w:rPr>
          <w:sz w:val="22"/>
          <w:szCs w:val="22"/>
        </w:rPr>
        <w:t>оценка состояния изоляции.</w:t>
      </w:r>
    </w:p>
    <w:p w:rsidR="00946069" w:rsidRPr="00031936" w:rsidRDefault="00946069" w:rsidP="00031936">
      <w:pPr>
        <w:pStyle w:val="ConsPlusNormal"/>
        <w:ind w:firstLine="540"/>
        <w:jc w:val="both"/>
        <w:rPr>
          <w:sz w:val="22"/>
          <w:szCs w:val="22"/>
        </w:rPr>
      </w:pPr>
      <w:r w:rsidRPr="00031936">
        <w:rPr>
          <w:sz w:val="22"/>
          <w:szCs w:val="22"/>
        </w:rPr>
        <w:t>105. Оценка состояния оборудования площадочных сооружений ОПО МТТЖА должна включать:</w:t>
      </w:r>
    </w:p>
    <w:p w:rsidR="00946069" w:rsidRPr="00031936" w:rsidRDefault="00946069" w:rsidP="00031936">
      <w:pPr>
        <w:pStyle w:val="ConsPlusNormal"/>
        <w:ind w:firstLine="540"/>
        <w:jc w:val="both"/>
        <w:rPr>
          <w:sz w:val="22"/>
          <w:szCs w:val="22"/>
        </w:rPr>
      </w:pPr>
      <w:r w:rsidRPr="00031936">
        <w:rPr>
          <w:sz w:val="22"/>
          <w:szCs w:val="22"/>
        </w:rPr>
        <w:t>наружное обследование в режиме эксплуатации;</w:t>
      </w:r>
    </w:p>
    <w:p w:rsidR="00946069" w:rsidRPr="00031936" w:rsidRDefault="00946069" w:rsidP="00031936">
      <w:pPr>
        <w:pStyle w:val="ConsPlusNormal"/>
        <w:ind w:firstLine="540"/>
        <w:jc w:val="both"/>
        <w:rPr>
          <w:sz w:val="22"/>
          <w:szCs w:val="22"/>
        </w:rPr>
      </w:pPr>
      <w:r w:rsidRPr="00031936">
        <w:rPr>
          <w:sz w:val="22"/>
          <w:szCs w:val="22"/>
        </w:rPr>
        <w:t>полное техническое обследование в режиме выведения из эксплуатации.</w:t>
      </w:r>
    </w:p>
    <w:p w:rsidR="00946069" w:rsidRPr="00031936" w:rsidRDefault="00946069" w:rsidP="00031936">
      <w:pPr>
        <w:pStyle w:val="ConsPlusNormal"/>
        <w:ind w:firstLine="540"/>
        <w:jc w:val="both"/>
        <w:rPr>
          <w:sz w:val="22"/>
          <w:szCs w:val="22"/>
        </w:rPr>
      </w:pPr>
      <w:r w:rsidRPr="00031936">
        <w:rPr>
          <w:sz w:val="22"/>
          <w:szCs w:val="22"/>
        </w:rPr>
        <w:t>106. Перед обследованием оборудования с выведением его из эксплуатации необходимо проводить подготовительные операции: отключение от действующего оборудования, опорожнение, очистку, дегазацию.</w:t>
      </w:r>
    </w:p>
    <w:p w:rsidR="00946069" w:rsidRPr="00031936" w:rsidRDefault="00946069" w:rsidP="00031936">
      <w:pPr>
        <w:pStyle w:val="ConsPlusNormal"/>
        <w:jc w:val="both"/>
        <w:rPr>
          <w:sz w:val="22"/>
          <w:szCs w:val="22"/>
        </w:rPr>
      </w:pPr>
    </w:p>
    <w:p w:rsidR="00946069" w:rsidRPr="00031936" w:rsidRDefault="00946069" w:rsidP="00031936">
      <w:pPr>
        <w:pStyle w:val="ConsPlusNormal"/>
        <w:jc w:val="center"/>
        <w:outlineLvl w:val="1"/>
        <w:rPr>
          <w:sz w:val="22"/>
          <w:szCs w:val="22"/>
        </w:rPr>
      </w:pPr>
      <w:r w:rsidRPr="00031936">
        <w:rPr>
          <w:sz w:val="22"/>
          <w:szCs w:val="22"/>
        </w:rPr>
        <w:t>V. Требования к системам контроля, управления,</w:t>
      </w:r>
    </w:p>
    <w:p w:rsidR="00946069" w:rsidRPr="00031936" w:rsidRDefault="00946069" w:rsidP="00031936">
      <w:pPr>
        <w:pStyle w:val="ConsPlusNormal"/>
        <w:jc w:val="center"/>
        <w:rPr>
          <w:sz w:val="22"/>
          <w:szCs w:val="22"/>
        </w:rPr>
      </w:pPr>
      <w:r w:rsidRPr="00031936">
        <w:rPr>
          <w:sz w:val="22"/>
          <w:szCs w:val="22"/>
        </w:rPr>
        <w:t>сигнализации противоаварийной автоматической защиты,</w:t>
      </w:r>
    </w:p>
    <w:p w:rsidR="00946069" w:rsidRPr="00031936" w:rsidRDefault="00946069" w:rsidP="00031936">
      <w:pPr>
        <w:pStyle w:val="ConsPlusNormal"/>
        <w:jc w:val="center"/>
        <w:rPr>
          <w:sz w:val="22"/>
          <w:szCs w:val="22"/>
        </w:rPr>
      </w:pPr>
      <w:r w:rsidRPr="00031936">
        <w:rPr>
          <w:sz w:val="22"/>
          <w:szCs w:val="22"/>
        </w:rPr>
        <w:t>обеспечивающие безопасное ведение технологических процессов</w:t>
      </w:r>
    </w:p>
    <w:p w:rsidR="00946069" w:rsidRPr="00031936" w:rsidRDefault="00946069" w:rsidP="00031936">
      <w:pPr>
        <w:pStyle w:val="ConsPlusNormal"/>
        <w:jc w:val="center"/>
        <w:rPr>
          <w:sz w:val="22"/>
          <w:szCs w:val="22"/>
        </w:rPr>
      </w:pPr>
      <w:r w:rsidRPr="00031936">
        <w:rPr>
          <w:sz w:val="22"/>
          <w:szCs w:val="22"/>
        </w:rPr>
        <w:t>опасных производственных объектов магистрального</w:t>
      </w:r>
    </w:p>
    <w:p w:rsidR="00946069" w:rsidRPr="00031936" w:rsidRDefault="00946069" w:rsidP="00031936">
      <w:pPr>
        <w:pStyle w:val="ConsPlusNormal"/>
        <w:jc w:val="center"/>
        <w:rPr>
          <w:sz w:val="22"/>
          <w:szCs w:val="22"/>
        </w:rPr>
      </w:pPr>
      <w:r w:rsidRPr="00031936">
        <w:rPr>
          <w:sz w:val="22"/>
          <w:szCs w:val="22"/>
        </w:rPr>
        <w:t>аммиакопровода транспортирования жидкого аммиака</w:t>
      </w:r>
    </w:p>
    <w:p w:rsidR="00946069" w:rsidRPr="00031936" w:rsidRDefault="00946069" w:rsidP="00031936">
      <w:pPr>
        <w:pStyle w:val="ConsPlusNormal"/>
        <w:jc w:val="both"/>
        <w:rPr>
          <w:sz w:val="22"/>
          <w:szCs w:val="22"/>
        </w:rPr>
      </w:pPr>
    </w:p>
    <w:p w:rsidR="00946069" w:rsidRPr="00031936" w:rsidRDefault="00946069" w:rsidP="00031936">
      <w:pPr>
        <w:pStyle w:val="ConsPlusNormal"/>
        <w:ind w:firstLine="540"/>
        <w:jc w:val="both"/>
        <w:rPr>
          <w:sz w:val="22"/>
          <w:szCs w:val="22"/>
        </w:rPr>
      </w:pPr>
      <w:r w:rsidRPr="00031936">
        <w:rPr>
          <w:sz w:val="22"/>
          <w:szCs w:val="22"/>
        </w:rPr>
        <w:t>107. Системы контроля и управления технологическим процессом должны соответствовать проектной документации/документации, требованиям действующих нормативных правовых актов и настоящих Правил.</w:t>
      </w:r>
    </w:p>
    <w:p w:rsidR="00946069" w:rsidRPr="00031936" w:rsidRDefault="00946069" w:rsidP="00031936">
      <w:pPr>
        <w:pStyle w:val="ConsPlusNormal"/>
        <w:ind w:firstLine="540"/>
        <w:jc w:val="both"/>
        <w:rPr>
          <w:sz w:val="22"/>
          <w:szCs w:val="22"/>
        </w:rPr>
      </w:pPr>
      <w:r w:rsidRPr="00031936">
        <w:rPr>
          <w:sz w:val="22"/>
          <w:szCs w:val="22"/>
        </w:rPr>
        <w:t>108. АСУ ТП должна состоять из следующих элементов:</w:t>
      </w:r>
    </w:p>
    <w:p w:rsidR="00946069" w:rsidRPr="00031936" w:rsidRDefault="00946069" w:rsidP="00031936">
      <w:pPr>
        <w:pStyle w:val="ConsPlusNormal"/>
        <w:ind w:firstLine="540"/>
        <w:jc w:val="both"/>
        <w:rPr>
          <w:sz w:val="22"/>
          <w:szCs w:val="22"/>
        </w:rPr>
      </w:pPr>
      <w:r w:rsidRPr="00031936">
        <w:rPr>
          <w:sz w:val="22"/>
          <w:szCs w:val="22"/>
        </w:rPr>
        <w:t>датчиков КИПиА, исполнительных механизмов;</w:t>
      </w:r>
    </w:p>
    <w:p w:rsidR="00946069" w:rsidRPr="00031936" w:rsidRDefault="00946069" w:rsidP="00031936">
      <w:pPr>
        <w:pStyle w:val="ConsPlusNormal"/>
        <w:ind w:firstLine="540"/>
        <w:jc w:val="both"/>
        <w:rPr>
          <w:sz w:val="22"/>
          <w:szCs w:val="22"/>
        </w:rPr>
      </w:pPr>
      <w:r w:rsidRPr="00031936">
        <w:rPr>
          <w:sz w:val="22"/>
          <w:szCs w:val="22"/>
        </w:rPr>
        <w:t>локальной системы управления и ПАЗ линейной части, насосных и раздаточных станций;</w:t>
      </w:r>
    </w:p>
    <w:p w:rsidR="00946069" w:rsidRPr="00031936" w:rsidRDefault="00946069" w:rsidP="00031936">
      <w:pPr>
        <w:pStyle w:val="ConsPlusNormal"/>
        <w:ind w:firstLine="540"/>
        <w:jc w:val="both"/>
        <w:rPr>
          <w:sz w:val="22"/>
          <w:szCs w:val="22"/>
        </w:rPr>
      </w:pPr>
      <w:r w:rsidRPr="00031936">
        <w:rPr>
          <w:sz w:val="22"/>
          <w:szCs w:val="22"/>
        </w:rPr>
        <w:t>устройств визуализации и диспетчеризации с системой передачи данных;</w:t>
      </w:r>
    </w:p>
    <w:p w:rsidR="00946069" w:rsidRPr="00031936" w:rsidRDefault="00946069" w:rsidP="00031936">
      <w:pPr>
        <w:pStyle w:val="ConsPlusNormal"/>
        <w:ind w:firstLine="540"/>
        <w:jc w:val="both"/>
        <w:rPr>
          <w:sz w:val="22"/>
          <w:szCs w:val="22"/>
        </w:rPr>
      </w:pPr>
      <w:r w:rsidRPr="00031936">
        <w:rPr>
          <w:sz w:val="22"/>
          <w:szCs w:val="22"/>
        </w:rPr>
        <w:t>управляющего вычислительного комплекса совместно с устройствами ввода, представления и регистрации информации на центральном пункте управления.</w:t>
      </w:r>
    </w:p>
    <w:p w:rsidR="00946069" w:rsidRPr="00031936" w:rsidRDefault="00946069" w:rsidP="00031936">
      <w:pPr>
        <w:pStyle w:val="ConsPlusNormal"/>
        <w:ind w:firstLine="540"/>
        <w:jc w:val="both"/>
        <w:rPr>
          <w:sz w:val="22"/>
          <w:szCs w:val="22"/>
        </w:rPr>
      </w:pPr>
      <w:r w:rsidRPr="00031936">
        <w:rPr>
          <w:sz w:val="22"/>
          <w:szCs w:val="22"/>
        </w:rPr>
        <w:t>109. АСУ ТП должна обеспечивать:</w:t>
      </w:r>
    </w:p>
    <w:p w:rsidR="00946069" w:rsidRPr="00031936" w:rsidRDefault="00946069" w:rsidP="00031936">
      <w:pPr>
        <w:pStyle w:val="ConsPlusNormal"/>
        <w:ind w:firstLine="540"/>
        <w:jc w:val="both"/>
        <w:rPr>
          <w:sz w:val="22"/>
          <w:szCs w:val="22"/>
        </w:rPr>
      </w:pPr>
      <w:r w:rsidRPr="00031936">
        <w:rPr>
          <w:sz w:val="22"/>
          <w:szCs w:val="22"/>
        </w:rPr>
        <w:t>выдерживание заданных параметров перекачки жидкого аммиака по МТТЖА согласно технологическому регламенту;</w:t>
      </w:r>
    </w:p>
    <w:p w:rsidR="00946069" w:rsidRPr="00031936" w:rsidRDefault="00946069" w:rsidP="00031936">
      <w:pPr>
        <w:pStyle w:val="ConsPlusNormal"/>
        <w:ind w:firstLine="540"/>
        <w:jc w:val="both"/>
        <w:rPr>
          <w:sz w:val="22"/>
          <w:szCs w:val="22"/>
        </w:rPr>
      </w:pPr>
      <w:r w:rsidRPr="00031936">
        <w:rPr>
          <w:sz w:val="22"/>
          <w:szCs w:val="22"/>
        </w:rPr>
        <w:t>сигнализацию состояния оборудования и параметров режима перекачки;</w:t>
      </w:r>
    </w:p>
    <w:p w:rsidR="00946069" w:rsidRPr="00031936" w:rsidRDefault="00946069" w:rsidP="00031936">
      <w:pPr>
        <w:pStyle w:val="ConsPlusNormal"/>
        <w:ind w:firstLine="540"/>
        <w:jc w:val="both"/>
        <w:rPr>
          <w:sz w:val="22"/>
          <w:szCs w:val="22"/>
        </w:rPr>
      </w:pPr>
      <w:r w:rsidRPr="00031936">
        <w:rPr>
          <w:sz w:val="22"/>
          <w:szCs w:val="22"/>
        </w:rPr>
        <w:t>дистанционное управление шаровыми кранами постов секционирования и сигнализацию их состояния;</w:t>
      </w:r>
    </w:p>
    <w:p w:rsidR="00946069" w:rsidRPr="00031936" w:rsidRDefault="00946069" w:rsidP="00031936">
      <w:pPr>
        <w:pStyle w:val="ConsPlusNormal"/>
        <w:ind w:firstLine="540"/>
        <w:jc w:val="both"/>
        <w:rPr>
          <w:sz w:val="22"/>
          <w:szCs w:val="22"/>
        </w:rPr>
      </w:pPr>
      <w:r w:rsidRPr="00031936">
        <w:rPr>
          <w:sz w:val="22"/>
          <w:szCs w:val="22"/>
        </w:rPr>
        <w:t>автоматическое закрытие шаровых кранов постов секционирования по сигналам датчиков КИПиА в соответствии с проектными решениями;</w:t>
      </w:r>
    </w:p>
    <w:p w:rsidR="00946069" w:rsidRPr="00031936" w:rsidRDefault="00946069" w:rsidP="00031936">
      <w:pPr>
        <w:pStyle w:val="ConsPlusNormal"/>
        <w:ind w:firstLine="540"/>
        <w:jc w:val="both"/>
        <w:rPr>
          <w:sz w:val="22"/>
          <w:szCs w:val="22"/>
        </w:rPr>
      </w:pPr>
      <w:r w:rsidRPr="00031936">
        <w:rPr>
          <w:sz w:val="22"/>
          <w:szCs w:val="22"/>
        </w:rPr>
        <w:t>местное и дистанционное управление исполнительными устройствами насосных и раздаточных станций согласно проектной документации и технологическому регламенту.</w:t>
      </w:r>
    </w:p>
    <w:p w:rsidR="00946069" w:rsidRPr="00031936" w:rsidRDefault="00946069" w:rsidP="00031936">
      <w:pPr>
        <w:pStyle w:val="ConsPlusNormal"/>
        <w:ind w:firstLine="540"/>
        <w:jc w:val="both"/>
        <w:rPr>
          <w:sz w:val="22"/>
          <w:szCs w:val="22"/>
        </w:rPr>
      </w:pPr>
      <w:r w:rsidRPr="00031936">
        <w:rPr>
          <w:sz w:val="22"/>
          <w:szCs w:val="22"/>
        </w:rPr>
        <w:t>110. Для управления работой насосных станций в электромодулях должен предусматриваться щит, позволяющий управлять их работой в ручном или местном автоматическом режиме.</w:t>
      </w:r>
    </w:p>
    <w:p w:rsidR="00946069" w:rsidRPr="00031936" w:rsidRDefault="00946069" w:rsidP="00031936">
      <w:pPr>
        <w:pStyle w:val="ConsPlusNormal"/>
        <w:ind w:firstLine="540"/>
        <w:jc w:val="both"/>
        <w:rPr>
          <w:sz w:val="22"/>
          <w:szCs w:val="22"/>
        </w:rPr>
      </w:pPr>
      <w:r w:rsidRPr="00031936">
        <w:rPr>
          <w:sz w:val="22"/>
          <w:szCs w:val="22"/>
        </w:rPr>
        <w:t>111. Закрытые помещения (насосные модули), где установлены насосные агрегаты, а также электромодули, где установлено сложное оборудование автоматики, телемеханики и связи, должны быть оснащены автоматической системой пожаротушения, а насосные модули - также и системой обнаружения утечек аммиака с телесигнализацией в ЦПУ и на местный щит управления.</w:t>
      </w:r>
    </w:p>
    <w:p w:rsidR="00946069" w:rsidRPr="00031936" w:rsidRDefault="00946069" w:rsidP="00031936">
      <w:pPr>
        <w:pStyle w:val="ConsPlusNormal"/>
        <w:jc w:val="both"/>
        <w:rPr>
          <w:sz w:val="22"/>
          <w:szCs w:val="22"/>
        </w:rPr>
      </w:pPr>
    </w:p>
    <w:p w:rsidR="00946069" w:rsidRPr="00031936" w:rsidRDefault="00946069" w:rsidP="00031936">
      <w:pPr>
        <w:pStyle w:val="ConsPlusNormal"/>
        <w:jc w:val="center"/>
        <w:outlineLvl w:val="1"/>
        <w:rPr>
          <w:sz w:val="22"/>
          <w:szCs w:val="22"/>
        </w:rPr>
      </w:pPr>
      <w:r w:rsidRPr="00031936">
        <w:rPr>
          <w:sz w:val="22"/>
          <w:szCs w:val="22"/>
        </w:rPr>
        <w:t>VI. Требования к электрообеспечению опасных</w:t>
      </w:r>
    </w:p>
    <w:p w:rsidR="00946069" w:rsidRPr="00031936" w:rsidRDefault="00946069" w:rsidP="00031936">
      <w:pPr>
        <w:pStyle w:val="ConsPlusNormal"/>
        <w:jc w:val="center"/>
        <w:rPr>
          <w:sz w:val="22"/>
          <w:szCs w:val="22"/>
        </w:rPr>
      </w:pPr>
      <w:r w:rsidRPr="00031936">
        <w:rPr>
          <w:sz w:val="22"/>
          <w:szCs w:val="22"/>
        </w:rPr>
        <w:t>производственных объектов магистральных трубопроводов</w:t>
      </w:r>
    </w:p>
    <w:p w:rsidR="00946069" w:rsidRPr="00031936" w:rsidRDefault="00946069" w:rsidP="00031936">
      <w:pPr>
        <w:pStyle w:val="ConsPlusNormal"/>
        <w:jc w:val="center"/>
        <w:rPr>
          <w:sz w:val="22"/>
          <w:szCs w:val="22"/>
        </w:rPr>
      </w:pPr>
      <w:r w:rsidRPr="00031936">
        <w:rPr>
          <w:sz w:val="22"/>
          <w:szCs w:val="22"/>
        </w:rPr>
        <w:t>транспортирования жидкого аммиака</w:t>
      </w:r>
    </w:p>
    <w:p w:rsidR="00946069" w:rsidRPr="00031936" w:rsidRDefault="00946069" w:rsidP="00031936">
      <w:pPr>
        <w:pStyle w:val="ConsPlusNormal"/>
        <w:jc w:val="both"/>
        <w:rPr>
          <w:sz w:val="22"/>
          <w:szCs w:val="22"/>
        </w:rPr>
      </w:pPr>
    </w:p>
    <w:p w:rsidR="00946069" w:rsidRPr="00031936" w:rsidRDefault="00946069" w:rsidP="00031936">
      <w:pPr>
        <w:pStyle w:val="ConsPlusNormal"/>
        <w:ind w:firstLine="540"/>
        <w:jc w:val="both"/>
        <w:rPr>
          <w:sz w:val="22"/>
          <w:szCs w:val="22"/>
        </w:rPr>
      </w:pPr>
      <w:r w:rsidRPr="00031936">
        <w:rPr>
          <w:sz w:val="22"/>
          <w:szCs w:val="22"/>
        </w:rPr>
        <w:t>112. Источники и системы электрообеспечения ОПО МТТЖА должны отвечать установленным требованиям к устройству и эксплуатации электроустановок, требованиям нормативных правовых актов в области промышленной безопасности.</w:t>
      </w:r>
    </w:p>
    <w:p w:rsidR="00946069" w:rsidRPr="00031936" w:rsidRDefault="00946069" w:rsidP="00031936">
      <w:pPr>
        <w:pStyle w:val="ConsPlusNormal"/>
        <w:ind w:firstLine="540"/>
        <w:jc w:val="both"/>
        <w:rPr>
          <w:sz w:val="22"/>
          <w:szCs w:val="22"/>
        </w:rPr>
      </w:pPr>
      <w:r w:rsidRPr="00031936">
        <w:rPr>
          <w:sz w:val="22"/>
          <w:szCs w:val="22"/>
        </w:rPr>
        <w:t>113. Емкость аккумуляторных батарей для питания электроприемников в случае отключения основного источника электроснабжения должна обеспечивать непрерывную работу систем телеконтроля, телеуправления и автоматики в течение не менее 4 часов и не менее двух срабатываний арматуры на постах секционирования.</w:t>
      </w:r>
    </w:p>
    <w:p w:rsidR="00946069" w:rsidRPr="00031936" w:rsidRDefault="00946069" w:rsidP="00031936">
      <w:pPr>
        <w:pStyle w:val="ConsPlusNormal"/>
        <w:ind w:firstLine="540"/>
        <w:jc w:val="both"/>
        <w:rPr>
          <w:sz w:val="22"/>
          <w:szCs w:val="22"/>
        </w:rPr>
      </w:pPr>
      <w:r w:rsidRPr="00031936">
        <w:rPr>
          <w:sz w:val="22"/>
          <w:szCs w:val="22"/>
        </w:rPr>
        <w:t>114. Эксплуатацию электрооборудования и электроустановок должен проводить подготовленный электротехнический персонал, имеющий соответствующую квалификацию и допуск к работе.</w:t>
      </w:r>
    </w:p>
    <w:p w:rsidR="00946069" w:rsidRPr="00031936" w:rsidRDefault="00946069" w:rsidP="00031936">
      <w:pPr>
        <w:pStyle w:val="ConsPlusNormal"/>
        <w:ind w:firstLine="540"/>
        <w:jc w:val="both"/>
        <w:rPr>
          <w:sz w:val="22"/>
          <w:szCs w:val="22"/>
        </w:rPr>
      </w:pPr>
      <w:r w:rsidRPr="00031936">
        <w:rPr>
          <w:sz w:val="22"/>
          <w:szCs w:val="22"/>
        </w:rPr>
        <w:t>115. Пуск в эксплуатацию комплекса МТТЖА при отсутствии электроснабжения установки электрохимической защиты не допускается.</w:t>
      </w:r>
    </w:p>
    <w:p w:rsidR="00946069" w:rsidRPr="00031936" w:rsidRDefault="00946069" w:rsidP="00031936">
      <w:pPr>
        <w:pStyle w:val="ConsPlusNormal"/>
        <w:jc w:val="both"/>
        <w:rPr>
          <w:sz w:val="22"/>
          <w:szCs w:val="22"/>
        </w:rPr>
      </w:pPr>
    </w:p>
    <w:p w:rsidR="00946069" w:rsidRPr="00031936" w:rsidRDefault="00946069" w:rsidP="00031936">
      <w:pPr>
        <w:pStyle w:val="ConsPlusNormal"/>
        <w:jc w:val="center"/>
        <w:outlineLvl w:val="1"/>
        <w:rPr>
          <w:sz w:val="22"/>
          <w:szCs w:val="22"/>
        </w:rPr>
      </w:pPr>
      <w:r w:rsidRPr="00031936">
        <w:rPr>
          <w:sz w:val="22"/>
          <w:szCs w:val="22"/>
        </w:rPr>
        <w:t>VII. Защита персонала от воздействия химически</w:t>
      </w:r>
    </w:p>
    <w:p w:rsidR="00946069" w:rsidRPr="00031936" w:rsidRDefault="00946069" w:rsidP="00031936">
      <w:pPr>
        <w:pStyle w:val="ConsPlusNormal"/>
        <w:jc w:val="center"/>
        <w:rPr>
          <w:sz w:val="22"/>
          <w:szCs w:val="22"/>
        </w:rPr>
      </w:pPr>
      <w:r w:rsidRPr="00031936">
        <w:rPr>
          <w:sz w:val="22"/>
          <w:szCs w:val="22"/>
        </w:rPr>
        <w:t>опасных веществ</w:t>
      </w:r>
    </w:p>
    <w:p w:rsidR="00946069" w:rsidRPr="00031936" w:rsidRDefault="00946069" w:rsidP="00031936">
      <w:pPr>
        <w:pStyle w:val="ConsPlusNormal"/>
        <w:jc w:val="both"/>
        <w:rPr>
          <w:sz w:val="22"/>
          <w:szCs w:val="22"/>
        </w:rPr>
      </w:pPr>
    </w:p>
    <w:p w:rsidR="00946069" w:rsidRPr="00031936" w:rsidRDefault="00946069" w:rsidP="00031936">
      <w:pPr>
        <w:pStyle w:val="ConsPlusNormal"/>
        <w:ind w:firstLine="540"/>
        <w:jc w:val="both"/>
        <w:rPr>
          <w:sz w:val="22"/>
          <w:szCs w:val="22"/>
        </w:rPr>
      </w:pPr>
      <w:r w:rsidRPr="00031936">
        <w:rPr>
          <w:sz w:val="22"/>
          <w:szCs w:val="22"/>
        </w:rPr>
        <w:t>116. Средства индивидуальной защиты персонала должны соответствовать требованиям технического регламента "О безопасности средств индивидуальной защиты" (ТР ТС 019/2011), утвержденного решением Комиссии Таможенного союза от 9 декабря 2011 г. N 878 (опубликован в издании Официальный сайт Комиссии Таможенного союза http://www.tsouz.ru/, 15.12.2011).</w:t>
      </w:r>
    </w:p>
    <w:p w:rsidR="00946069" w:rsidRPr="00031936" w:rsidRDefault="00946069" w:rsidP="00031936">
      <w:pPr>
        <w:pStyle w:val="ConsPlusNormal"/>
        <w:ind w:firstLine="540"/>
        <w:jc w:val="both"/>
        <w:rPr>
          <w:sz w:val="22"/>
          <w:szCs w:val="22"/>
        </w:rPr>
      </w:pPr>
      <w:r w:rsidRPr="00031936">
        <w:rPr>
          <w:sz w:val="22"/>
          <w:szCs w:val="22"/>
        </w:rPr>
        <w:t>117. Допуск персонала к обслуживанию ОПО МТТЖА без средств индивидуальной защиты, спецодежды и спецобуви, а также при их неисправности не допускается и должен соответствовать требованиям трудового законодательства Российской Федерации.</w:t>
      </w:r>
    </w:p>
    <w:p w:rsidR="00946069" w:rsidRPr="00031936" w:rsidRDefault="00946069" w:rsidP="00031936">
      <w:pPr>
        <w:pStyle w:val="ConsPlusNormal"/>
        <w:ind w:firstLine="540"/>
        <w:jc w:val="both"/>
        <w:rPr>
          <w:sz w:val="22"/>
          <w:szCs w:val="22"/>
        </w:rPr>
      </w:pPr>
      <w:r w:rsidRPr="00031936">
        <w:rPr>
          <w:sz w:val="22"/>
          <w:szCs w:val="22"/>
        </w:rPr>
        <w:t>118. Эксплуатационный персонал, выполняющий работы по осмотру и обслуживанию ОПО МТТЖА, должен иметь к каждому фильтрующему противогазу не менее двух запасных коробок, исходя из особенностей технологического процесса.</w:t>
      </w:r>
    </w:p>
    <w:p w:rsidR="00946069" w:rsidRPr="00031936" w:rsidRDefault="00946069" w:rsidP="00031936">
      <w:pPr>
        <w:pStyle w:val="ConsPlusNormal"/>
        <w:ind w:firstLine="540"/>
        <w:jc w:val="both"/>
        <w:rPr>
          <w:sz w:val="22"/>
          <w:szCs w:val="22"/>
        </w:rPr>
      </w:pPr>
      <w:r w:rsidRPr="00031936">
        <w:rPr>
          <w:sz w:val="22"/>
          <w:szCs w:val="22"/>
        </w:rPr>
        <w:t>119. В целях обеспечения готовности к действиям по локализации и ликвидации последствий аварии на ОПО МТТЖА на насосных и раздаточных станциях, исходя из особенностей технологического процесса, в доступном месте в опломбированных шкафах должен храниться аварийный запас средств индивидуальной защиты согласно перечню, утвержденному техническим руководителем организации.</w:t>
      </w:r>
    </w:p>
    <w:p w:rsidR="00946069" w:rsidRPr="00031936" w:rsidRDefault="00946069" w:rsidP="00031936">
      <w:pPr>
        <w:pStyle w:val="ConsPlusNormal"/>
        <w:ind w:firstLine="540"/>
        <w:jc w:val="both"/>
        <w:rPr>
          <w:sz w:val="22"/>
          <w:szCs w:val="22"/>
        </w:rPr>
      </w:pPr>
      <w:r w:rsidRPr="00031936">
        <w:rPr>
          <w:sz w:val="22"/>
          <w:szCs w:val="22"/>
        </w:rPr>
        <w:t>120. Производственные помещения должны быть оборудованы аварийными душами и фонтанчиками для промывания глаз и омывания кожи в случае попадания жидкого аммиака в глаза и на кожу. Души должны быть автоматически срабатывающими при вступлении на площадку под душевым рожком. Количество и расположение душей и фонтанчиков определяется в проектной документации. В транспортном средстве линейного обходчика должна находиться емкость с водой.</w:t>
      </w:r>
    </w:p>
    <w:p w:rsidR="00946069" w:rsidRPr="00031936" w:rsidRDefault="00946069" w:rsidP="00031936">
      <w:pPr>
        <w:pStyle w:val="ConsPlusNormal"/>
        <w:jc w:val="both"/>
        <w:rPr>
          <w:sz w:val="22"/>
          <w:szCs w:val="22"/>
        </w:rPr>
      </w:pPr>
    </w:p>
    <w:p w:rsidR="00946069" w:rsidRPr="00031936" w:rsidRDefault="00946069" w:rsidP="00031936">
      <w:pPr>
        <w:pStyle w:val="ConsPlusNormal"/>
        <w:jc w:val="center"/>
        <w:outlineLvl w:val="1"/>
        <w:rPr>
          <w:sz w:val="22"/>
          <w:szCs w:val="22"/>
        </w:rPr>
      </w:pPr>
      <w:r w:rsidRPr="00031936">
        <w:rPr>
          <w:sz w:val="22"/>
          <w:szCs w:val="22"/>
        </w:rPr>
        <w:t>VIII. Требования промышленной безопасности</w:t>
      </w:r>
    </w:p>
    <w:p w:rsidR="00946069" w:rsidRPr="00031936" w:rsidRDefault="00946069" w:rsidP="00031936">
      <w:pPr>
        <w:pStyle w:val="ConsPlusNormal"/>
        <w:jc w:val="center"/>
        <w:rPr>
          <w:sz w:val="22"/>
          <w:szCs w:val="22"/>
        </w:rPr>
      </w:pPr>
      <w:r w:rsidRPr="00031936">
        <w:rPr>
          <w:sz w:val="22"/>
          <w:szCs w:val="22"/>
        </w:rPr>
        <w:t>при консервации и ликвидации опасных производственных</w:t>
      </w:r>
    </w:p>
    <w:p w:rsidR="00946069" w:rsidRPr="00031936" w:rsidRDefault="00946069" w:rsidP="00031936">
      <w:pPr>
        <w:pStyle w:val="ConsPlusNormal"/>
        <w:jc w:val="center"/>
        <w:rPr>
          <w:sz w:val="22"/>
          <w:szCs w:val="22"/>
        </w:rPr>
      </w:pPr>
      <w:r w:rsidRPr="00031936">
        <w:rPr>
          <w:sz w:val="22"/>
          <w:szCs w:val="22"/>
        </w:rPr>
        <w:t>объектов магистральных трубопроводов транспортирования</w:t>
      </w:r>
    </w:p>
    <w:p w:rsidR="00946069" w:rsidRPr="00031936" w:rsidRDefault="00946069" w:rsidP="00031936">
      <w:pPr>
        <w:pStyle w:val="ConsPlusNormal"/>
        <w:jc w:val="center"/>
        <w:rPr>
          <w:sz w:val="22"/>
          <w:szCs w:val="22"/>
        </w:rPr>
      </w:pPr>
      <w:r w:rsidRPr="00031936">
        <w:rPr>
          <w:sz w:val="22"/>
          <w:szCs w:val="22"/>
        </w:rPr>
        <w:t>жидкого аммиака</w:t>
      </w:r>
    </w:p>
    <w:p w:rsidR="00946069" w:rsidRPr="00031936" w:rsidRDefault="00946069" w:rsidP="00031936">
      <w:pPr>
        <w:pStyle w:val="ConsPlusNormal"/>
        <w:jc w:val="both"/>
        <w:rPr>
          <w:sz w:val="22"/>
          <w:szCs w:val="22"/>
        </w:rPr>
      </w:pPr>
    </w:p>
    <w:p w:rsidR="00946069" w:rsidRPr="00031936" w:rsidRDefault="00946069" w:rsidP="00031936">
      <w:pPr>
        <w:pStyle w:val="ConsPlusNormal"/>
        <w:ind w:firstLine="540"/>
        <w:jc w:val="both"/>
        <w:rPr>
          <w:sz w:val="22"/>
          <w:szCs w:val="22"/>
        </w:rPr>
      </w:pPr>
      <w:r w:rsidRPr="00031936">
        <w:rPr>
          <w:sz w:val="22"/>
          <w:szCs w:val="22"/>
        </w:rPr>
        <w:t>121. Технические мероприятия по консервации и ликвидации ОПО МТТЖА осуществляют в соответствии с документацией после регистрации положительного заключения экспертизы промышленной безопасности на эту документацию в порядке, установленном законодательством Российской Федерации в области промышленной безопасности.</w:t>
      </w:r>
    </w:p>
    <w:p w:rsidR="00946069" w:rsidRPr="00031936" w:rsidRDefault="00946069" w:rsidP="00031936">
      <w:pPr>
        <w:pStyle w:val="ConsPlusNormal"/>
        <w:ind w:firstLine="540"/>
        <w:jc w:val="both"/>
        <w:rPr>
          <w:sz w:val="22"/>
          <w:szCs w:val="22"/>
        </w:rPr>
      </w:pPr>
      <w:r w:rsidRPr="00031936">
        <w:rPr>
          <w:sz w:val="22"/>
          <w:szCs w:val="22"/>
        </w:rPr>
        <w:t>122. На основании документации на консервацию и ликвидацию ОПО МТТЖА разрабатывают перечень организационных и технических мероприятий по консервации и ликвидации ОПО МТТЖА, порядок и методы их выполнения, состав и объемы работ, требования по пожарной безопасности, охране труда и экологической безопасности, а также по документальному оформлению проводимых работ, включая порядок контроля, отчетность и сроки выполнения работ.</w:t>
      </w:r>
    </w:p>
    <w:p w:rsidR="00946069" w:rsidRPr="00031936" w:rsidRDefault="00946069" w:rsidP="00031936">
      <w:pPr>
        <w:pStyle w:val="ConsPlusNormal"/>
        <w:ind w:firstLine="540"/>
        <w:jc w:val="both"/>
        <w:rPr>
          <w:sz w:val="22"/>
          <w:szCs w:val="22"/>
        </w:rPr>
      </w:pPr>
      <w:r w:rsidRPr="00031936">
        <w:rPr>
          <w:sz w:val="22"/>
          <w:szCs w:val="22"/>
        </w:rPr>
        <w:t>123. Для сохранения исправности и работоспособности оборудования ОПО МТТЖА должен быть проведен комплекс мероприятий по консервации объекта и организовано его техническое обслуживание.</w:t>
      </w:r>
    </w:p>
    <w:p w:rsidR="00946069" w:rsidRPr="00031936" w:rsidRDefault="00946069" w:rsidP="00031936">
      <w:pPr>
        <w:pStyle w:val="ConsPlusNormal"/>
        <w:ind w:firstLine="540"/>
        <w:jc w:val="both"/>
        <w:rPr>
          <w:sz w:val="22"/>
          <w:szCs w:val="22"/>
        </w:rPr>
      </w:pPr>
      <w:r w:rsidRPr="00031936">
        <w:rPr>
          <w:sz w:val="22"/>
          <w:szCs w:val="22"/>
        </w:rPr>
        <w:t>124. Продолжительность периода, на который ОПО МТТЖА выводят из эксплуатации, условия нахождения в резерве (консервация или периодическое включение в работу в целях поддержания работоспособного состояния ОПО МТТЖА) должна устанавливать эксплуатирующая организация.</w:t>
      </w:r>
    </w:p>
    <w:p w:rsidR="00946069" w:rsidRPr="00031936" w:rsidRDefault="00946069" w:rsidP="00031936">
      <w:pPr>
        <w:pStyle w:val="ConsPlusNormal"/>
        <w:ind w:firstLine="540"/>
        <w:jc w:val="both"/>
        <w:rPr>
          <w:sz w:val="22"/>
          <w:szCs w:val="22"/>
        </w:rPr>
      </w:pPr>
      <w:r w:rsidRPr="00031936">
        <w:rPr>
          <w:sz w:val="22"/>
          <w:szCs w:val="22"/>
        </w:rPr>
        <w:t>125. В целях установления порядка выполнения работ организации, эксплуатирующие ОПО МТТЖА, разрабатывают инструкцию по техническому обслуживанию и ремонту законсервированного ОПО МТТЖА с учетом требований действующих нормативных правовых актов и нормативных технических документов.</w:t>
      </w:r>
    </w:p>
    <w:p w:rsidR="00946069" w:rsidRPr="00031936" w:rsidRDefault="00946069" w:rsidP="00031936">
      <w:pPr>
        <w:pStyle w:val="ConsPlusNormal"/>
        <w:ind w:firstLine="540"/>
        <w:jc w:val="both"/>
        <w:rPr>
          <w:sz w:val="22"/>
          <w:szCs w:val="22"/>
        </w:rPr>
      </w:pPr>
      <w:r w:rsidRPr="00031936">
        <w:rPr>
          <w:sz w:val="22"/>
          <w:szCs w:val="22"/>
        </w:rPr>
        <w:t>126. Для вывода ОПО МТТЖА из консервации и ввода их в эксплуатацию разрабатывают рабочую программу мероприятий с указанием перечня работ, порядка и сроков их выполнения.</w:t>
      </w:r>
    </w:p>
    <w:p w:rsidR="00946069" w:rsidRPr="00031936" w:rsidRDefault="00946069" w:rsidP="00031936">
      <w:pPr>
        <w:pStyle w:val="ConsPlusNormal"/>
        <w:ind w:firstLine="540"/>
        <w:jc w:val="both"/>
        <w:rPr>
          <w:sz w:val="22"/>
          <w:szCs w:val="22"/>
        </w:rPr>
      </w:pPr>
      <w:r w:rsidRPr="00031936">
        <w:rPr>
          <w:sz w:val="22"/>
          <w:szCs w:val="22"/>
        </w:rPr>
        <w:t>127. При выводе из консервации должны быть проведены ревизия, проверка, опробование и испытание трубопроводов и оборудования ОПО МТТЖА в соответствии с требованиями нормативных правовых актов и нормативных технических документов.</w:t>
      </w:r>
    </w:p>
    <w:p w:rsidR="00946069" w:rsidRPr="00031936" w:rsidRDefault="00946069" w:rsidP="00031936">
      <w:pPr>
        <w:pStyle w:val="ConsPlusNormal"/>
        <w:ind w:firstLine="540"/>
        <w:jc w:val="both"/>
        <w:rPr>
          <w:sz w:val="22"/>
          <w:szCs w:val="22"/>
        </w:rPr>
      </w:pPr>
      <w:r w:rsidRPr="00031936">
        <w:rPr>
          <w:sz w:val="22"/>
          <w:szCs w:val="22"/>
        </w:rPr>
        <w:t>128. При выводе ОПО МТТЖА из консервации эксплуатирующая организация составляет акт о вводе объекта в действие с приложением перечня выполненных работ после пробной эксплуатации ОПО МТТЖА в течение 72 часов.</w:t>
      </w:r>
    </w:p>
    <w:p w:rsidR="00946069" w:rsidRPr="00031936" w:rsidRDefault="00946069" w:rsidP="00031936">
      <w:pPr>
        <w:pStyle w:val="ConsPlusNormal"/>
        <w:ind w:firstLine="540"/>
        <w:jc w:val="both"/>
        <w:rPr>
          <w:sz w:val="22"/>
          <w:szCs w:val="22"/>
        </w:rPr>
      </w:pPr>
      <w:r w:rsidRPr="00031936">
        <w:rPr>
          <w:sz w:val="22"/>
          <w:szCs w:val="22"/>
        </w:rPr>
        <w:t>129. Все работы по ликвидации ОПО МТТЖА следует осуществлять в соответствии с требованиями документации на ликвидацию ОПО МТТЖА.</w:t>
      </w:r>
    </w:p>
    <w:p w:rsidR="00946069" w:rsidRPr="00031936" w:rsidRDefault="00946069" w:rsidP="00031936">
      <w:pPr>
        <w:pStyle w:val="ConsPlusNormal"/>
        <w:ind w:firstLine="540"/>
        <w:jc w:val="both"/>
        <w:rPr>
          <w:sz w:val="22"/>
          <w:szCs w:val="22"/>
        </w:rPr>
      </w:pPr>
      <w:r w:rsidRPr="00031936">
        <w:rPr>
          <w:sz w:val="22"/>
          <w:szCs w:val="22"/>
        </w:rPr>
        <w:t>130. Перед началом осуществления работ по выводу из эксплуатации ОПО МТТЖА, подлежащих ликвидации, должны быть проведены работы по освобождению трубопроводов и оборудования данных объектов от продукта.</w:t>
      </w:r>
    </w:p>
    <w:p w:rsidR="00946069" w:rsidRPr="00031936" w:rsidRDefault="00946069" w:rsidP="00031936">
      <w:pPr>
        <w:pStyle w:val="ConsPlusNormal"/>
        <w:ind w:firstLine="540"/>
        <w:jc w:val="both"/>
        <w:rPr>
          <w:sz w:val="22"/>
          <w:szCs w:val="22"/>
        </w:rPr>
      </w:pPr>
      <w:r w:rsidRPr="00031936">
        <w:rPr>
          <w:sz w:val="22"/>
          <w:szCs w:val="22"/>
        </w:rPr>
        <w:t>131. Выброс продукта в окружающую среду при освобождении трубопроводов и оборудования не допускается.</w:t>
      </w:r>
    </w:p>
    <w:p w:rsidR="00946069" w:rsidRPr="00031936" w:rsidRDefault="00946069" w:rsidP="00031936">
      <w:pPr>
        <w:pStyle w:val="ConsPlusNormal"/>
        <w:ind w:firstLine="540"/>
        <w:jc w:val="both"/>
        <w:rPr>
          <w:sz w:val="22"/>
          <w:szCs w:val="22"/>
        </w:rPr>
      </w:pPr>
      <w:r w:rsidRPr="00031936">
        <w:rPr>
          <w:sz w:val="22"/>
          <w:szCs w:val="22"/>
        </w:rPr>
        <w:t>132. После завершения работ по ликвидации ОПО МТТЖА освобождающиеся территории должны быть рекультивированы.</w:t>
      </w:r>
    </w:p>
    <w:p w:rsidR="00946069" w:rsidRPr="00031936" w:rsidRDefault="00946069" w:rsidP="00031936">
      <w:pPr>
        <w:pStyle w:val="ConsPlusNormal"/>
        <w:jc w:val="both"/>
        <w:rPr>
          <w:sz w:val="22"/>
          <w:szCs w:val="22"/>
        </w:rPr>
      </w:pPr>
    </w:p>
    <w:p w:rsidR="00946069" w:rsidRPr="00031936" w:rsidRDefault="00946069" w:rsidP="00031936">
      <w:pPr>
        <w:pStyle w:val="ConsPlusNormal"/>
        <w:jc w:val="center"/>
        <w:outlineLvl w:val="1"/>
        <w:rPr>
          <w:sz w:val="22"/>
          <w:szCs w:val="22"/>
        </w:rPr>
      </w:pPr>
      <w:r w:rsidRPr="00031936">
        <w:rPr>
          <w:sz w:val="22"/>
          <w:szCs w:val="22"/>
        </w:rPr>
        <w:t>IX. Предупреждение и ликвидация аварий на опасных</w:t>
      </w:r>
    </w:p>
    <w:p w:rsidR="00946069" w:rsidRPr="00031936" w:rsidRDefault="00946069" w:rsidP="00031936">
      <w:pPr>
        <w:pStyle w:val="ConsPlusNormal"/>
        <w:jc w:val="center"/>
        <w:rPr>
          <w:sz w:val="22"/>
          <w:szCs w:val="22"/>
        </w:rPr>
      </w:pPr>
      <w:r w:rsidRPr="00031936">
        <w:rPr>
          <w:sz w:val="22"/>
          <w:szCs w:val="22"/>
        </w:rPr>
        <w:t>производственных объектах магистральных трубопроводов</w:t>
      </w:r>
    </w:p>
    <w:p w:rsidR="00946069" w:rsidRPr="00031936" w:rsidRDefault="00946069" w:rsidP="00031936">
      <w:pPr>
        <w:pStyle w:val="ConsPlusNormal"/>
        <w:jc w:val="center"/>
        <w:rPr>
          <w:sz w:val="22"/>
          <w:szCs w:val="22"/>
        </w:rPr>
      </w:pPr>
      <w:r w:rsidRPr="00031936">
        <w:rPr>
          <w:sz w:val="22"/>
          <w:szCs w:val="22"/>
        </w:rPr>
        <w:t>транспортирования жидкого аммиака</w:t>
      </w:r>
    </w:p>
    <w:p w:rsidR="00946069" w:rsidRPr="00031936" w:rsidRDefault="00946069" w:rsidP="00031936">
      <w:pPr>
        <w:pStyle w:val="ConsPlusNormal"/>
        <w:jc w:val="both"/>
        <w:rPr>
          <w:sz w:val="22"/>
          <w:szCs w:val="22"/>
        </w:rPr>
      </w:pPr>
    </w:p>
    <w:p w:rsidR="00946069" w:rsidRPr="00031936" w:rsidRDefault="00946069" w:rsidP="00031936">
      <w:pPr>
        <w:pStyle w:val="ConsPlusNormal"/>
        <w:ind w:firstLine="540"/>
        <w:jc w:val="both"/>
        <w:rPr>
          <w:sz w:val="22"/>
          <w:szCs w:val="22"/>
        </w:rPr>
      </w:pPr>
      <w:r w:rsidRPr="00031936">
        <w:rPr>
          <w:sz w:val="22"/>
          <w:szCs w:val="22"/>
        </w:rPr>
        <w:t>133. Разработка организационных и технических мероприятий для безопасной эксплуатации ОПО МТТЖА и подготовка персонала к действиям по локализации и ликвидации последствий аварий возлагается на эксплуатирующую организацию.</w:t>
      </w:r>
    </w:p>
    <w:p w:rsidR="00946069" w:rsidRPr="00031936" w:rsidRDefault="00946069" w:rsidP="00031936">
      <w:pPr>
        <w:pStyle w:val="ConsPlusNormal"/>
        <w:ind w:firstLine="540"/>
        <w:jc w:val="both"/>
        <w:rPr>
          <w:sz w:val="22"/>
          <w:szCs w:val="22"/>
        </w:rPr>
      </w:pPr>
      <w:r w:rsidRPr="00031936">
        <w:rPr>
          <w:sz w:val="22"/>
          <w:szCs w:val="22"/>
        </w:rPr>
        <w:t>134. В эксплуатирующей организации должна быть организована работа по постоянному обучению и подготовке работников по предупреждению аварий, а также порядку и действиям в случае аварии, предусмотренным в планах мероприятий по локализации и ликвидации последствий аварий, разработанных в соответствии с Положением о разработке планов мероприятий по локализации и ликвидации последствий аварий на опасных производственных объектах, утвержденным постановлением Правительства Российской Федерации от 26.08.2013 N 730 (Собрание законодательства Российской Федерации, 2013, N 35, ст. 4516).</w:t>
      </w:r>
    </w:p>
    <w:p w:rsidR="00946069" w:rsidRPr="00031936" w:rsidRDefault="00946069" w:rsidP="00031936">
      <w:pPr>
        <w:pStyle w:val="ConsPlusNormal"/>
        <w:ind w:firstLine="540"/>
        <w:jc w:val="both"/>
        <w:rPr>
          <w:sz w:val="22"/>
          <w:szCs w:val="22"/>
        </w:rPr>
      </w:pPr>
      <w:r w:rsidRPr="00031936">
        <w:rPr>
          <w:sz w:val="22"/>
          <w:szCs w:val="22"/>
        </w:rPr>
        <w:t>135. В территориальных подразделениях организации должны иметься резервы финансовых и материальных ресурсов для локализации и ликвидации последствий аварий. Резерв материальных ресурсов хранится в установленных местах и его использование не по назначению не допускается.</w:t>
      </w:r>
    </w:p>
    <w:p w:rsidR="00946069" w:rsidRPr="00031936" w:rsidRDefault="00946069" w:rsidP="00031936">
      <w:pPr>
        <w:pStyle w:val="ConsPlusNormal"/>
        <w:ind w:firstLine="540"/>
        <w:jc w:val="both"/>
        <w:rPr>
          <w:sz w:val="22"/>
          <w:szCs w:val="22"/>
        </w:rPr>
      </w:pPr>
      <w:r w:rsidRPr="00031936">
        <w:rPr>
          <w:sz w:val="22"/>
          <w:szCs w:val="22"/>
        </w:rPr>
        <w:t>136. В случае угрозы аварии и возможного возникновения риска поражения для населения эксплуатирующая организация обязана принимать все необходимые меры по обследованию ОПО МТТЖА с целью определения фактического его состояния и при необходимости ограничивать режим работы или приостанавливать эксплуатацию ОПО МТТЖА.</w:t>
      </w:r>
    </w:p>
    <w:p w:rsidR="00946069" w:rsidRPr="00031936" w:rsidRDefault="00946069" w:rsidP="00031936">
      <w:pPr>
        <w:pStyle w:val="ConsPlusNormal"/>
        <w:ind w:firstLine="540"/>
        <w:jc w:val="both"/>
        <w:rPr>
          <w:sz w:val="22"/>
          <w:szCs w:val="22"/>
        </w:rPr>
      </w:pPr>
      <w:r w:rsidRPr="00031936">
        <w:rPr>
          <w:sz w:val="22"/>
          <w:szCs w:val="22"/>
        </w:rPr>
        <w:t>137. В эксплуатационных подразделениях должны быть созданы и укомплектованы службы аварийно-восстановительных бригад и нештатные аварийно-спасательные формирования.</w:t>
      </w:r>
    </w:p>
    <w:p w:rsidR="00946069" w:rsidRPr="00031936" w:rsidRDefault="00946069" w:rsidP="00031936">
      <w:pPr>
        <w:pStyle w:val="ConsPlusNormal"/>
        <w:ind w:firstLine="540"/>
        <w:jc w:val="both"/>
        <w:rPr>
          <w:sz w:val="22"/>
          <w:szCs w:val="22"/>
        </w:rPr>
      </w:pPr>
      <w:r w:rsidRPr="00031936">
        <w:rPr>
          <w:sz w:val="22"/>
          <w:szCs w:val="22"/>
        </w:rPr>
        <w:t>138. В эксплуатационных подразделениях МТТЖА должны быть разработаны и утверждены техническим руководителем организации схемы и карты трассы МТТЖА, маршрутные карты с обозначением кратчайших путей подъездов к основным объектам трассы.</w:t>
      </w:r>
    </w:p>
    <w:p w:rsidR="00946069" w:rsidRPr="00031936" w:rsidRDefault="00946069" w:rsidP="00031936">
      <w:pPr>
        <w:pStyle w:val="ConsPlusNormal"/>
        <w:ind w:firstLine="540"/>
        <w:jc w:val="both"/>
        <w:rPr>
          <w:sz w:val="22"/>
          <w:szCs w:val="22"/>
        </w:rPr>
      </w:pPr>
      <w:r w:rsidRPr="00031936">
        <w:rPr>
          <w:sz w:val="22"/>
          <w:szCs w:val="22"/>
        </w:rPr>
        <w:t>Перед выездом на место аварии руководитель, ответственный за проведение работ по локализации и ликвидации последствий аварий, определяет маршрут и порядок движения спецтехники, транспортных средств и обеспечивает схемой маршрута водителей транспортных средств или самоходной техники, следующих к месту аварии.</w:t>
      </w:r>
    </w:p>
    <w:p w:rsidR="00946069" w:rsidRPr="00031936" w:rsidRDefault="00946069" w:rsidP="00031936">
      <w:pPr>
        <w:pStyle w:val="ConsPlusNormal"/>
        <w:ind w:firstLine="540"/>
        <w:jc w:val="both"/>
        <w:rPr>
          <w:sz w:val="22"/>
          <w:szCs w:val="22"/>
        </w:rPr>
      </w:pPr>
      <w:r w:rsidRPr="00031936">
        <w:rPr>
          <w:sz w:val="22"/>
          <w:szCs w:val="22"/>
        </w:rPr>
        <w:t>139. В периоды паводков руководители территориальных подразделений МТТЖА должны регулярно выяснять обстановку на участках дорог, на которых имеются сезонные переправы, и на участках трассы МТТЖА, где возможны затопления и размывы. При отсутствии точных сведений о состоянии сезонных переправ выбирается не менее двух маршрутов подъезда к месту аварии на МТТЖА.</w:t>
      </w:r>
    </w:p>
    <w:p w:rsidR="00946069" w:rsidRPr="00031936" w:rsidRDefault="00946069" w:rsidP="00031936">
      <w:pPr>
        <w:pStyle w:val="ConsPlusNormal"/>
        <w:ind w:firstLine="540"/>
        <w:jc w:val="both"/>
        <w:rPr>
          <w:sz w:val="22"/>
          <w:szCs w:val="22"/>
        </w:rPr>
      </w:pPr>
      <w:r w:rsidRPr="00031936">
        <w:rPr>
          <w:sz w:val="22"/>
          <w:szCs w:val="22"/>
        </w:rPr>
        <w:t>140. Порядок и последовательность ликвидации розлива жидкого аммиака должны быть определены в технологическом регламенте и в плане мероприятий по локализации и ликвидации последствий аварий.</w:t>
      </w:r>
    </w:p>
    <w:p w:rsidR="00946069" w:rsidRPr="00031936" w:rsidRDefault="00946069" w:rsidP="00031936">
      <w:pPr>
        <w:pStyle w:val="ConsPlusNormal"/>
        <w:jc w:val="both"/>
        <w:rPr>
          <w:sz w:val="22"/>
          <w:szCs w:val="22"/>
        </w:rPr>
      </w:pPr>
    </w:p>
    <w:p w:rsidR="00946069" w:rsidRPr="00031936" w:rsidRDefault="00946069" w:rsidP="00031936">
      <w:pPr>
        <w:pStyle w:val="ConsPlusNormal"/>
        <w:jc w:val="center"/>
        <w:outlineLvl w:val="1"/>
        <w:rPr>
          <w:sz w:val="22"/>
          <w:szCs w:val="22"/>
        </w:rPr>
      </w:pPr>
      <w:r w:rsidRPr="00031936">
        <w:rPr>
          <w:sz w:val="22"/>
          <w:szCs w:val="22"/>
        </w:rPr>
        <w:t>X. Требования к обеспечению защиты населения и территории</w:t>
      </w:r>
    </w:p>
    <w:p w:rsidR="00946069" w:rsidRPr="00031936" w:rsidRDefault="00946069" w:rsidP="00031936">
      <w:pPr>
        <w:pStyle w:val="ConsPlusNormal"/>
        <w:jc w:val="both"/>
        <w:rPr>
          <w:sz w:val="22"/>
          <w:szCs w:val="22"/>
        </w:rPr>
      </w:pPr>
    </w:p>
    <w:p w:rsidR="00946069" w:rsidRPr="00031936" w:rsidRDefault="00946069" w:rsidP="00031936">
      <w:pPr>
        <w:pStyle w:val="ConsPlusNormal"/>
        <w:ind w:firstLine="540"/>
        <w:jc w:val="both"/>
        <w:rPr>
          <w:sz w:val="22"/>
          <w:szCs w:val="22"/>
        </w:rPr>
      </w:pPr>
      <w:r w:rsidRPr="00031936">
        <w:rPr>
          <w:sz w:val="22"/>
          <w:szCs w:val="22"/>
        </w:rPr>
        <w:t>141. Объем и содержание технических мероприятий по защите населения и территории по трассе МТТЖА определяются в проектной документации с учетом требований законодательства Российской Федерации в области промышленной безопасности и законодательства Российской Федерации в области гражданской обороны, защиты населения и территорий от чрезвычайных ситуаций природного и техногенного характера, обеспечения пожарной безопасности и безопасности людей на водных объектах.</w:t>
      </w:r>
    </w:p>
    <w:p w:rsidR="00946069" w:rsidRPr="00031936" w:rsidRDefault="00946069" w:rsidP="00031936">
      <w:pPr>
        <w:pStyle w:val="ConsPlusNormal"/>
        <w:ind w:firstLine="540"/>
        <w:jc w:val="both"/>
        <w:rPr>
          <w:sz w:val="22"/>
          <w:szCs w:val="22"/>
        </w:rPr>
      </w:pPr>
      <w:r w:rsidRPr="00031936">
        <w:rPr>
          <w:sz w:val="22"/>
          <w:szCs w:val="22"/>
        </w:rPr>
        <w:t>142. Мероприятия по защите населения и территории следует проводить по планам, утверждаемым техническим руководителем организации, эксплуатирующей ОПО МТТЖА, с учетом требований, установленных ст. 14 Федерального закона от 21 декабря 1994 года N 68-ФЗ "О защите населения и территорий от чрезвычайных ситуаций природного и техногенного характера" (Собрание законодательства Российской Федерации, 2002, N 44, ст. 4294; 2004, N 35, ст. 3607; 2006, N 50, ст. 5284; 2006, N 52, ст. 5498; 2007, N 45, ст. 5418; 2009, N 1, ст. 17; 2009, N 19, ст. 2274; 2009, N 48, ст. 5717; 2010, N 21, ст. 2529; 2010, N 31, ст. 4192; 2011, N 1, ст. 24; 2011, N 1, ст. 54; 2012, N 14, ст. 1549; 2013, N 7, ст. 610; 2013, N 27, ст. 3450; 2013, N 27, ст. 3477; 2013, N 52, ст. 6969; 2014, N 30, ст. 4272; 2014, N 42, ст. 5615; 2015, N 10, ст. 1408; 2015, N 18, ст. 2622; 2015, N 48, ст. 6723; 2016, N 1, ст. 68; 2016, N 7, ст. 919; 2016, N 26, ст. 3887).</w:t>
      </w:r>
    </w:p>
    <w:p w:rsidR="00946069" w:rsidRPr="00031936" w:rsidRDefault="00946069" w:rsidP="00031936">
      <w:pPr>
        <w:pStyle w:val="ConsPlusNormal"/>
        <w:ind w:firstLine="540"/>
        <w:jc w:val="both"/>
        <w:rPr>
          <w:sz w:val="22"/>
          <w:szCs w:val="22"/>
        </w:rPr>
      </w:pPr>
      <w:r w:rsidRPr="00031936">
        <w:rPr>
          <w:sz w:val="22"/>
          <w:szCs w:val="22"/>
        </w:rPr>
        <w:t>143. Планы мероприятий по защите населения и территории по трассе МТТЖА должны включать:</w:t>
      </w:r>
    </w:p>
    <w:p w:rsidR="00946069" w:rsidRPr="00031936" w:rsidRDefault="00946069" w:rsidP="00031936">
      <w:pPr>
        <w:pStyle w:val="ConsPlusNormal"/>
        <w:ind w:firstLine="540"/>
        <w:jc w:val="both"/>
        <w:rPr>
          <w:sz w:val="22"/>
          <w:szCs w:val="22"/>
        </w:rPr>
      </w:pPr>
      <w:r w:rsidRPr="00031936">
        <w:rPr>
          <w:sz w:val="22"/>
          <w:szCs w:val="22"/>
        </w:rPr>
        <w:t>проведение разъяснительной и профилактической работы с населением и организациями, использующими землеройную технику и имеющими объекты в зоне безопасных расстояний МТТЖА;</w:t>
      </w:r>
    </w:p>
    <w:p w:rsidR="00946069" w:rsidRPr="00031936" w:rsidRDefault="00946069" w:rsidP="00031936">
      <w:pPr>
        <w:pStyle w:val="ConsPlusNormal"/>
        <w:ind w:firstLine="540"/>
        <w:jc w:val="both"/>
        <w:rPr>
          <w:sz w:val="22"/>
          <w:szCs w:val="22"/>
        </w:rPr>
      </w:pPr>
      <w:r w:rsidRPr="00031936">
        <w:rPr>
          <w:sz w:val="22"/>
          <w:szCs w:val="22"/>
        </w:rPr>
        <w:t>проведение ежегодной информационной работы с населением близлежащих населенных пунктов по правилам поведения в зоне безопасных расстояний МТТЖА и действиям в случае обнаружения запаха аммиака;</w:t>
      </w:r>
    </w:p>
    <w:p w:rsidR="00946069" w:rsidRPr="00031936" w:rsidRDefault="00946069" w:rsidP="00031936">
      <w:pPr>
        <w:pStyle w:val="ConsPlusNormal"/>
        <w:ind w:firstLine="540"/>
        <w:jc w:val="both"/>
        <w:rPr>
          <w:sz w:val="22"/>
          <w:szCs w:val="22"/>
        </w:rPr>
      </w:pPr>
      <w:r w:rsidRPr="00031936">
        <w:rPr>
          <w:sz w:val="22"/>
          <w:szCs w:val="22"/>
        </w:rPr>
        <w:t>предупреждение землепользователей, организаций - владельцев коммуникаций, пересекающих МТТЖА или проходящих в одном коридоре с ним, о порядке производства земляных работ, влияющих на безопасность его эксплуатации, и об обязательном согласовании ими производства земляных работ с организацией, эксплуатирующей ОПО МТТЖА;</w:t>
      </w:r>
    </w:p>
    <w:p w:rsidR="00946069" w:rsidRPr="00031936" w:rsidRDefault="00946069" w:rsidP="00031936">
      <w:pPr>
        <w:pStyle w:val="ConsPlusNormal"/>
        <w:ind w:firstLine="540"/>
        <w:jc w:val="both"/>
        <w:rPr>
          <w:sz w:val="22"/>
          <w:szCs w:val="22"/>
        </w:rPr>
      </w:pPr>
      <w:r w:rsidRPr="00031936">
        <w:rPr>
          <w:sz w:val="22"/>
          <w:szCs w:val="22"/>
        </w:rPr>
        <w:t>распространение памяток населению во всех населенных пунктах вдоль трассы МТТЖА;</w:t>
      </w:r>
    </w:p>
    <w:p w:rsidR="00946069" w:rsidRPr="00031936" w:rsidRDefault="00946069" w:rsidP="00031936">
      <w:pPr>
        <w:pStyle w:val="ConsPlusNormal"/>
        <w:ind w:firstLine="540"/>
        <w:jc w:val="both"/>
        <w:rPr>
          <w:sz w:val="22"/>
          <w:szCs w:val="22"/>
        </w:rPr>
      </w:pPr>
      <w:r w:rsidRPr="00031936">
        <w:rPr>
          <w:sz w:val="22"/>
          <w:szCs w:val="22"/>
        </w:rPr>
        <w:t>проверку работоспособности систем локального оповещения населения об опасности.</w:t>
      </w:r>
    </w:p>
    <w:p w:rsidR="00946069" w:rsidRPr="00031936" w:rsidRDefault="00946069" w:rsidP="00031936">
      <w:pPr>
        <w:pStyle w:val="ConsPlusNormal"/>
        <w:ind w:firstLine="540"/>
        <w:jc w:val="both"/>
        <w:rPr>
          <w:sz w:val="22"/>
          <w:szCs w:val="22"/>
        </w:rPr>
      </w:pPr>
      <w:r w:rsidRPr="00031936">
        <w:rPr>
          <w:sz w:val="22"/>
          <w:szCs w:val="22"/>
        </w:rPr>
        <w:t>144. Требования к обозначению мест пересечений с водными объектами, железными и автомобильными дорогами устанавливаются в инструкциях, разработанных организацией, эксплуатирующей ОПО МТТЖА.</w:t>
      </w:r>
    </w:p>
    <w:p w:rsidR="00946069" w:rsidRPr="00031936" w:rsidRDefault="00946069" w:rsidP="00031936">
      <w:pPr>
        <w:pStyle w:val="ConsPlusNormal"/>
        <w:ind w:firstLine="540"/>
        <w:jc w:val="both"/>
        <w:rPr>
          <w:sz w:val="22"/>
          <w:szCs w:val="22"/>
        </w:rPr>
      </w:pPr>
      <w:r w:rsidRPr="00031936">
        <w:rPr>
          <w:sz w:val="22"/>
          <w:szCs w:val="22"/>
        </w:rPr>
        <w:t>145. Эксплуатирующая организация должна обеспечить ознакомление жителей населенных пунктов, расположенных на расстоянии до 2,5 км от МТТЖА, с опасными свойствами аммиака, простейшими методами защиты от него и порядком направления информации от населения о замеченных утечках аммиака или о присутствии его в воздухе.</w:t>
      </w:r>
    </w:p>
    <w:p w:rsidR="00946069" w:rsidRPr="00031936" w:rsidRDefault="00946069" w:rsidP="00031936">
      <w:pPr>
        <w:pStyle w:val="ConsPlusNormal"/>
        <w:ind w:firstLine="540"/>
        <w:jc w:val="both"/>
        <w:rPr>
          <w:sz w:val="22"/>
          <w:szCs w:val="22"/>
        </w:rPr>
      </w:pPr>
      <w:r w:rsidRPr="00031936">
        <w:rPr>
          <w:sz w:val="22"/>
          <w:szCs w:val="22"/>
        </w:rPr>
        <w:t>146. Эксплуатирующая организация в соответствии с законодательством Российской Федерации должна обеспечить контроль за наличием опознавательных знаков МТТЖА, сигнальных знаков и постоянных реперов в местах пересечения МТТЖА с водными преградами и принимать меры к восстановлению их на местности, а также инициировать восстановление знаков "Остановка запрещена" и предупредительных знаков в местах пересечения с автодорогами в соответствии с законодательством о безопасности дорожного движения.</w:t>
      </w:r>
    </w:p>
    <w:p w:rsidR="00946069" w:rsidRPr="00031936" w:rsidRDefault="00946069" w:rsidP="00031936">
      <w:pPr>
        <w:pStyle w:val="ConsPlusNormal"/>
        <w:ind w:firstLine="540"/>
        <w:jc w:val="both"/>
        <w:rPr>
          <w:sz w:val="22"/>
          <w:szCs w:val="22"/>
        </w:rPr>
      </w:pPr>
      <w:r w:rsidRPr="00031936">
        <w:rPr>
          <w:sz w:val="22"/>
          <w:szCs w:val="22"/>
        </w:rPr>
        <w:t>147. Эксплуатирующая организация обязана обеспечить оповещение населения и населенных пунктов, расположенных на расстоянии 2,5 км от оси МТТЖА, при возникновении аварий с применением средств локальной системы оповещения.</w:t>
      </w:r>
    </w:p>
    <w:p w:rsidR="00946069" w:rsidRPr="00031936" w:rsidRDefault="00946069" w:rsidP="00031936">
      <w:pPr>
        <w:pStyle w:val="ConsPlusNormal"/>
        <w:ind w:firstLine="540"/>
        <w:jc w:val="both"/>
        <w:rPr>
          <w:sz w:val="22"/>
          <w:szCs w:val="22"/>
        </w:rPr>
      </w:pPr>
      <w:r w:rsidRPr="00031936">
        <w:rPr>
          <w:sz w:val="22"/>
          <w:szCs w:val="22"/>
        </w:rPr>
        <w:t>148. Для обеспечения безопасности ОПО МТТЖА и создания необходимых условий его эксплуатации устанавливаются охранные зоны в соответствии с законодательством Российской Федерации.</w:t>
      </w:r>
    </w:p>
    <w:p w:rsidR="00946069" w:rsidRPr="00031936" w:rsidRDefault="00946069" w:rsidP="00031936">
      <w:pPr>
        <w:pStyle w:val="ConsPlusNormal"/>
        <w:ind w:firstLine="540"/>
        <w:jc w:val="both"/>
        <w:rPr>
          <w:sz w:val="22"/>
          <w:szCs w:val="22"/>
        </w:rPr>
      </w:pPr>
      <w:r w:rsidRPr="00031936">
        <w:rPr>
          <w:sz w:val="22"/>
          <w:szCs w:val="22"/>
        </w:rPr>
        <w:t>149. Эксплуатирующая организация в охранных зонах ОПО МТТЖА должна предотвращать возможность нарушения нормальной эксплуатации аммиакопровода, кабеля связи, наземных сооружений.</w:t>
      </w:r>
    </w:p>
    <w:p w:rsidR="00946069" w:rsidRPr="00031936" w:rsidRDefault="00946069" w:rsidP="00031936">
      <w:pPr>
        <w:pStyle w:val="ConsPlusNormal"/>
        <w:jc w:val="both"/>
        <w:rPr>
          <w:sz w:val="22"/>
          <w:szCs w:val="22"/>
        </w:rPr>
      </w:pPr>
    </w:p>
    <w:p w:rsidR="00946069" w:rsidRPr="00031936" w:rsidRDefault="00946069" w:rsidP="00031936">
      <w:pPr>
        <w:pStyle w:val="ConsPlusNormal"/>
        <w:jc w:val="center"/>
        <w:outlineLvl w:val="1"/>
        <w:rPr>
          <w:sz w:val="22"/>
          <w:szCs w:val="22"/>
        </w:rPr>
      </w:pPr>
      <w:bookmarkStart w:id="2" w:name="Par358"/>
      <w:bookmarkEnd w:id="2"/>
      <w:r w:rsidRPr="00031936">
        <w:rPr>
          <w:sz w:val="22"/>
          <w:szCs w:val="22"/>
        </w:rPr>
        <w:t>XI. Требования к анализу опасностей технологических</w:t>
      </w:r>
    </w:p>
    <w:p w:rsidR="00946069" w:rsidRPr="00031936" w:rsidRDefault="00946069" w:rsidP="00031936">
      <w:pPr>
        <w:pStyle w:val="ConsPlusNormal"/>
        <w:jc w:val="center"/>
        <w:rPr>
          <w:sz w:val="22"/>
          <w:szCs w:val="22"/>
        </w:rPr>
      </w:pPr>
      <w:r w:rsidRPr="00031936">
        <w:rPr>
          <w:sz w:val="22"/>
          <w:szCs w:val="22"/>
        </w:rPr>
        <w:t>процессов и количественному анализу риска аварий</w:t>
      </w:r>
    </w:p>
    <w:p w:rsidR="00946069" w:rsidRPr="00031936" w:rsidRDefault="00946069" w:rsidP="00031936">
      <w:pPr>
        <w:pStyle w:val="ConsPlusNormal"/>
        <w:jc w:val="center"/>
        <w:rPr>
          <w:sz w:val="22"/>
          <w:szCs w:val="22"/>
        </w:rPr>
      </w:pPr>
      <w:r w:rsidRPr="00031936">
        <w:rPr>
          <w:sz w:val="22"/>
          <w:szCs w:val="22"/>
        </w:rPr>
        <w:t>на магистральных трубопроводах транспортирования</w:t>
      </w:r>
    </w:p>
    <w:p w:rsidR="00946069" w:rsidRPr="00031936" w:rsidRDefault="00946069" w:rsidP="00031936">
      <w:pPr>
        <w:pStyle w:val="ConsPlusNormal"/>
        <w:jc w:val="center"/>
        <w:rPr>
          <w:sz w:val="22"/>
          <w:szCs w:val="22"/>
        </w:rPr>
      </w:pPr>
      <w:r w:rsidRPr="00031936">
        <w:rPr>
          <w:sz w:val="22"/>
          <w:szCs w:val="22"/>
        </w:rPr>
        <w:t>жидкого аммиака</w:t>
      </w:r>
    </w:p>
    <w:p w:rsidR="00946069" w:rsidRPr="00031936" w:rsidRDefault="00946069" w:rsidP="00031936">
      <w:pPr>
        <w:pStyle w:val="ConsPlusNormal"/>
        <w:jc w:val="both"/>
        <w:rPr>
          <w:sz w:val="22"/>
          <w:szCs w:val="22"/>
        </w:rPr>
      </w:pPr>
    </w:p>
    <w:p w:rsidR="00946069" w:rsidRPr="00031936" w:rsidRDefault="00946069" w:rsidP="00031936">
      <w:pPr>
        <w:pStyle w:val="ConsPlusNormal"/>
        <w:ind w:firstLine="540"/>
        <w:jc w:val="both"/>
        <w:rPr>
          <w:sz w:val="22"/>
          <w:szCs w:val="22"/>
        </w:rPr>
      </w:pPr>
      <w:r w:rsidRPr="00031936">
        <w:rPr>
          <w:sz w:val="22"/>
          <w:szCs w:val="22"/>
        </w:rPr>
        <w:t>150. Анализ опасностей технологических процессов и анализ риска аварий на ОПО МТТЖА являются частью декларирования промышленной безопасности, обоснования безопасности, риск-менеджмента и системы управления промышленной безопасностью ОПО МТТЖА.</w:t>
      </w:r>
    </w:p>
    <w:p w:rsidR="00946069" w:rsidRPr="00031936" w:rsidRDefault="00946069" w:rsidP="00031936">
      <w:pPr>
        <w:pStyle w:val="ConsPlusNormal"/>
        <w:ind w:firstLine="540"/>
        <w:jc w:val="both"/>
        <w:rPr>
          <w:sz w:val="22"/>
          <w:szCs w:val="22"/>
        </w:rPr>
      </w:pPr>
      <w:r w:rsidRPr="00031936">
        <w:rPr>
          <w:sz w:val="22"/>
          <w:szCs w:val="22"/>
        </w:rPr>
        <w:t>151. При проведении количественного анализа риска учитываются:</w:t>
      </w:r>
    </w:p>
    <w:p w:rsidR="00946069" w:rsidRPr="00031936" w:rsidRDefault="00946069" w:rsidP="00031936">
      <w:pPr>
        <w:pStyle w:val="ConsPlusNormal"/>
        <w:ind w:firstLine="540"/>
        <w:jc w:val="both"/>
        <w:rPr>
          <w:sz w:val="22"/>
          <w:szCs w:val="22"/>
        </w:rPr>
      </w:pPr>
      <w:r w:rsidRPr="00031936">
        <w:rPr>
          <w:sz w:val="22"/>
          <w:szCs w:val="22"/>
        </w:rPr>
        <w:t>свойства транспортируемого продукта;</w:t>
      </w:r>
    </w:p>
    <w:p w:rsidR="00946069" w:rsidRPr="00031936" w:rsidRDefault="00946069" w:rsidP="00031936">
      <w:pPr>
        <w:pStyle w:val="ConsPlusNormal"/>
        <w:ind w:firstLine="540"/>
        <w:jc w:val="both"/>
        <w:rPr>
          <w:sz w:val="22"/>
          <w:szCs w:val="22"/>
        </w:rPr>
      </w:pPr>
      <w:r w:rsidRPr="00031936">
        <w:rPr>
          <w:sz w:val="22"/>
          <w:szCs w:val="22"/>
        </w:rPr>
        <w:t>возможные отклонения технологических параметров от регламентных значений;</w:t>
      </w:r>
    </w:p>
    <w:p w:rsidR="00946069" w:rsidRPr="00031936" w:rsidRDefault="00946069" w:rsidP="00031936">
      <w:pPr>
        <w:pStyle w:val="ConsPlusNormal"/>
        <w:ind w:firstLine="540"/>
        <w:jc w:val="both"/>
        <w:rPr>
          <w:sz w:val="22"/>
          <w:szCs w:val="22"/>
        </w:rPr>
      </w:pPr>
      <w:r w:rsidRPr="00031936">
        <w:rPr>
          <w:sz w:val="22"/>
          <w:szCs w:val="22"/>
        </w:rPr>
        <w:t>конструктивно-технологические меры безопасности;</w:t>
      </w:r>
    </w:p>
    <w:p w:rsidR="00946069" w:rsidRPr="00031936" w:rsidRDefault="00946069" w:rsidP="00031936">
      <w:pPr>
        <w:pStyle w:val="ConsPlusNormal"/>
        <w:ind w:firstLine="540"/>
        <w:jc w:val="both"/>
        <w:rPr>
          <w:sz w:val="22"/>
          <w:szCs w:val="22"/>
        </w:rPr>
      </w:pPr>
      <w:r w:rsidRPr="00031936">
        <w:rPr>
          <w:sz w:val="22"/>
          <w:szCs w:val="22"/>
        </w:rPr>
        <w:t>возможные проявления внутренней и внешней коррозии;</w:t>
      </w:r>
    </w:p>
    <w:p w:rsidR="00946069" w:rsidRPr="00031936" w:rsidRDefault="00946069" w:rsidP="00031936">
      <w:pPr>
        <w:pStyle w:val="ConsPlusNormal"/>
        <w:ind w:firstLine="540"/>
        <w:jc w:val="both"/>
        <w:rPr>
          <w:sz w:val="22"/>
          <w:szCs w:val="22"/>
        </w:rPr>
      </w:pPr>
      <w:r w:rsidRPr="00031936">
        <w:rPr>
          <w:sz w:val="22"/>
          <w:szCs w:val="22"/>
        </w:rPr>
        <w:t>показатели механической безопасности (устойчивости к нагрузкам и воздействиям), надежности ОПО МТТЖА и технических устройств, применяемых на ОПО МТТЖА;</w:t>
      </w:r>
    </w:p>
    <w:p w:rsidR="00946069" w:rsidRPr="00031936" w:rsidRDefault="00946069" w:rsidP="00031936">
      <w:pPr>
        <w:pStyle w:val="ConsPlusNormal"/>
        <w:ind w:firstLine="540"/>
        <w:jc w:val="both"/>
        <w:rPr>
          <w:sz w:val="22"/>
          <w:szCs w:val="22"/>
        </w:rPr>
      </w:pPr>
      <w:r w:rsidRPr="00031936">
        <w:rPr>
          <w:sz w:val="22"/>
          <w:szCs w:val="22"/>
        </w:rPr>
        <w:t>внешние природные воздействия (землетрясения, оползни, состояние грунта, иные гидрометеорологические, сейсмические и геологические опасности);</w:t>
      </w:r>
    </w:p>
    <w:p w:rsidR="00946069" w:rsidRPr="00031936" w:rsidRDefault="00946069" w:rsidP="00031936">
      <w:pPr>
        <w:pStyle w:val="ConsPlusNormal"/>
        <w:ind w:firstLine="540"/>
        <w:jc w:val="both"/>
        <w:rPr>
          <w:sz w:val="22"/>
          <w:szCs w:val="22"/>
        </w:rPr>
      </w:pPr>
      <w:r w:rsidRPr="00031936">
        <w:rPr>
          <w:sz w:val="22"/>
          <w:szCs w:val="22"/>
        </w:rPr>
        <w:t>внешние антропогенные воздействия (в том числе от соседних объектов, пересечений с транспортными путями);</w:t>
      </w:r>
    </w:p>
    <w:p w:rsidR="00946069" w:rsidRPr="00031936" w:rsidRDefault="00946069" w:rsidP="00031936">
      <w:pPr>
        <w:pStyle w:val="ConsPlusNormal"/>
        <w:ind w:firstLine="540"/>
        <w:jc w:val="both"/>
        <w:rPr>
          <w:sz w:val="22"/>
          <w:szCs w:val="22"/>
        </w:rPr>
      </w:pPr>
      <w:r w:rsidRPr="00031936">
        <w:rPr>
          <w:sz w:val="22"/>
          <w:szCs w:val="22"/>
        </w:rPr>
        <w:t>воздействия возможных экологических последствий при строительстве, эксплуатации, реконструкции, техническом перевооружении, капитальном ремонте, консервации и ликвидации ОПО МТТЖА;</w:t>
      </w:r>
    </w:p>
    <w:p w:rsidR="00946069" w:rsidRPr="00031936" w:rsidRDefault="00946069" w:rsidP="00031936">
      <w:pPr>
        <w:pStyle w:val="ConsPlusNormal"/>
        <w:ind w:firstLine="540"/>
        <w:jc w:val="both"/>
        <w:rPr>
          <w:sz w:val="22"/>
          <w:szCs w:val="22"/>
        </w:rPr>
      </w:pPr>
      <w:r w:rsidRPr="00031936">
        <w:rPr>
          <w:sz w:val="22"/>
          <w:szCs w:val="22"/>
        </w:rPr>
        <w:t>поражающие факторы аварий (выброс опасных веществ, разрушение технических устройств, сооружений, токсическое поражение, разлет осколков, загрязнение окружающей среды), а также возможности нарушения плодородного почвенного слоя, растительного покрова при локализации аварий и ликвидации их последствий;</w:t>
      </w:r>
    </w:p>
    <w:p w:rsidR="00946069" w:rsidRPr="00031936" w:rsidRDefault="00946069" w:rsidP="00031936">
      <w:pPr>
        <w:pStyle w:val="ConsPlusNormal"/>
        <w:ind w:firstLine="540"/>
        <w:jc w:val="both"/>
        <w:rPr>
          <w:sz w:val="22"/>
          <w:szCs w:val="22"/>
        </w:rPr>
      </w:pPr>
      <w:r w:rsidRPr="00031936">
        <w:rPr>
          <w:sz w:val="22"/>
          <w:szCs w:val="22"/>
        </w:rPr>
        <w:t>влияния последствий аварий и инцидентов на ОПО МТТЖА на соседние производственные объекты, населенные пункты.</w:t>
      </w:r>
    </w:p>
    <w:p w:rsidR="00946069" w:rsidRPr="00031936" w:rsidRDefault="00946069" w:rsidP="00031936">
      <w:pPr>
        <w:pStyle w:val="ConsPlusNormal"/>
        <w:ind w:firstLine="540"/>
        <w:jc w:val="both"/>
        <w:rPr>
          <w:sz w:val="22"/>
          <w:szCs w:val="22"/>
        </w:rPr>
      </w:pPr>
      <w:r w:rsidRPr="00031936">
        <w:rPr>
          <w:sz w:val="22"/>
          <w:szCs w:val="22"/>
        </w:rPr>
        <w:t xml:space="preserve">Пример определения размера зон токсического поражения в зависимости от величины разрыва трубопровода и времени экспозиции для линейной части ОПО МТТЖА приведен в </w:t>
      </w:r>
      <w:hyperlink w:anchor="Par569" w:tooltip="ПРИМЕР" w:history="1">
        <w:r w:rsidRPr="00031936">
          <w:rPr>
            <w:sz w:val="22"/>
            <w:szCs w:val="22"/>
          </w:rPr>
          <w:t>приложении N 2</w:t>
        </w:r>
      </w:hyperlink>
      <w:r w:rsidRPr="00031936">
        <w:rPr>
          <w:sz w:val="22"/>
          <w:szCs w:val="22"/>
        </w:rPr>
        <w:t xml:space="preserve"> к Правилам.</w:t>
      </w:r>
    </w:p>
    <w:p w:rsidR="00946069" w:rsidRPr="00031936" w:rsidRDefault="00946069" w:rsidP="00031936">
      <w:pPr>
        <w:pStyle w:val="ConsPlusNormal"/>
        <w:ind w:firstLine="540"/>
        <w:jc w:val="both"/>
        <w:rPr>
          <w:sz w:val="22"/>
          <w:szCs w:val="22"/>
        </w:rPr>
      </w:pPr>
      <w:r w:rsidRPr="00031936">
        <w:rPr>
          <w:sz w:val="22"/>
          <w:szCs w:val="22"/>
        </w:rPr>
        <w:t>152. При выборе методов анализа риска аварий необходимо учитывать этапы функционирования объекта (проектирование, эксплуатация, реконструкция, техническое перевооружение, капитальный ремонт, консервация и ликвидация), цели анализа риска аварий (такие, как обоснование безопасных расстояний до соседних объектов), тип анализируемого ОПО МТТЖА, критерии допустимого риска аварии, наличие необходимой информации.</w:t>
      </w:r>
    </w:p>
    <w:p w:rsidR="00946069" w:rsidRPr="00031936" w:rsidRDefault="00946069" w:rsidP="00031936">
      <w:pPr>
        <w:pStyle w:val="ConsPlusNormal"/>
        <w:ind w:firstLine="540"/>
        <w:jc w:val="both"/>
        <w:rPr>
          <w:sz w:val="22"/>
          <w:szCs w:val="22"/>
        </w:rPr>
      </w:pPr>
      <w:r w:rsidRPr="00031936">
        <w:rPr>
          <w:sz w:val="22"/>
          <w:szCs w:val="22"/>
        </w:rPr>
        <w:t>153. В целях обоснования мер предупреждения аварий следует проводить анализ опасностей технологических процессов с определением отклонений технологических параметров от проектных (регламентных) значений с описанием возможных причин, последствий этих отклонений и указанием принимаемых или планируемых мер безопасности. Анализ проводит группа специалистов проектной, эксплуатирующей организаций с участием независимой экспертной организации. Результатом работы группы является отчет с описанием возможных причин, последствий этих отклонений, указанием мер безопасности и рекомендаций по дальнейшим действиям или повышению безопасности.</w:t>
      </w:r>
    </w:p>
    <w:p w:rsidR="00946069" w:rsidRPr="00031936" w:rsidRDefault="00946069" w:rsidP="00031936">
      <w:pPr>
        <w:pStyle w:val="ConsPlusNormal"/>
        <w:ind w:firstLine="540"/>
        <w:jc w:val="both"/>
        <w:rPr>
          <w:sz w:val="22"/>
          <w:szCs w:val="22"/>
        </w:rPr>
      </w:pPr>
      <w:r w:rsidRPr="00031936">
        <w:rPr>
          <w:sz w:val="22"/>
          <w:szCs w:val="22"/>
        </w:rPr>
        <w:t>154. При моделировании аварийного выброса и распространения аммиака в окружающем пространстве следует учитывать параметры истечения аммиака, в том числе размер дефектного отверстия, давление в трубопроводе, метеоусловия, меры безопасности, параметры системы обнаружения утечек, рельеф местности, естественные препятствия, а также способность аммиака образовывать с воздухом облако тяжелого газа.</w:t>
      </w:r>
    </w:p>
    <w:p w:rsidR="00946069" w:rsidRPr="00031936" w:rsidRDefault="00946069" w:rsidP="00031936">
      <w:pPr>
        <w:pStyle w:val="ConsPlusNormal"/>
        <w:ind w:firstLine="540"/>
        <w:jc w:val="both"/>
        <w:rPr>
          <w:sz w:val="22"/>
          <w:szCs w:val="22"/>
        </w:rPr>
      </w:pPr>
      <w:r w:rsidRPr="00031936">
        <w:rPr>
          <w:sz w:val="22"/>
          <w:szCs w:val="22"/>
        </w:rPr>
        <w:t>155. Модель истечения аммиака основывается на системе уравнений одномерного движения сжимаемой среды. Движение среды по каждому участку описывается следующими одномерными нестационарными уравнениями для осредненного по сечению течения:</w:t>
      </w:r>
    </w:p>
    <w:p w:rsidR="00946069" w:rsidRPr="00031936" w:rsidRDefault="00946069" w:rsidP="00031936">
      <w:pPr>
        <w:pStyle w:val="ConsPlusNormal"/>
        <w:ind w:firstLine="540"/>
        <w:jc w:val="both"/>
        <w:rPr>
          <w:sz w:val="22"/>
          <w:szCs w:val="22"/>
        </w:rPr>
      </w:pPr>
      <w:r w:rsidRPr="00031936">
        <w:rPr>
          <w:sz w:val="22"/>
          <w:szCs w:val="22"/>
        </w:rPr>
        <w:t>закон сохранения массы:</w:t>
      </w:r>
    </w:p>
    <w:p w:rsidR="00946069" w:rsidRPr="00031936" w:rsidRDefault="00946069" w:rsidP="00031936">
      <w:pPr>
        <w:pStyle w:val="ConsPlusNormal"/>
        <w:jc w:val="both"/>
        <w:rPr>
          <w:sz w:val="22"/>
          <w:szCs w:val="22"/>
        </w:rPr>
      </w:pPr>
    </w:p>
    <w:p w:rsidR="00946069" w:rsidRPr="00031936" w:rsidRDefault="00946069" w:rsidP="00031936">
      <w:pPr>
        <w:pStyle w:val="ConsPlusNormal"/>
        <w:jc w:val="center"/>
        <w:rPr>
          <w:sz w:val="22"/>
          <w:szCs w:val="22"/>
        </w:rPr>
      </w:pPr>
      <w:r w:rsidRPr="00031936">
        <w:rPr>
          <w:position w:val="-24"/>
          <w:sz w:val="22"/>
          <w:szCs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9.5pt;height:33pt">
            <v:imagedata r:id="rId6" o:title=""/>
          </v:shape>
        </w:pict>
      </w:r>
      <w:r w:rsidRPr="00031936">
        <w:rPr>
          <w:sz w:val="22"/>
          <w:szCs w:val="22"/>
        </w:rPr>
        <w:t>, (1)</w:t>
      </w:r>
    </w:p>
    <w:p w:rsidR="00946069" w:rsidRPr="00031936" w:rsidRDefault="00946069" w:rsidP="00031936">
      <w:pPr>
        <w:pStyle w:val="ConsPlusNormal"/>
        <w:jc w:val="both"/>
        <w:rPr>
          <w:sz w:val="22"/>
          <w:szCs w:val="22"/>
        </w:rPr>
      </w:pPr>
    </w:p>
    <w:p w:rsidR="00946069" w:rsidRPr="00031936" w:rsidRDefault="00946069" w:rsidP="00031936">
      <w:pPr>
        <w:pStyle w:val="ConsPlusNormal"/>
        <w:ind w:firstLine="540"/>
        <w:jc w:val="both"/>
        <w:rPr>
          <w:sz w:val="22"/>
          <w:szCs w:val="22"/>
        </w:rPr>
      </w:pPr>
      <w:r w:rsidRPr="00031936">
        <w:rPr>
          <w:sz w:val="22"/>
          <w:szCs w:val="22"/>
        </w:rPr>
        <w:t>где A - площадь сечения трубопровода, м</w:t>
      </w:r>
      <w:r w:rsidRPr="00031936">
        <w:rPr>
          <w:sz w:val="22"/>
          <w:szCs w:val="22"/>
          <w:vertAlign w:val="superscript"/>
        </w:rPr>
        <w:t>2</w:t>
      </w:r>
      <w:r w:rsidRPr="00031936">
        <w:rPr>
          <w:sz w:val="22"/>
          <w:szCs w:val="22"/>
        </w:rPr>
        <w:t xml:space="preserve">; t - время, с; </w:t>
      </w:r>
      <w:r w:rsidRPr="00031936">
        <w:rPr>
          <w:position w:val="-10"/>
          <w:sz w:val="22"/>
          <w:szCs w:val="22"/>
        </w:rPr>
        <w:pict>
          <v:shape id="_x0000_i1026" type="#_x0000_t75" style="width:12pt;height:12.75pt">
            <v:imagedata r:id="rId7" o:title=""/>
          </v:shape>
        </w:pict>
      </w:r>
      <w:r w:rsidRPr="00031936">
        <w:rPr>
          <w:sz w:val="22"/>
          <w:szCs w:val="22"/>
        </w:rPr>
        <w:t xml:space="preserve"> - общая плотность смеси, кг/м</w:t>
      </w:r>
      <w:r w:rsidRPr="00031936">
        <w:rPr>
          <w:sz w:val="22"/>
          <w:szCs w:val="22"/>
          <w:vertAlign w:val="superscript"/>
        </w:rPr>
        <w:t>3</w:t>
      </w:r>
      <w:r w:rsidRPr="00031936">
        <w:rPr>
          <w:sz w:val="22"/>
          <w:szCs w:val="22"/>
        </w:rPr>
        <w:t>; w - скорость движения среды, м/с; x - пространственная координата вдоль оси трубопровода, м; M</w:t>
      </w:r>
      <w:r w:rsidRPr="00031936">
        <w:rPr>
          <w:sz w:val="22"/>
          <w:szCs w:val="22"/>
          <w:vertAlign w:val="subscript"/>
        </w:rPr>
        <w:t>0</w:t>
      </w:r>
      <w:r w:rsidRPr="00031936">
        <w:rPr>
          <w:sz w:val="22"/>
          <w:szCs w:val="22"/>
        </w:rPr>
        <w:t>(x,t) - расход выброса, кг/(м · с);</w:t>
      </w:r>
    </w:p>
    <w:p w:rsidR="00946069" w:rsidRPr="00031936" w:rsidRDefault="00946069" w:rsidP="00031936">
      <w:pPr>
        <w:pStyle w:val="ConsPlusNormal"/>
        <w:ind w:firstLine="540"/>
        <w:jc w:val="both"/>
        <w:rPr>
          <w:sz w:val="22"/>
          <w:szCs w:val="22"/>
        </w:rPr>
      </w:pPr>
      <w:r w:rsidRPr="00031936">
        <w:rPr>
          <w:sz w:val="22"/>
          <w:szCs w:val="22"/>
        </w:rPr>
        <w:t>закон сохранения отдельных фаз (m = 1 для жидкой фазы, m = 2 для вскипевшей газовой фазы):</w:t>
      </w:r>
    </w:p>
    <w:p w:rsidR="00946069" w:rsidRPr="00031936" w:rsidRDefault="00946069" w:rsidP="00031936">
      <w:pPr>
        <w:pStyle w:val="ConsPlusNormal"/>
        <w:jc w:val="both"/>
        <w:rPr>
          <w:sz w:val="22"/>
          <w:szCs w:val="22"/>
        </w:rPr>
      </w:pPr>
    </w:p>
    <w:p w:rsidR="00946069" w:rsidRPr="00031936" w:rsidRDefault="00946069" w:rsidP="00031936">
      <w:pPr>
        <w:pStyle w:val="ConsPlusNormal"/>
        <w:jc w:val="center"/>
        <w:rPr>
          <w:sz w:val="22"/>
          <w:szCs w:val="22"/>
        </w:rPr>
      </w:pPr>
      <w:r w:rsidRPr="00031936">
        <w:rPr>
          <w:position w:val="-24"/>
          <w:sz w:val="22"/>
          <w:szCs w:val="22"/>
        </w:rPr>
        <w:pict>
          <v:shape id="_x0000_i1027" type="#_x0000_t75" style="width:217.5pt;height:33pt">
            <v:imagedata r:id="rId8" o:title=""/>
          </v:shape>
        </w:pict>
      </w:r>
      <w:r w:rsidRPr="00031936">
        <w:rPr>
          <w:sz w:val="22"/>
          <w:szCs w:val="22"/>
        </w:rPr>
        <w:t>, (2)</w:t>
      </w:r>
    </w:p>
    <w:p w:rsidR="00946069" w:rsidRPr="00031936" w:rsidRDefault="00946069" w:rsidP="00031936">
      <w:pPr>
        <w:pStyle w:val="ConsPlusNormal"/>
        <w:jc w:val="both"/>
        <w:rPr>
          <w:sz w:val="22"/>
          <w:szCs w:val="22"/>
        </w:rPr>
      </w:pPr>
    </w:p>
    <w:p w:rsidR="00946069" w:rsidRPr="00031936" w:rsidRDefault="00946069" w:rsidP="00031936">
      <w:pPr>
        <w:pStyle w:val="ConsPlusNormal"/>
        <w:ind w:firstLine="540"/>
        <w:jc w:val="both"/>
        <w:rPr>
          <w:sz w:val="22"/>
          <w:szCs w:val="22"/>
        </w:rPr>
      </w:pPr>
      <w:r w:rsidRPr="00031936">
        <w:rPr>
          <w:sz w:val="22"/>
          <w:szCs w:val="22"/>
        </w:rPr>
        <w:t xml:space="preserve">где </w:t>
      </w:r>
      <w:r w:rsidRPr="00031936">
        <w:rPr>
          <w:position w:val="-12"/>
          <w:sz w:val="22"/>
          <w:szCs w:val="22"/>
        </w:rPr>
        <w:pict>
          <v:shape id="_x0000_i1028" type="#_x0000_t75" style="width:15.75pt;height:24.75pt">
            <v:imagedata r:id="rId9" o:title=""/>
          </v:shape>
        </w:pict>
      </w:r>
      <w:r w:rsidRPr="00031936">
        <w:rPr>
          <w:sz w:val="22"/>
          <w:szCs w:val="22"/>
        </w:rPr>
        <w:t xml:space="preserve"> - скорость исчезновения/появления жидкой/газовой фаз в результате вскипания; Y</w:t>
      </w:r>
      <w:r w:rsidRPr="00031936">
        <w:rPr>
          <w:sz w:val="22"/>
          <w:szCs w:val="22"/>
          <w:vertAlign w:val="subscript"/>
        </w:rPr>
        <w:t>m</w:t>
      </w:r>
      <w:r w:rsidRPr="00031936">
        <w:rPr>
          <w:sz w:val="22"/>
          <w:szCs w:val="22"/>
        </w:rPr>
        <w:t xml:space="preserve"> - массовая доля жидкой/газовой фазы.</w:t>
      </w:r>
    </w:p>
    <w:p w:rsidR="00946069" w:rsidRPr="00031936" w:rsidRDefault="00946069" w:rsidP="00031936">
      <w:pPr>
        <w:pStyle w:val="ConsPlusNormal"/>
        <w:ind w:firstLine="540"/>
        <w:jc w:val="both"/>
        <w:rPr>
          <w:sz w:val="22"/>
          <w:szCs w:val="22"/>
        </w:rPr>
      </w:pPr>
      <w:r w:rsidRPr="00031936">
        <w:rPr>
          <w:sz w:val="22"/>
          <w:szCs w:val="22"/>
        </w:rPr>
        <w:t>закон сохранения импульса:</w:t>
      </w:r>
    </w:p>
    <w:p w:rsidR="00946069" w:rsidRPr="00031936" w:rsidRDefault="00946069" w:rsidP="00031936">
      <w:pPr>
        <w:pStyle w:val="ConsPlusNormal"/>
        <w:jc w:val="both"/>
        <w:rPr>
          <w:sz w:val="22"/>
          <w:szCs w:val="22"/>
        </w:rPr>
      </w:pPr>
    </w:p>
    <w:p w:rsidR="00946069" w:rsidRPr="00031936" w:rsidRDefault="00946069" w:rsidP="00031936">
      <w:pPr>
        <w:pStyle w:val="ConsPlusNormal"/>
        <w:jc w:val="center"/>
        <w:rPr>
          <w:sz w:val="22"/>
          <w:szCs w:val="22"/>
        </w:rPr>
      </w:pPr>
      <w:r w:rsidRPr="00031936">
        <w:rPr>
          <w:position w:val="-24"/>
          <w:sz w:val="22"/>
          <w:szCs w:val="22"/>
        </w:rPr>
        <w:pict>
          <v:shape id="_x0000_i1029" type="#_x0000_t75" style="width:349.5pt;height:36pt">
            <v:imagedata r:id="rId10" o:title=""/>
          </v:shape>
        </w:pict>
      </w:r>
      <w:r w:rsidRPr="00031936">
        <w:rPr>
          <w:sz w:val="22"/>
          <w:szCs w:val="22"/>
        </w:rPr>
        <w:t>, (3)</w:t>
      </w:r>
    </w:p>
    <w:p w:rsidR="00946069" w:rsidRPr="00031936" w:rsidRDefault="00946069" w:rsidP="00031936">
      <w:pPr>
        <w:pStyle w:val="ConsPlusNormal"/>
        <w:jc w:val="both"/>
        <w:rPr>
          <w:sz w:val="22"/>
          <w:szCs w:val="22"/>
        </w:rPr>
      </w:pPr>
    </w:p>
    <w:p w:rsidR="00946069" w:rsidRPr="00031936" w:rsidRDefault="00946069" w:rsidP="00031936">
      <w:pPr>
        <w:pStyle w:val="ConsPlusNormal"/>
        <w:ind w:firstLine="540"/>
        <w:jc w:val="both"/>
        <w:rPr>
          <w:sz w:val="22"/>
          <w:szCs w:val="22"/>
        </w:rPr>
      </w:pPr>
      <w:r w:rsidRPr="00031936">
        <w:rPr>
          <w:sz w:val="22"/>
          <w:szCs w:val="22"/>
        </w:rPr>
        <w:t>где I</w:t>
      </w:r>
      <w:r w:rsidRPr="00031936">
        <w:rPr>
          <w:sz w:val="22"/>
          <w:szCs w:val="22"/>
          <w:vertAlign w:val="subscript"/>
        </w:rPr>
        <w:t>0</w:t>
      </w:r>
      <w:r w:rsidRPr="00031936">
        <w:rPr>
          <w:sz w:val="22"/>
          <w:szCs w:val="22"/>
        </w:rPr>
        <w:t>(x,t) - потери импульса в системе при выбросе среды, кг/с</w:t>
      </w:r>
      <w:r w:rsidRPr="00031936">
        <w:rPr>
          <w:sz w:val="22"/>
          <w:szCs w:val="22"/>
          <w:vertAlign w:val="superscript"/>
        </w:rPr>
        <w:t>2</w:t>
      </w:r>
      <w:r w:rsidRPr="00031936">
        <w:rPr>
          <w:sz w:val="22"/>
          <w:szCs w:val="22"/>
        </w:rPr>
        <w:t xml:space="preserve">; p - давление в системе, Па; </w:t>
      </w:r>
      <w:r w:rsidRPr="00031936">
        <w:rPr>
          <w:position w:val="-6"/>
          <w:sz w:val="22"/>
          <w:szCs w:val="22"/>
        </w:rPr>
        <w:pict>
          <v:shape id="_x0000_i1030" type="#_x0000_t75" style="width:11.25pt;height:14.25pt">
            <v:imagedata r:id="rId11" o:title=""/>
          </v:shape>
        </w:pict>
      </w:r>
      <w:r w:rsidRPr="00031936">
        <w:rPr>
          <w:sz w:val="22"/>
          <w:szCs w:val="22"/>
        </w:rPr>
        <w:t xml:space="preserve"> - коэффициент трения; g - ускорение свободного падения (9,81 м/с</w:t>
      </w:r>
      <w:r w:rsidRPr="00031936">
        <w:rPr>
          <w:sz w:val="22"/>
          <w:szCs w:val="22"/>
          <w:vertAlign w:val="superscript"/>
        </w:rPr>
        <w:t>2</w:t>
      </w:r>
      <w:r w:rsidRPr="00031936">
        <w:rPr>
          <w:sz w:val="22"/>
          <w:szCs w:val="22"/>
        </w:rPr>
        <w:t xml:space="preserve">); D - диаметр трубопровода; </w:t>
      </w:r>
      <w:r w:rsidRPr="00031936">
        <w:rPr>
          <w:position w:val="-10"/>
          <w:sz w:val="22"/>
          <w:szCs w:val="22"/>
        </w:rPr>
        <w:pict>
          <v:shape id="_x0000_i1031" type="#_x0000_t75" style="width:12pt;height:15.75pt">
            <v:imagedata r:id="rId12" o:title=""/>
          </v:shape>
        </w:pict>
      </w:r>
      <w:r w:rsidRPr="00031936">
        <w:rPr>
          <w:sz w:val="22"/>
          <w:szCs w:val="22"/>
        </w:rPr>
        <w:t xml:space="preserve"> - вспомогательный коэффициент, </w:t>
      </w:r>
      <w:r w:rsidRPr="00031936">
        <w:rPr>
          <w:position w:val="-12"/>
          <w:sz w:val="22"/>
          <w:szCs w:val="22"/>
        </w:rPr>
        <w:pict>
          <v:shape id="_x0000_i1032" type="#_x0000_t75" style="width:51pt;height:18pt">
            <v:imagedata r:id="rId13" o:title=""/>
          </v:shape>
        </w:pict>
      </w:r>
      <w:r w:rsidRPr="00031936">
        <w:rPr>
          <w:sz w:val="22"/>
          <w:szCs w:val="22"/>
        </w:rPr>
        <w:t xml:space="preserve">, где </w:t>
      </w:r>
      <w:r w:rsidRPr="00031936">
        <w:rPr>
          <w:position w:val="-12"/>
          <w:sz w:val="22"/>
          <w:szCs w:val="22"/>
        </w:rPr>
        <w:pict>
          <v:shape id="_x0000_i1033" type="#_x0000_t75" style="width:15pt;height:18pt">
            <v:imagedata r:id="rId14" o:title=""/>
          </v:shape>
        </w:pict>
      </w:r>
      <w:r w:rsidRPr="00031936">
        <w:rPr>
          <w:sz w:val="22"/>
          <w:szCs w:val="22"/>
        </w:rPr>
        <w:t xml:space="preserve"> - показатель степенной зависимости скорости ветра от высоты;</w:t>
      </w:r>
    </w:p>
    <w:p w:rsidR="00946069" w:rsidRPr="00031936" w:rsidRDefault="00946069" w:rsidP="00031936">
      <w:pPr>
        <w:pStyle w:val="ConsPlusNormal"/>
        <w:ind w:firstLine="540"/>
        <w:jc w:val="both"/>
        <w:rPr>
          <w:sz w:val="22"/>
          <w:szCs w:val="22"/>
        </w:rPr>
      </w:pPr>
      <w:r w:rsidRPr="00031936">
        <w:rPr>
          <w:sz w:val="22"/>
          <w:szCs w:val="22"/>
        </w:rPr>
        <w:t>закон сохранения энергии:</w:t>
      </w:r>
    </w:p>
    <w:p w:rsidR="00946069" w:rsidRPr="00031936" w:rsidRDefault="00946069" w:rsidP="00031936">
      <w:pPr>
        <w:pStyle w:val="ConsPlusNormal"/>
        <w:jc w:val="both"/>
        <w:rPr>
          <w:sz w:val="22"/>
          <w:szCs w:val="22"/>
        </w:rPr>
      </w:pPr>
    </w:p>
    <w:p w:rsidR="00946069" w:rsidRPr="00031936" w:rsidRDefault="00946069" w:rsidP="00031936">
      <w:pPr>
        <w:pStyle w:val="ConsPlusNormal"/>
        <w:jc w:val="center"/>
        <w:rPr>
          <w:sz w:val="22"/>
          <w:szCs w:val="22"/>
        </w:rPr>
      </w:pPr>
      <w:r w:rsidRPr="00031936">
        <w:rPr>
          <w:position w:val="-24"/>
          <w:sz w:val="22"/>
          <w:szCs w:val="22"/>
        </w:rPr>
        <w:pict>
          <v:shape id="_x0000_i1034" type="#_x0000_t75" style="width:345pt;height:30.75pt">
            <v:imagedata r:id="rId15" o:title=""/>
          </v:shape>
        </w:pict>
      </w:r>
      <w:r w:rsidRPr="00031936">
        <w:rPr>
          <w:sz w:val="22"/>
          <w:szCs w:val="22"/>
        </w:rPr>
        <w:t>, (4)</w:t>
      </w:r>
    </w:p>
    <w:p w:rsidR="00946069" w:rsidRPr="00031936" w:rsidRDefault="00946069" w:rsidP="00031936">
      <w:pPr>
        <w:pStyle w:val="ConsPlusNormal"/>
        <w:jc w:val="both"/>
        <w:rPr>
          <w:sz w:val="22"/>
          <w:szCs w:val="22"/>
        </w:rPr>
      </w:pPr>
    </w:p>
    <w:p w:rsidR="00946069" w:rsidRPr="00031936" w:rsidRDefault="00946069" w:rsidP="00031936">
      <w:pPr>
        <w:pStyle w:val="ConsPlusNormal"/>
        <w:ind w:firstLine="540"/>
        <w:jc w:val="both"/>
        <w:rPr>
          <w:sz w:val="22"/>
          <w:szCs w:val="22"/>
        </w:rPr>
      </w:pPr>
      <w:r w:rsidRPr="00031936">
        <w:rPr>
          <w:sz w:val="22"/>
          <w:szCs w:val="22"/>
        </w:rPr>
        <w:t xml:space="preserve">где </w:t>
      </w:r>
      <w:r w:rsidRPr="00031936">
        <w:rPr>
          <w:position w:val="-6"/>
          <w:sz w:val="22"/>
          <w:szCs w:val="22"/>
        </w:rPr>
        <w:pict>
          <v:shape id="_x0000_i1035" type="#_x0000_t75" style="width:9.75pt;height:11.25pt">
            <v:imagedata r:id="rId16" o:title=""/>
          </v:shape>
        </w:pict>
      </w:r>
      <w:r w:rsidRPr="00031936">
        <w:rPr>
          <w:sz w:val="22"/>
          <w:szCs w:val="22"/>
        </w:rPr>
        <w:t xml:space="preserve"> - удельная внутренняя энергия (на единицу массы), Дж/кг; E</w:t>
      </w:r>
      <w:r w:rsidRPr="00031936">
        <w:rPr>
          <w:sz w:val="22"/>
          <w:szCs w:val="22"/>
          <w:vertAlign w:val="subscript"/>
        </w:rPr>
        <w:t>0</w:t>
      </w:r>
      <w:r w:rsidRPr="00031936">
        <w:rPr>
          <w:sz w:val="22"/>
          <w:szCs w:val="22"/>
        </w:rPr>
        <w:t>(x,t) - потери энергии в системе при выбросе среды, Дж/(м · с); Q - удельная (на единицу массы) скорость изменения энергии за счет фазовых переходов, протекающих в системе, Дж/(м</w:t>
      </w:r>
      <w:r w:rsidRPr="00031936">
        <w:rPr>
          <w:sz w:val="22"/>
          <w:szCs w:val="22"/>
          <w:vertAlign w:val="superscript"/>
        </w:rPr>
        <w:t>3</w:t>
      </w:r>
      <w:r w:rsidRPr="00031936">
        <w:rPr>
          <w:sz w:val="22"/>
          <w:szCs w:val="22"/>
        </w:rPr>
        <w:t xml:space="preserve"> · с); </w:t>
      </w:r>
      <w:r w:rsidRPr="00031936">
        <w:rPr>
          <w:position w:val="-14"/>
          <w:sz w:val="22"/>
          <w:szCs w:val="22"/>
        </w:rPr>
        <w:pict>
          <v:shape id="_x0000_i1036" type="#_x0000_t75" style="width:51pt;height:20.25pt">
            <v:imagedata r:id="rId17" o:title=""/>
          </v:shape>
        </w:pict>
      </w:r>
      <w:r w:rsidRPr="00031936">
        <w:rPr>
          <w:sz w:val="22"/>
          <w:szCs w:val="22"/>
        </w:rPr>
        <w:t xml:space="preserve"> - теплообмен с окружающей средой через стенки трубы, Дж/(м · с).</w:t>
      </w:r>
    </w:p>
    <w:p w:rsidR="00946069" w:rsidRPr="00031936" w:rsidRDefault="00946069" w:rsidP="00031936">
      <w:pPr>
        <w:pStyle w:val="ConsPlusNormal"/>
        <w:ind w:firstLine="540"/>
        <w:jc w:val="both"/>
        <w:rPr>
          <w:sz w:val="22"/>
          <w:szCs w:val="22"/>
        </w:rPr>
      </w:pPr>
      <w:r w:rsidRPr="00031936">
        <w:rPr>
          <w:sz w:val="22"/>
          <w:szCs w:val="22"/>
        </w:rPr>
        <w:t>Соответствующие слагаемые, описывающие теплообмен с окружающей средой, трение о стенки, потери на местных сопротивлениях, долю вскипания, рассчитываются согласно имеющимся справочным данным.</w:t>
      </w:r>
    </w:p>
    <w:p w:rsidR="00946069" w:rsidRPr="00031936" w:rsidRDefault="00946069" w:rsidP="00031936">
      <w:pPr>
        <w:pStyle w:val="ConsPlusNormal"/>
        <w:ind w:firstLine="540"/>
        <w:jc w:val="both"/>
        <w:rPr>
          <w:sz w:val="22"/>
          <w:szCs w:val="22"/>
        </w:rPr>
      </w:pPr>
      <w:r w:rsidRPr="00031936">
        <w:rPr>
          <w:sz w:val="22"/>
          <w:szCs w:val="22"/>
        </w:rPr>
        <w:t>156. Модель тяжелого газа учитывает следующие процессы:</w:t>
      </w:r>
    </w:p>
    <w:p w:rsidR="00946069" w:rsidRPr="00031936" w:rsidRDefault="00946069" w:rsidP="00031936">
      <w:pPr>
        <w:pStyle w:val="ConsPlusNormal"/>
        <w:ind w:firstLine="540"/>
        <w:jc w:val="both"/>
        <w:rPr>
          <w:sz w:val="22"/>
          <w:szCs w:val="22"/>
        </w:rPr>
      </w:pPr>
      <w:r w:rsidRPr="00031936">
        <w:rPr>
          <w:sz w:val="22"/>
          <w:szCs w:val="22"/>
        </w:rPr>
        <w:t>движение облака с учетом изменения скорости ветра по высоте;</w:t>
      </w:r>
    </w:p>
    <w:p w:rsidR="00946069" w:rsidRPr="00031936" w:rsidRDefault="00946069" w:rsidP="00031936">
      <w:pPr>
        <w:pStyle w:val="ConsPlusNormal"/>
        <w:ind w:firstLine="540"/>
        <w:jc w:val="both"/>
        <w:rPr>
          <w:sz w:val="22"/>
          <w:szCs w:val="22"/>
        </w:rPr>
      </w:pPr>
      <w:r w:rsidRPr="00031936">
        <w:rPr>
          <w:sz w:val="22"/>
          <w:szCs w:val="22"/>
        </w:rPr>
        <w:t>гравитационное растекание облака;</w:t>
      </w:r>
    </w:p>
    <w:p w:rsidR="00946069" w:rsidRPr="00031936" w:rsidRDefault="00946069" w:rsidP="00031936">
      <w:pPr>
        <w:pStyle w:val="ConsPlusNormal"/>
        <w:ind w:firstLine="540"/>
        <w:jc w:val="both"/>
        <w:rPr>
          <w:sz w:val="22"/>
          <w:szCs w:val="22"/>
        </w:rPr>
      </w:pPr>
      <w:r w:rsidRPr="00031936">
        <w:rPr>
          <w:sz w:val="22"/>
          <w:szCs w:val="22"/>
        </w:rPr>
        <w:t>рассеяние облака в вертикальном направлении за счет атмосферной турбулентности (подмешивание воздуха в облако);</w:t>
      </w:r>
    </w:p>
    <w:p w:rsidR="00946069" w:rsidRPr="00031936" w:rsidRDefault="00946069" w:rsidP="00031936">
      <w:pPr>
        <w:pStyle w:val="ConsPlusNormal"/>
        <w:ind w:firstLine="540"/>
        <w:jc w:val="both"/>
        <w:rPr>
          <w:sz w:val="22"/>
          <w:szCs w:val="22"/>
        </w:rPr>
      </w:pPr>
      <w:r w:rsidRPr="00031936">
        <w:rPr>
          <w:sz w:val="22"/>
          <w:szCs w:val="22"/>
        </w:rPr>
        <w:t>рассеяние облака в горизонтальном направлении как за счет атмосферной турбулентности, так и за счет гравитационного растекания (подмешивание воздуха в облако);</w:t>
      </w:r>
    </w:p>
    <w:p w:rsidR="00946069" w:rsidRPr="00031936" w:rsidRDefault="00946069" w:rsidP="00031936">
      <w:pPr>
        <w:pStyle w:val="ConsPlusNormal"/>
        <w:ind w:firstLine="540"/>
        <w:jc w:val="both"/>
        <w:rPr>
          <w:sz w:val="22"/>
          <w:szCs w:val="22"/>
        </w:rPr>
      </w:pPr>
      <w:r w:rsidRPr="00031936">
        <w:rPr>
          <w:sz w:val="22"/>
          <w:szCs w:val="22"/>
        </w:rPr>
        <w:t>нагрев или охлаждение облака за счет подмешивания воздуха;</w:t>
      </w:r>
    </w:p>
    <w:p w:rsidR="00946069" w:rsidRPr="00031936" w:rsidRDefault="00946069" w:rsidP="00031936">
      <w:pPr>
        <w:pStyle w:val="ConsPlusNormal"/>
        <w:ind w:firstLine="540"/>
        <w:jc w:val="both"/>
        <w:rPr>
          <w:sz w:val="22"/>
          <w:szCs w:val="22"/>
        </w:rPr>
      </w:pPr>
      <w:r w:rsidRPr="00031936">
        <w:rPr>
          <w:sz w:val="22"/>
          <w:szCs w:val="22"/>
        </w:rPr>
        <w:t>фазовые переходы в облаке (газ-жидкость и жидкость-газ);</w:t>
      </w:r>
    </w:p>
    <w:p w:rsidR="00946069" w:rsidRPr="00031936" w:rsidRDefault="00946069" w:rsidP="00031936">
      <w:pPr>
        <w:pStyle w:val="ConsPlusNormal"/>
        <w:ind w:firstLine="540"/>
        <w:jc w:val="both"/>
        <w:rPr>
          <w:sz w:val="22"/>
          <w:szCs w:val="22"/>
        </w:rPr>
      </w:pPr>
      <w:r w:rsidRPr="00031936">
        <w:rPr>
          <w:sz w:val="22"/>
          <w:szCs w:val="22"/>
        </w:rPr>
        <w:t>теплообмен облака с подстилающей поверхностью.</w:t>
      </w:r>
    </w:p>
    <w:p w:rsidR="00946069" w:rsidRPr="00031936" w:rsidRDefault="00946069" w:rsidP="00031936">
      <w:pPr>
        <w:pStyle w:val="ConsPlusNormal"/>
        <w:ind w:firstLine="540"/>
        <w:jc w:val="both"/>
        <w:rPr>
          <w:sz w:val="22"/>
          <w:szCs w:val="22"/>
        </w:rPr>
      </w:pPr>
      <w:r w:rsidRPr="00031936">
        <w:rPr>
          <w:sz w:val="22"/>
          <w:szCs w:val="22"/>
        </w:rPr>
        <w:t>При расчете рассеяния аммиака необходимо анализировать дрейф от непрерывно действующего источника (из аммиакопровода).</w:t>
      </w:r>
    </w:p>
    <w:p w:rsidR="00946069" w:rsidRPr="00031936" w:rsidRDefault="00946069" w:rsidP="00031936">
      <w:pPr>
        <w:pStyle w:val="ConsPlusNormal"/>
        <w:ind w:firstLine="540"/>
        <w:jc w:val="both"/>
        <w:rPr>
          <w:sz w:val="22"/>
          <w:szCs w:val="22"/>
        </w:rPr>
      </w:pPr>
      <w:r w:rsidRPr="00031936">
        <w:rPr>
          <w:sz w:val="22"/>
          <w:szCs w:val="22"/>
        </w:rPr>
        <w:t>Распределение концентрации аммиака в облаке описывается зависимостями:</w:t>
      </w:r>
    </w:p>
    <w:p w:rsidR="00946069" w:rsidRPr="00031936" w:rsidRDefault="00946069" w:rsidP="00031936">
      <w:pPr>
        <w:pStyle w:val="ConsPlusNormal"/>
        <w:jc w:val="both"/>
        <w:rPr>
          <w:sz w:val="22"/>
          <w:szCs w:val="22"/>
        </w:rPr>
      </w:pPr>
    </w:p>
    <w:p w:rsidR="00946069" w:rsidRPr="00031936" w:rsidRDefault="00946069" w:rsidP="00031936">
      <w:pPr>
        <w:pStyle w:val="ConsPlusNormal"/>
        <w:ind w:firstLine="540"/>
        <w:jc w:val="both"/>
        <w:rPr>
          <w:sz w:val="22"/>
          <w:szCs w:val="22"/>
        </w:rPr>
      </w:pPr>
      <w:bookmarkStart w:id="3" w:name="Par412"/>
      <w:bookmarkEnd w:id="3"/>
      <w:r w:rsidRPr="00031936">
        <w:rPr>
          <w:position w:val="-38"/>
          <w:sz w:val="22"/>
          <w:szCs w:val="22"/>
        </w:rPr>
        <w:pict>
          <v:shape id="_x0000_i1037" type="#_x0000_t75" style="width:151.5pt;height:44.25pt">
            <v:imagedata r:id="rId18" o:title=""/>
          </v:shape>
        </w:pict>
      </w:r>
      <w:r w:rsidRPr="00031936">
        <w:rPr>
          <w:sz w:val="22"/>
          <w:szCs w:val="22"/>
        </w:rPr>
        <w:t xml:space="preserve"> при </w:t>
      </w:r>
      <w:r w:rsidRPr="00031936">
        <w:rPr>
          <w:position w:val="-14"/>
          <w:sz w:val="22"/>
          <w:szCs w:val="22"/>
        </w:rPr>
        <w:pict>
          <v:shape id="_x0000_i1038" type="#_x0000_t75" style="width:35.25pt;height:20.25pt">
            <v:imagedata r:id="rId19" o:title=""/>
          </v:shape>
        </w:pict>
      </w:r>
      <w:r w:rsidRPr="00031936">
        <w:rPr>
          <w:sz w:val="22"/>
          <w:szCs w:val="22"/>
        </w:rPr>
        <w:t xml:space="preserve"> и </w:t>
      </w:r>
      <w:r w:rsidRPr="00031936">
        <w:rPr>
          <w:position w:val="-12"/>
          <w:sz w:val="22"/>
          <w:szCs w:val="22"/>
        </w:rPr>
        <w:pict>
          <v:shape id="_x0000_i1039" type="#_x0000_t75" style="width:59.25pt;height:18.75pt">
            <v:imagedata r:id="rId20" o:title=""/>
          </v:shape>
        </w:pict>
      </w:r>
      <w:r w:rsidRPr="00031936">
        <w:rPr>
          <w:sz w:val="22"/>
          <w:szCs w:val="22"/>
        </w:rPr>
        <w:t>; (5)</w:t>
      </w:r>
    </w:p>
    <w:p w:rsidR="00946069" w:rsidRPr="00031936" w:rsidRDefault="00946069" w:rsidP="00031936">
      <w:pPr>
        <w:pStyle w:val="ConsPlusNormal"/>
        <w:jc w:val="both"/>
        <w:rPr>
          <w:sz w:val="22"/>
          <w:szCs w:val="22"/>
        </w:rPr>
      </w:pPr>
    </w:p>
    <w:p w:rsidR="00946069" w:rsidRPr="00031936" w:rsidRDefault="00946069" w:rsidP="00031936">
      <w:pPr>
        <w:pStyle w:val="ConsPlusNormal"/>
        <w:ind w:firstLine="540"/>
        <w:jc w:val="both"/>
        <w:rPr>
          <w:sz w:val="22"/>
          <w:szCs w:val="22"/>
        </w:rPr>
      </w:pPr>
      <w:bookmarkStart w:id="4" w:name="Par414"/>
      <w:bookmarkEnd w:id="4"/>
      <w:r w:rsidRPr="00031936">
        <w:rPr>
          <w:position w:val="-42"/>
          <w:sz w:val="22"/>
          <w:szCs w:val="22"/>
        </w:rPr>
        <w:pict>
          <v:shape id="_x0000_i1040" type="#_x0000_t75" style="width:244.5pt;height:48pt">
            <v:imagedata r:id="rId21" o:title=""/>
          </v:shape>
        </w:pict>
      </w:r>
      <w:r w:rsidRPr="00031936">
        <w:rPr>
          <w:sz w:val="22"/>
          <w:szCs w:val="22"/>
        </w:rPr>
        <w:t xml:space="preserve"> при </w:t>
      </w:r>
      <w:r w:rsidRPr="00031936">
        <w:rPr>
          <w:position w:val="-14"/>
          <w:sz w:val="22"/>
          <w:szCs w:val="22"/>
        </w:rPr>
        <w:pict>
          <v:shape id="_x0000_i1041" type="#_x0000_t75" style="width:35.25pt;height:20.25pt">
            <v:imagedata r:id="rId22" o:title=""/>
          </v:shape>
        </w:pict>
      </w:r>
      <w:r w:rsidRPr="00031936">
        <w:rPr>
          <w:sz w:val="22"/>
          <w:szCs w:val="22"/>
        </w:rPr>
        <w:t xml:space="preserve"> и </w:t>
      </w:r>
      <w:r w:rsidRPr="00031936">
        <w:rPr>
          <w:position w:val="-12"/>
          <w:sz w:val="22"/>
          <w:szCs w:val="22"/>
        </w:rPr>
        <w:pict>
          <v:shape id="_x0000_i1042" type="#_x0000_t75" style="width:59.25pt;height:18.75pt">
            <v:imagedata r:id="rId20" o:title=""/>
          </v:shape>
        </w:pict>
      </w:r>
      <w:r w:rsidRPr="00031936">
        <w:rPr>
          <w:sz w:val="22"/>
          <w:szCs w:val="22"/>
        </w:rPr>
        <w:t>. (6)</w:t>
      </w:r>
    </w:p>
    <w:p w:rsidR="00946069" w:rsidRPr="00031936" w:rsidRDefault="00946069" w:rsidP="00031936">
      <w:pPr>
        <w:pStyle w:val="ConsPlusNormal"/>
        <w:jc w:val="both"/>
        <w:rPr>
          <w:sz w:val="22"/>
          <w:szCs w:val="22"/>
        </w:rPr>
      </w:pPr>
    </w:p>
    <w:p w:rsidR="00946069" w:rsidRPr="00031936" w:rsidRDefault="00946069" w:rsidP="00031936">
      <w:pPr>
        <w:pStyle w:val="ConsPlusNormal"/>
        <w:ind w:firstLine="540"/>
        <w:jc w:val="both"/>
        <w:rPr>
          <w:sz w:val="22"/>
          <w:szCs w:val="22"/>
        </w:rPr>
      </w:pPr>
      <w:r w:rsidRPr="00031936">
        <w:rPr>
          <w:sz w:val="22"/>
          <w:szCs w:val="22"/>
        </w:rPr>
        <w:t xml:space="preserve">При </w:t>
      </w:r>
      <w:r w:rsidRPr="00031936">
        <w:rPr>
          <w:position w:val="-12"/>
          <w:sz w:val="22"/>
          <w:szCs w:val="22"/>
        </w:rPr>
        <w:pict>
          <v:shape id="_x0000_i1043" type="#_x0000_t75" style="width:35.25pt;height:18.75pt">
            <v:imagedata r:id="rId23" o:title=""/>
          </v:shape>
        </w:pict>
      </w:r>
      <w:r w:rsidRPr="00031936">
        <w:rPr>
          <w:sz w:val="22"/>
          <w:szCs w:val="22"/>
        </w:rPr>
        <w:t xml:space="preserve"> или </w:t>
      </w:r>
      <w:r w:rsidRPr="00031936">
        <w:rPr>
          <w:position w:val="-12"/>
          <w:sz w:val="22"/>
          <w:szCs w:val="22"/>
        </w:rPr>
        <w:pict>
          <v:shape id="_x0000_i1044" type="#_x0000_t75" style="width:33.75pt;height:18.75pt">
            <v:imagedata r:id="rId24" o:title=""/>
          </v:shape>
        </w:pict>
      </w:r>
      <w:r w:rsidRPr="00031936">
        <w:rPr>
          <w:sz w:val="22"/>
          <w:szCs w:val="22"/>
        </w:rPr>
        <w:t xml:space="preserve"> </w:t>
      </w:r>
      <w:r w:rsidRPr="00031936">
        <w:rPr>
          <w:position w:val="-14"/>
          <w:sz w:val="22"/>
          <w:szCs w:val="22"/>
        </w:rPr>
        <w:pict>
          <v:shape id="_x0000_i1045" type="#_x0000_t75" style="width:69pt;height:20.25pt">
            <v:imagedata r:id="rId25" o:title=""/>
          </v:shape>
        </w:pict>
      </w:r>
      <w:r w:rsidRPr="00031936">
        <w:rPr>
          <w:sz w:val="22"/>
          <w:szCs w:val="22"/>
        </w:rPr>
        <w:t>,</w:t>
      </w:r>
    </w:p>
    <w:p w:rsidR="00946069" w:rsidRPr="00031936" w:rsidRDefault="00946069" w:rsidP="00031936">
      <w:pPr>
        <w:pStyle w:val="ConsPlusNormal"/>
        <w:ind w:firstLine="540"/>
        <w:jc w:val="both"/>
        <w:rPr>
          <w:sz w:val="22"/>
          <w:szCs w:val="22"/>
        </w:rPr>
      </w:pPr>
      <w:r w:rsidRPr="00031936">
        <w:rPr>
          <w:sz w:val="22"/>
          <w:szCs w:val="22"/>
        </w:rPr>
        <w:t xml:space="preserve">где </w:t>
      </w:r>
      <w:r w:rsidRPr="00031936">
        <w:rPr>
          <w:position w:val="-14"/>
          <w:sz w:val="22"/>
          <w:szCs w:val="22"/>
        </w:rPr>
        <w:pict>
          <v:shape id="_x0000_i1046" type="#_x0000_t75" style="width:51pt;height:20.25pt">
            <v:imagedata r:id="rId26" o:title=""/>
          </v:shape>
        </w:pict>
      </w:r>
      <w:r w:rsidRPr="00031936">
        <w:rPr>
          <w:sz w:val="22"/>
          <w:szCs w:val="22"/>
        </w:rPr>
        <w:t xml:space="preserve"> - концентрация опасного вещества в некоторой точке в некоторый момент времени при рассеянии вторичного облака, образующегося на l-й стадии поступления опасного вещества в атмосферу на i-м сценарии, кг/м</w:t>
      </w:r>
      <w:r w:rsidRPr="00031936">
        <w:rPr>
          <w:sz w:val="22"/>
          <w:szCs w:val="22"/>
          <w:vertAlign w:val="superscript"/>
        </w:rPr>
        <w:t>3</w:t>
      </w:r>
      <w:r w:rsidRPr="00031936">
        <w:rPr>
          <w:sz w:val="22"/>
          <w:szCs w:val="22"/>
        </w:rPr>
        <w:t>;</w:t>
      </w:r>
    </w:p>
    <w:p w:rsidR="00946069" w:rsidRPr="00031936" w:rsidRDefault="00946069" w:rsidP="00031936">
      <w:pPr>
        <w:pStyle w:val="ConsPlusNormal"/>
        <w:ind w:firstLine="540"/>
        <w:jc w:val="both"/>
        <w:rPr>
          <w:sz w:val="22"/>
          <w:szCs w:val="22"/>
        </w:rPr>
      </w:pPr>
      <w:r w:rsidRPr="00031936">
        <w:rPr>
          <w:position w:val="-12"/>
          <w:sz w:val="22"/>
          <w:szCs w:val="22"/>
        </w:rPr>
        <w:pict>
          <v:shape id="_x0000_i1047" type="#_x0000_t75" style="width:15pt;height:18.75pt">
            <v:imagedata r:id="rId27" o:title=""/>
          </v:shape>
        </w:pict>
      </w:r>
      <w:r w:rsidRPr="00031936">
        <w:rPr>
          <w:sz w:val="22"/>
          <w:szCs w:val="22"/>
        </w:rPr>
        <w:t xml:space="preserve"> - концентрация опасного вещества в центре (на оси) облака в некоторый момент времени при рассеянии вторичного облака, образующегося на l-й стадии поступления опасного вещества в атмосферу на i-м сценарии, кг/м</w:t>
      </w:r>
      <w:r w:rsidRPr="00031936">
        <w:rPr>
          <w:sz w:val="22"/>
          <w:szCs w:val="22"/>
          <w:vertAlign w:val="superscript"/>
        </w:rPr>
        <w:t>3</w:t>
      </w:r>
      <w:r w:rsidRPr="00031936">
        <w:rPr>
          <w:sz w:val="22"/>
          <w:szCs w:val="22"/>
        </w:rPr>
        <w:t>;</w:t>
      </w:r>
    </w:p>
    <w:p w:rsidR="00946069" w:rsidRPr="00031936" w:rsidRDefault="00946069" w:rsidP="00031936">
      <w:pPr>
        <w:pStyle w:val="ConsPlusNormal"/>
        <w:ind w:firstLine="540"/>
        <w:jc w:val="both"/>
        <w:rPr>
          <w:sz w:val="22"/>
          <w:szCs w:val="22"/>
        </w:rPr>
      </w:pPr>
      <w:r w:rsidRPr="00031936">
        <w:rPr>
          <w:sz w:val="22"/>
          <w:szCs w:val="22"/>
        </w:rPr>
        <w:t>z - высотная отметка трубопровода, м;</w:t>
      </w:r>
    </w:p>
    <w:p w:rsidR="00946069" w:rsidRPr="00031936" w:rsidRDefault="00946069" w:rsidP="00031936">
      <w:pPr>
        <w:pStyle w:val="ConsPlusNormal"/>
        <w:ind w:firstLine="540"/>
        <w:jc w:val="both"/>
        <w:rPr>
          <w:sz w:val="22"/>
          <w:szCs w:val="22"/>
        </w:rPr>
      </w:pPr>
      <w:r w:rsidRPr="00031936">
        <w:rPr>
          <w:sz w:val="22"/>
          <w:szCs w:val="22"/>
        </w:rPr>
        <w:t>y - пространственная переменная (координата, перпендикулярная направлению ветра), м;</w:t>
      </w:r>
    </w:p>
    <w:p w:rsidR="00946069" w:rsidRPr="00031936" w:rsidRDefault="00946069" w:rsidP="00031936">
      <w:pPr>
        <w:pStyle w:val="ConsPlusNormal"/>
        <w:ind w:firstLine="540"/>
        <w:jc w:val="both"/>
        <w:rPr>
          <w:sz w:val="22"/>
          <w:szCs w:val="22"/>
        </w:rPr>
      </w:pPr>
      <w:r w:rsidRPr="00031936">
        <w:rPr>
          <w:sz w:val="22"/>
          <w:szCs w:val="22"/>
        </w:rPr>
        <w:t>x - пространственная переменная (координата вдоль ветра), м;</w:t>
      </w:r>
    </w:p>
    <w:p w:rsidR="00946069" w:rsidRPr="00031936" w:rsidRDefault="00946069" w:rsidP="00031936">
      <w:pPr>
        <w:pStyle w:val="ConsPlusNormal"/>
        <w:ind w:firstLine="540"/>
        <w:jc w:val="both"/>
        <w:rPr>
          <w:sz w:val="22"/>
          <w:szCs w:val="22"/>
        </w:rPr>
      </w:pPr>
      <w:r w:rsidRPr="00031936">
        <w:rPr>
          <w:position w:val="-12"/>
          <w:sz w:val="22"/>
          <w:szCs w:val="22"/>
        </w:rPr>
        <w:pict>
          <v:shape id="_x0000_i1048" type="#_x0000_t75" style="width:15pt;height:18.75pt">
            <v:imagedata r:id="rId28" o:title=""/>
          </v:shape>
        </w:pict>
      </w:r>
      <w:r w:rsidRPr="00031936">
        <w:rPr>
          <w:sz w:val="22"/>
          <w:szCs w:val="22"/>
        </w:rPr>
        <w:t xml:space="preserve"> - координата задней кромки вторичного облака, образующегося на l-й стадии поступления опасного вещества в атмосферу на i-м сценарии, м;</w:t>
      </w:r>
    </w:p>
    <w:p w:rsidR="00946069" w:rsidRPr="00031936" w:rsidRDefault="00946069" w:rsidP="00031936">
      <w:pPr>
        <w:pStyle w:val="ConsPlusNormal"/>
        <w:ind w:firstLine="540"/>
        <w:jc w:val="both"/>
        <w:rPr>
          <w:sz w:val="22"/>
          <w:szCs w:val="22"/>
        </w:rPr>
      </w:pPr>
      <w:r w:rsidRPr="00031936">
        <w:rPr>
          <w:position w:val="-12"/>
          <w:sz w:val="22"/>
          <w:szCs w:val="22"/>
        </w:rPr>
        <w:pict>
          <v:shape id="_x0000_i1049" type="#_x0000_t75" style="width:15.75pt;height:18.75pt">
            <v:imagedata r:id="rId29" o:title=""/>
          </v:shape>
        </w:pict>
      </w:r>
      <w:r w:rsidRPr="00031936">
        <w:rPr>
          <w:sz w:val="22"/>
          <w:szCs w:val="22"/>
        </w:rPr>
        <w:t xml:space="preserve"> - координата передней кромки вторичного облака, образующегося на l-й стадии поступления опасного вещества в атмосферу на i-м сценарии, м;</w:t>
      </w:r>
    </w:p>
    <w:p w:rsidR="00946069" w:rsidRPr="00031936" w:rsidRDefault="00946069" w:rsidP="00031936">
      <w:pPr>
        <w:pStyle w:val="ConsPlusNormal"/>
        <w:ind w:firstLine="540"/>
        <w:jc w:val="both"/>
        <w:rPr>
          <w:sz w:val="22"/>
          <w:szCs w:val="22"/>
        </w:rPr>
      </w:pPr>
      <w:r w:rsidRPr="00031936">
        <w:rPr>
          <w:position w:val="-12"/>
          <w:sz w:val="22"/>
          <w:szCs w:val="22"/>
        </w:rPr>
        <w:pict>
          <v:shape id="_x0000_i1050" type="#_x0000_t75" style="width:15.75pt;height:18.75pt">
            <v:imagedata r:id="rId30" o:title=""/>
          </v:shape>
        </w:pict>
      </w:r>
      <w:r w:rsidRPr="00031936">
        <w:rPr>
          <w:sz w:val="22"/>
          <w:szCs w:val="22"/>
        </w:rPr>
        <w:t xml:space="preserve"> - вертикальная дисперсия при рассеянии вторичного облака, образующегося на l-й стадии поступления опасного вещества в атмосферу на i-м сценарии, м;</w:t>
      </w:r>
    </w:p>
    <w:p w:rsidR="00946069" w:rsidRPr="00031936" w:rsidRDefault="00946069" w:rsidP="00031936">
      <w:pPr>
        <w:pStyle w:val="ConsPlusNormal"/>
        <w:ind w:firstLine="540"/>
        <w:jc w:val="both"/>
        <w:rPr>
          <w:sz w:val="22"/>
          <w:szCs w:val="22"/>
        </w:rPr>
      </w:pPr>
      <w:r w:rsidRPr="00031936">
        <w:rPr>
          <w:position w:val="-12"/>
          <w:sz w:val="22"/>
          <w:szCs w:val="22"/>
        </w:rPr>
        <w:pict>
          <v:shape id="_x0000_i1051" type="#_x0000_t75" style="width:12pt;height:18.75pt">
            <v:imagedata r:id="rId31" o:title=""/>
          </v:shape>
        </w:pict>
      </w:r>
      <w:r w:rsidRPr="00031936">
        <w:rPr>
          <w:sz w:val="22"/>
          <w:szCs w:val="22"/>
        </w:rPr>
        <w:t xml:space="preserve"> - полуширина ядра вторичного облака, образующегося на l-й стадии поступления опасного вещества в атмосферу на i-м сценарии, м;</w:t>
      </w:r>
    </w:p>
    <w:p w:rsidR="00946069" w:rsidRPr="00031936" w:rsidRDefault="00946069" w:rsidP="00031936">
      <w:pPr>
        <w:pStyle w:val="ConsPlusNormal"/>
        <w:ind w:firstLine="540"/>
        <w:jc w:val="both"/>
        <w:rPr>
          <w:sz w:val="22"/>
          <w:szCs w:val="22"/>
        </w:rPr>
      </w:pPr>
      <w:r w:rsidRPr="00031936">
        <w:rPr>
          <w:position w:val="-14"/>
          <w:sz w:val="22"/>
          <w:szCs w:val="22"/>
        </w:rPr>
        <w:pict>
          <v:shape id="_x0000_i1052" type="#_x0000_t75" style="width:17.25pt;height:20.25pt">
            <v:imagedata r:id="rId32" o:title=""/>
          </v:shape>
        </w:pict>
      </w:r>
      <w:r w:rsidRPr="00031936">
        <w:rPr>
          <w:sz w:val="22"/>
          <w:szCs w:val="22"/>
        </w:rPr>
        <w:t xml:space="preserve"> - горизонтальная дисперсия при рассеянии вторичного облака, образующегося на l-й стадии поступления опасного вещества в атмосферу на i-м сценарии, м.</w:t>
      </w:r>
    </w:p>
    <w:p w:rsidR="00946069" w:rsidRPr="00031936" w:rsidRDefault="00946069" w:rsidP="00031936">
      <w:pPr>
        <w:pStyle w:val="ConsPlusNormal"/>
        <w:ind w:firstLine="540"/>
        <w:jc w:val="both"/>
        <w:rPr>
          <w:sz w:val="22"/>
          <w:szCs w:val="22"/>
        </w:rPr>
      </w:pPr>
      <w:r w:rsidRPr="00031936">
        <w:rPr>
          <w:sz w:val="22"/>
          <w:szCs w:val="22"/>
        </w:rPr>
        <w:t xml:space="preserve">Для определения пространственного распределения концентрации (фактически переменных величин, входящих в </w:t>
      </w:r>
      <w:hyperlink w:anchor="Par412" w:tooltip="_ при _ и _; (5)" w:history="1">
        <w:r w:rsidRPr="00031936">
          <w:rPr>
            <w:sz w:val="22"/>
            <w:szCs w:val="22"/>
          </w:rPr>
          <w:t>формулы (5)</w:t>
        </w:r>
      </w:hyperlink>
      <w:r w:rsidRPr="00031936">
        <w:rPr>
          <w:sz w:val="22"/>
          <w:szCs w:val="22"/>
        </w:rPr>
        <w:t xml:space="preserve"> и </w:t>
      </w:r>
      <w:hyperlink w:anchor="Par414" w:tooltip="_ при _ и _. (6)" w:history="1">
        <w:r w:rsidRPr="00031936">
          <w:rPr>
            <w:sz w:val="22"/>
            <w:szCs w:val="22"/>
          </w:rPr>
          <w:t>(6))</w:t>
        </w:r>
      </w:hyperlink>
      <w:r w:rsidRPr="00031936">
        <w:rPr>
          <w:sz w:val="22"/>
          <w:szCs w:val="22"/>
        </w:rPr>
        <w:t xml:space="preserve">, профиль которой задан </w:t>
      </w:r>
      <w:hyperlink w:anchor="Par412" w:tooltip="_ при _ и _; (5)" w:history="1">
        <w:r w:rsidRPr="00031936">
          <w:rPr>
            <w:sz w:val="22"/>
            <w:szCs w:val="22"/>
          </w:rPr>
          <w:t>формулами (5)</w:t>
        </w:r>
      </w:hyperlink>
      <w:r w:rsidRPr="00031936">
        <w:rPr>
          <w:sz w:val="22"/>
          <w:szCs w:val="22"/>
        </w:rPr>
        <w:t xml:space="preserve"> и </w:t>
      </w:r>
      <w:hyperlink w:anchor="Par414" w:tooltip="_ при _ и _. (6)" w:history="1">
        <w:r w:rsidRPr="00031936">
          <w:rPr>
            <w:sz w:val="22"/>
            <w:szCs w:val="22"/>
          </w:rPr>
          <w:t>(6)</w:t>
        </w:r>
      </w:hyperlink>
      <w:r w:rsidRPr="00031936">
        <w:rPr>
          <w:sz w:val="22"/>
          <w:szCs w:val="22"/>
        </w:rPr>
        <w:t>, используются следующие уравнения:</w:t>
      </w:r>
    </w:p>
    <w:p w:rsidR="00946069" w:rsidRPr="00031936" w:rsidRDefault="00946069" w:rsidP="00031936">
      <w:pPr>
        <w:pStyle w:val="ConsPlusNormal"/>
        <w:ind w:firstLine="540"/>
        <w:jc w:val="both"/>
        <w:rPr>
          <w:sz w:val="22"/>
          <w:szCs w:val="22"/>
        </w:rPr>
      </w:pPr>
      <w:r w:rsidRPr="00031936">
        <w:rPr>
          <w:sz w:val="22"/>
          <w:szCs w:val="22"/>
        </w:rPr>
        <w:t>сохранение массы выброшенного аммиака q</w:t>
      </w:r>
      <w:r w:rsidRPr="00031936">
        <w:rPr>
          <w:sz w:val="22"/>
          <w:szCs w:val="22"/>
          <w:vertAlign w:val="subscript"/>
        </w:rPr>
        <w:t>il</w:t>
      </w:r>
      <w:r w:rsidRPr="00031936">
        <w:rPr>
          <w:sz w:val="22"/>
          <w:szCs w:val="22"/>
        </w:rPr>
        <w:t>:</w:t>
      </w:r>
    </w:p>
    <w:p w:rsidR="00946069" w:rsidRPr="00031936" w:rsidRDefault="00946069" w:rsidP="00031936">
      <w:pPr>
        <w:pStyle w:val="ConsPlusNormal"/>
        <w:jc w:val="both"/>
        <w:rPr>
          <w:sz w:val="22"/>
          <w:szCs w:val="22"/>
        </w:rPr>
      </w:pPr>
    </w:p>
    <w:p w:rsidR="00946069" w:rsidRPr="00031936" w:rsidRDefault="00946069" w:rsidP="00031936">
      <w:pPr>
        <w:pStyle w:val="ConsPlusNormal"/>
        <w:jc w:val="center"/>
        <w:rPr>
          <w:sz w:val="22"/>
          <w:szCs w:val="22"/>
        </w:rPr>
      </w:pPr>
      <w:r w:rsidRPr="00031936">
        <w:rPr>
          <w:position w:val="-14"/>
          <w:sz w:val="22"/>
          <w:szCs w:val="22"/>
        </w:rPr>
        <w:pict>
          <v:shape id="_x0000_i1053" type="#_x0000_t75" style="width:138pt;height:20.25pt">
            <v:imagedata r:id="rId33" o:title=""/>
          </v:shape>
        </w:pict>
      </w:r>
      <w:r w:rsidRPr="00031936">
        <w:rPr>
          <w:sz w:val="22"/>
          <w:szCs w:val="22"/>
        </w:rPr>
        <w:t>, (7)</w:t>
      </w:r>
    </w:p>
    <w:p w:rsidR="00946069" w:rsidRPr="00031936" w:rsidRDefault="00946069" w:rsidP="00031936">
      <w:pPr>
        <w:pStyle w:val="ConsPlusNormal"/>
        <w:jc w:val="both"/>
        <w:rPr>
          <w:sz w:val="22"/>
          <w:szCs w:val="22"/>
        </w:rPr>
      </w:pPr>
    </w:p>
    <w:p w:rsidR="00946069" w:rsidRPr="00031936" w:rsidRDefault="00946069" w:rsidP="00031936">
      <w:pPr>
        <w:pStyle w:val="ConsPlusNormal"/>
        <w:ind w:firstLine="540"/>
        <w:jc w:val="both"/>
        <w:rPr>
          <w:sz w:val="22"/>
          <w:szCs w:val="22"/>
        </w:rPr>
      </w:pPr>
      <w:r w:rsidRPr="00031936">
        <w:rPr>
          <w:sz w:val="22"/>
          <w:szCs w:val="22"/>
        </w:rPr>
        <w:t xml:space="preserve">где: </w:t>
      </w:r>
      <w:r w:rsidRPr="00031936">
        <w:rPr>
          <w:position w:val="-14"/>
          <w:sz w:val="22"/>
          <w:szCs w:val="22"/>
        </w:rPr>
        <w:pict>
          <v:shape id="_x0000_i1054" type="#_x0000_t75" style="width:26.25pt;height:20.25pt">
            <v:imagedata r:id="rId34" o:title=""/>
          </v:shape>
        </w:pict>
      </w:r>
      <w:r w:rsidRPr="00031936">
        <w:rPr>
          <w:sz w:val="22"/>
          <w:szCs w:val="22"/>
        </w:rPr>
        <w:t xml:space="preserve"> - эффективная полуширина вторичного облака, образующегося на l-й стадии поступления опасного вещества в атмосферу на i-м сценарии, м;</w:t>
      </w:r>
    </w:p>
    <w:p w:rsidR="00946069" w:rsidRPr="00031936" w:rsidRDefault="00946069" w:rsidP="00031936">
      <w:pPr>
        <w:pStyle w:val="ConsPlusNormal"/>
        <w:ind w:firstLine="540"/>
        <w:jc w:val="both"/>
        <w:rPr>
          <w:sz w:val="22"/>
          <w:szCs w:val="22"/>
        </w:rPr>
      </w:pPr>
      <w:r w:rsidRPr="00031936">
        <w:rPr>
          <w:position w:val="-14"/>
          <w:sz w:val="22"/>
          <w:szCs w:val="22"/>
        </w:rPr>
        <w:pict>
          <v:shape id="_x0000_i1055" type="#_x0000_t75" style="width:27.75pt;height:20.25pt">
            <v:imagedata r:id="rId35" o:title=""/>
          </v:shape>
        </w:pict>
      </w:r>
      <w:r w:rsidRPr="00031936">
        <w:rPr>
          <w:sz w:val="22"/>
          <w:szCs w:val="22"/>
        </w:rPr>
        <w:t xml:space="preserve"> - эффективная высота вторичного облака, образующегося на l-й стадии поступления опасного вещества в атмосферу на i-м сценарии, м;</w:t>
      </w:r>
    </w:p>
    <w:p w:rsidR="00946069" w:rsidRPr="00031936" w:rsidRDefault="00946069" w:rsidP="00031936">
      <w:pPr>
        <w:pStyle w:val="ConsPlusNormal"/>
        <w:ind w:firstLine="540"/>
        <w:jc w:val="both"/>
        <w:rPr>
          <w:sz w:val="22"/>
          <w:szCs w:val="22"/>
        </w:rPr>
      </w:pPr>
      <w:r w:rsidRPr="00031936">
        <w:rPr>
          <w:position w:val="-14"/>
          <w:sz w:val="22"/>
          <w:szCs w:val="22"/>
        </w:rPr>
        <w:pict>
          <v:shape id="_x0000_i1056" type="#_x0000_t75" style="width:24pt;height:20.25pt">
            <v:imagedata r:id="rId36" o:title=""/>
          </v:shape>
        </w:pict>
      </w:r>
      <w:r w:rsidRPr="00031936">
        <w:rPr>
          <w:sz w:val="22"/>
          <w:szCs w:val="22"/>
        </w:rPr>
        <w:t xml:space="preserve"> - эффективная скорость движения вторичного облака, образующегося на l-й стадии поступления опасного вещества в атмосферу на i-м сценарии, м/с;</w:t>
      </w:r>
    </w:p>
    <w:p w:rsidR="00946069" w:rsidRPr="00031936" w:rsidRDefault="00946069" w:rsidP="00031936">
      <w:pPr>
        <w:pStyle w:val="ConsPlusNormal"/>
        <w:ind w:firstLine="540"/>
        <w:jc w:val="both"/>
        <w:rPr>
          <w:sz w:val="22"/>
          <w:szCs w:val="22"/>
        </w:rPr>
      </w:pPr>
      <w:r w:rsidRPr="00031936">
        <w:rPr>
          <w:sz w:val="22"/>
          <w:szCs w:val="22"/>
        </w:rPr>
        <w:t xml:space="preserve">изменение расхода суммарной массы аммиака и воздуха в шлейфе </w:t>
      </w:r>
      <w:r w:rsidRPr="00031936">
        <w:rPr>
          <w:position w:val="-14"/>
          <w:sz w:val="22"/>
          <w:szCs w:val="22"/>
        </w:rPr>
        <w:pict>
          <v:shape id="_x0000_i1057" type="#_x0000_t75" style="width:23.25pt;height:20.25pt">
            <v:imagedata r:id="rId37" o:title=""/>
          </v:shape>
        </w:pict>
      </w:r>
      <w:r w:rsidRPr="00031936">
        <w:rPr>
          <w:sz w:val="22"/>
          <w:szCs w:val="22"/>
        </w:rPr>
        <w:t>:</w:t>
      </w:r>
    </w:p>
    <w:p w:rsidR="00946069" w:rsidRPr="00031936" w:rsidRDefault="00946069" w:rsidP="00031936">
      <w:pPr>
        <w:pStyle w:val="ConsPlusNormal"/>
        <w:jc w:val="both"/>
        <w:rPr>
          <w:sz w:val="22"/>
          <w:szCs w:val="22"/>
        </w:rPr>
      </w:pPr>
    </w:p>
    <w:p w:rsidR="00946069" w:rsidRPr="00031936" w:rsidRDefault="00946069" w:rsidP="00031936">
      <w:pPr>
        <w:pStyle w:val="ConsPlusNormal"/>
        <w:jc w:val="center"/>
        <w:rPr>
          <w:sz w:val="22"/>
          <w:szCs w:val="22"/>
        </w:rPr>
      </w:pPr>
      <w:r w:rsidRPr="00031936">
        <w:rPr>
          <w:position w:val="-24"/>
          <w:sz w:val="22"/>
          <w:szCs w:val="22"/>
        </w:rPr>
        <w:pict>
          <v:shape id="_x0000_i1058" type="#_x0000_t75" style="width:310.5pt;height:30.75pt">
            <v:imagedata r:id="rId38" o:title=""/>
          </v:shape>
        </w:pict>
      </w:r>
      <w:r w:rsidRPr="00031936">
        <w:rPr>
          <w:sz w:val="22"/>
          <w:szCs w:val="22"/>
        </w:rPr>
        <w:t>, (8)</w:t>
      </w:r>
    </w:p>
    <w:p w:rsidR="00946069" w:rsidRPr="00031936" w:rsidRDefault="00946069" w:rsidP="00031936">
      <w:pPr>
        <w:pStyle w:val="ConsPlusNormal"/>
        <w:jc w:val="both"/>
        <w:rPr>
          <w:sz w:val="22"/>
          <w:szCs w:val="22"/>
        </w:rPr>
      </w:pPr>
    </w:p>
    <w:p w:rsidR="00946069" w:rsidRPr="00031936" w:rsidRDefault="00946069" w:rsidP="00031936">
      <w:pPr>
        <w:pStyle w:val="ConsPlusNormal"/>
        <w:ind w:firstLine="540"/>
        <w:jc w:val="both"/>
        <w:rPr>
          <w:sz w:val="22"/>
          <w:szCs w:val="22"/>
        </w:rPr>
      </w:pPr>
      <w:r w:rsidRPr="00031936">
        <w:rPr>
          <w:sz w:val="22"/>
          <w:szCs w:val="22"/>
        </w:rPr>
        <w:t xml:space="preserve">где: </w:t>
      </w:r>
      <w:r w:rsidRPr="00031936">
        <w:rPr>
          <w:position w:val="-12"/>
          <w:sz w:val="22"/>
          <w:szCs w:val="22"/>
        </w:rPr>
        <w:pict>
          <v:shape id="_x0000_i1059" type="#_x0000_t75" style="width:24.75pt;height:18.75pt">
            <v:imagedata r:id="rId39" o:title=""/>
          </v:shape>
        </w:pict>
      </w:r>
      <w:r w:rsidRPr="00031936">
        <w:rPr>
          <w:sz w:val="22"/>
          <w:szCs w:val="22"/>
        </w:rPr>
        <w:t xml:space="preserve"> - скорость подмешивания воздуха в облако за счет диффузии в вертикальном направлении, м/с;</w:t>
      </w:r>
    </w:p>
    <w:p w:rsidR="00946069" w:rsidRPr="00031936" w:rsidRDefault="00946069" w:rsidP="00031936">
      <w:pPr>
        <w:pStyle w:val="ConsPlusNormal"/>
        <w:ind w:firstLine="540"/>
        <w:jc w:val="both"/>
        <w:rPr>
          <w:sz w:val="22"/>
          <w:szCs w:val="22"/>
        </w:rPr>
      </w:pPr>
      <w:r w:rsidRPr="00031936">
        <w:rPr>
          <w:position w:val="-12"/>
          <w:sz w:val="22"/>
          <w:szCs w:val="22"/>
        </w:rPr>
        <w:pict>
          <v:shape id="_x0000_i1060" type="#_x0000_t75" style="width:24.75pt;height:18pt">
            <v:imagedata r:id="rId40" o:title=""/>
          </v:shape>
        </w:pict>
      </w:r>
      <w:r w:rsidRPr="00031936">
        <w:rPr>
          <w:sz w:val="22"/>
          <w:szCs w:val="22"/>
        </w:rPr>
        <w:t xml:space="preserve"> - коэффициент пропорциональности при расчете воздуха в облаке при подмешивании через боковую поверхность (равен 0,63);</w:t>
      </w:r>
    </w:p>
    <w:p w:rsidR="00946069" w:rsidRPr="00031936" w:rsidRDefault="00946069" w:rsidP="00031936">
      <w:pPr>
        <w:pStyle w:val="ConsPlusNormal"/>
        <w:ind w:firstLine="540"/>
        <w:jc w:val="both"/>
        <w:rPr>
          <w:sz w:val="22"/>
          <w:szCs w:val="22"/>
        </w:rPr>
      </w:pPr>
      <w:r w:rsidRPr="00031936">
        <w:rPr>
          <w:sz w:val="22"/>
          <w:szCs w:val="22"/>
        </w:rPr>
        <w:t>гравитационное растекание облака:</w:t>
      </w:r>
    </w:p>
    <w:p w:rsidR="00946069" w:rsidRPr="00031936" w:rsidRDefault="00946069" w:rsidP="00031936">
      <w:pPr>
        <w:pStyle w:val="ConsPlusNormal"/>
        <w:jc w:val="both"/>
        <w:rPr>
          <w:sz w:val="22"/>
          <w:szCs w:val="22"/>
        </w:rPr>
      </w:pPr>
    </w:p>
    <w:p w:rsidR="00946069" w:rsidRPr="00031936" w:rsidRDefault="00946069" w:rsidP="00031936">
      <w:pPr>
        <w:pStyle w:val="ConsPlusNormal"/>
        <w:jc w:val="center"/>
        <w:rPr>
          <w:sz w:val="22"/>
          <w:szCs w:val="22"/>
        </w:rPr>
      </w:pPr>
      <w:r w:rsidRPr="00031936">
        <w:rPr>
          <w:position w:val="-36"/>
          <w:sz w:val="22"/>
          <w:szCs w:val="22"/>
        </w:rPr>
        <w:pict>
          <v:shape id="_x0000_i1061" type="#_x0000_t75" style="width:193.5pt;height:44.25pt">
            <v:imagedata r:id="rId41" o:title=""/>
          </v:shape>
        </w:pict>
      </w:r>
      <w:r w:rsidRPr="00031936">
        <w:rPr>
          <w:sz w:val="22"/>
          <w:szCs w:val="22"/>
        </w:rPr>
        <w:t>; (9)</w:t>
      </w:r>
    </w:p>
    <w:p w:rsidR="00946069" w:rsidRPr="00031936" w:rsidRDefault="00946069" w:rsidP="00031936">
      <w:pPr>
        <w:pStyle w:val="ConsPlusNormal"/>
        <w:jc w:val="both"/>
        <w:rPr>
          <w:sz w:val="22"/>
          <w:szCs w:val="22"/>
        </w:rPr>
      </w:pPr>
    </w:p>
    <w:p w:rsidR="00946069" w:rsidRPr="00031936" w:rsidRDefault="00946069" w:rsidP="00031936">
      <w:pPr>
        <w:pStyle w:val="ConsPlusNormal"/>
        <w:ind w:firstLine="540"/>
        <w:jc w:val="both"/>
        <w:rPr>
          <w:sz w:val="22"/>
          <w:szCs w:val="22"/>
        </w:rPr>
      </w:pPr>
      <w:r w:rsidRPr="00031936">
        <w:rPr>
          <w:sz w:val="22"/>
          <w:szCs w:val="22"/>
        </w:rPr>
        <w:t>боковое рассеяние выброса за счет атмосферной диффузии:</w:t>
      </w:r>
    </w:p>
    <w:p w:rsidR="00946069" w:rsidRPr="00031936" w:rsidRDefault="00946069" w:rsidP="00031936">
      <w:pPr>
        <w:pStyle w:val="ConsPlusNormal"/>
        <w:jc w:val="both"/>
        <w:rPr>
          <w:sz w:val="22"/>
          <w:szCs w:val="22"/>
        </w:rPr>
      </w:pPr>
    </w:p>
    <w:p w:rsidR="00946069" w:rsidRPr="00031936" w:rsidRDefault="00946069" w:rsidP="00031936">
      <w:pPr>
        <w:pStyle w:val="ConsPlusNormal"/>
        <w:jc w:val="center"/>
        <w:rPr>
          <w:sz w:val="22"/>
          <w:szCs w:val="22"/>
        </w:rPr>
      </w:pPr>
      <w:r w:rsidRPr="00031936">
        <w:rPr>
          <w:position w:val="-32"/>
          <w:sz w:val="22"/>
          <w:szCs w:val="22"/>
        </w:rPr>
        <w:pict>
          <v:shape id="_x0000_i1062" type="#_x0000_t75" style="width:273pt;height:35.25pt">
            <v:imagedata r:id="rId42" o:title=""/>
          </v:shape>
        </w:pict>
      </w:r>
      <w:r w:rsidRPr="00031936">
        <w:rPr>
          <w:sz w:val="22"/>
          <w:szCs w:val="22"/>
        </w:rPr>
        <w:t xml:space="preserve"> при </w:t>
      </w:r>
      <w:r w:rsidRPr="00031936">
        <w:rPr>
          <w:position w:val="-12"/>
          <w:sz w:val="22"/>
          <w:szCs w:val="22"/>
        </w:rPr>
        <w:pict>
          <v:shape id="_x0000_i1063" type="#_x0000_t75" style="width:30.75pt;height:18.75pt">
            <v:imagedata r:id="rId43" o:title=""/>
          </v:shape>
        </w:pict>
      </w:r>
      <w:r w:rsidRPr="00031936">
        <w:rPr>
          <w:sz w:val="22"/>
          <w:szCs w:val="22"/>
        </w:rPr>
        <w:t xml:space="preserve"> (10)</w:t>
      </w:r>
    </w:p>
    <w:p w:rsidR="00946069" w:rsidRPr="00031936" w:rsidRDefault="00946069" w:rsidP="00031936">
      <w:pPr>
        <w:pStyle w:val="ConsPlusNormal"/>
        <w:jc w:val="both"/>
        <w:rPr>
          <w:sz w:val="22"/>
          <w:szCs w:val="22"/>
        </w:rPr>
      </w:pPr>
    </w:p>
    <w:p w:rsidR="00946069" w:rsidRPr="00031936" w:rsidRDefault="00946069" w:rsidP="00031936">
      <w:pPr>
        <w:pStyle w:val="ConsPlusNormal"/>
        <w:jc w:val="center"/>
        <w:rPr>
          <w:sz w:val="22"/>
          <w:szCs w:val="22"/>
        </w:rPr>
      </w:pPr>
      <w:r w:rsidRPr="00031936">
        <w:rPr>
          <w:position w:val="-14"/>
          <w:sz w:val="22"/>
          <w:szCs w:val="22"/>
        </w:rPr>
        <w:pict>
          <v:shape id="_x0000_i1064" type="#_x0000_t75" style="width:120pt;height:20.25pt">
            <v:imagedata r:id="rId44" o:title=""/>
          </v:shape>
        </w:pict>
      </w:r>
      <w:r w:rsidRPr="00031936">
        <w:rPr>
          <w:sz w:val="22"/>
          <w:szCs w:val="22"/>
        </w:rPr>
        <w:t xml:space="preserve"> при </w:t>
      </w:r>
      <w:r w:rsidRPr="00031936">
        <w:rPr>
          <w:position w:val="-12"/>
          <w:sz w:val="22"/>
          <w:szCs w:val="22"/>
        </w:rPr>
        <w:pict>
          <v:shape id="_x0000_i1065" type="#_x0000_t75" style="width:30.75pt;height:18.75pt">
            <v:imagedata r:id="rId45" o:title=""/>
          </v:shape>
        </w:pict>
      </w:r>
      <w:r w:rsidRPr="00031936">
        <w:rPr>
          <w:sz w:val="22"/>
          <w:szCs w:val="22"/>
        </w:rPr>
        <w:t>, (11)</w:t>
      </w:r>
    </w:p>
    <w:p w:rsidR="00946069" w:rsidRPr="00031936" w:rsidRDefault="00946069" w:rsidP="00031936">
      <w:pPr>
        <w:pStyle w:val="ConsPlusNormal"/>
        <w:jc w:val="both"/>
        <w:rPr>
          <w:sz w:val="22"/>
          <w:szCs w:val="22"/>
        </w:rPr>
      </w:pPr>
    </w:p>
    <w:p w:rsidR="00946069" w:rsidRPr="00031936" w:rsidRDefault="00946069" w:rsidP="00031936">
      <w:pPr>
        <w:pStyle w:val="ConsPlusNormal"/>
        <w:ind w:firstLine="540"/>
        <w:jc w:val="both"/>
        <w:rPr>
          <w:sz w:val="22"/>
          <w:szCs w:val="22"/>
        </w:rPr>
      </w:pPr>
      <w:r w:rsidRPr="00031936">
        <w:rPr>
          <w:sz w:val="22"/>
          <w:szCs w:val="22"/>
        </w:rPr>
        <w:t xml:space="preserve">сохранение энергии в облаке </w:t>
      </w:r>
      <w:r w:rsidRPr="00031936">
        <w:rPr>
          <w:position w:val="-14"/>
          <w:sz w:val="22"/>
          <w:szCs w:val="22"/>
        </w:rPr>
        <w:pict>
          <v:shape id="_x0000_i1066" type="#_x0000_t75" style="width:26.25pt;height:20.25pt">
            <v:imagedata r:id="rId46" o:title=""/>
          </v:shape>
        </w:pict>
      </w:r>
      <w:r w:rsidRPr="00031936">
        <w:rPr>
          <w:sz w:val="22"/>
          <w:szCs w:val="22"/>
        </w:rPr>
        <w:t>:</w:t>
      </w:r>
    </w:p>
    <w:p w:rsidR="00946069" w:rsidRPr="00031936" w:rsidRDefault="00946069" w:rsidP="00031936">
      <w:pPr>
        <w:pStyle w:val="ConsPlusNormal"/>
        <w:jc w:val="both"/>
        <w:rPr>
          <w:sz w:val="22"/>
          <w:szCs w:val="22"/>
        </w:rPr>
      </w:pPr>
    </w:p>
    <w:p w:rsidR="00946069" w:rsidRPr="00031936" w:rsidRDefault="00946069" w:rsidP="00031936">
      <w:pPr>
        <w:pStyle w:val="ConsPlusNormal"/>
        <w:jc w:val="center"/>
        <w:rPr>
          <w:sz w:val="22"/>
          <w:szCs w:val="22"/>
        </w:rPr>
      </w:pPr>
      <w:r w:rsidRPr="00031936">
        <w:rPr>
          <w:position w:val="-58"/>
          <w:sz w:val="22"/>
          <w:szCs w:val="22"/>
        </w:rPr>
        <w:pict>
          <v:shape id="_x0000_i1067" type="#_x0000_t75" style="width:256.5pt;height:63.75pt">
            <v:imagedata r:id="rId47" o:title=""/>
          </v:shape>
        </w:pict>
      </w:r>
      <w:r w:rsidRPr="00031936">
        <w:rPr>
          <w:sz w:val="22"/>
          <w:szCs w:val="22"/>
        </w:rPr>
        <w:t>, (12)</w:t>
      </w:r>
    </w:p>
    <w:p w:rsidR="00946069" w:rsidRPr="00031936" w:rsidRDefault="00946069" w:rsidP="00031936">
      <w:pPr>
        <w:pStyle w:val="ConsPlusNormal"/>
        <w:jc w:val="both"/>
        <w:rPr>
          <w:sz w:val="22"/>
          <w:szCs w:val="22"/>
        </w:rPr>
      </w:pPr>
    </w:p>
    <w:p w:rsidR="00946069" w:rsidRPr="00031936" w:rsidRDefault="00946069" w:rsidP="00031936">
      <w:pPr>
        <w:pStyle w:val="ConsPlusNormal"/>
        <w:ind w:firstLine="540"/>
        <w:jc w:val="both"/>
        <w:rPr>
          <w:sz w:val="22"/>
          <w:szCs w:val="22"/>
        </w:rPr>
      </w:pPr>
      <w:r w:rsidRPr="00031936">
        <w:rPr>
          <w:sz w:val="22"/>
          <w:szCs w:val="22"/>
        </w:rPr>
        <w:t>где e</w:t>
      </w:r>
      <w:r w:rsidRPr="00031936">
        <w:rPr>
          <w:sz w:val="22"/>
          <w:szCs w:val="22"/>
          <w:vertAlign w:val="subscript"/>
        </w:rPr>
        <w:t>возд</w:t>
      </w:r>
      <w:r w:rsidRPr="00031936">
        <w:rPr>
          <w:sz w:val="22"/>
          <w:szCs w:val="22"/>
        </w:rPr>
        <w:t xml:space="preserve"> - удельная внутренняя энергия подмешиваемого воздуха, Дж/кг.</w:t>
      </w:r>
    </w:p>
    <w:p w:rsidR="00946069" w:rsidRPr="00031936" w:rsidRDefault="00946069" w:rsidP="00031936">
      <w:pPr>
        <w:pStyle w:val="ConsPlusNormal"/>
        <w:ind w:firstLine="540"/>
        <w:jc w:val="both"/>
        <w:rPr>
          <w:sz w:val="22"/>
          <w:szCs w:val="22"/>
        </w:rPr>
      </w:pPr>
      <w:r w:rsidRPr="00031936">
        <w:rPr>
          <w:sz w:val="22"/>
          <w:szCs w:val="22"/>
        </w:rPr>
        <w:t xml:space="preserve">Положение переднего края облака аммиака </w:t>
      </w:r>
      <w:r w:rsidRPr="00031936">
        <w:rPr>
          <w:position w:val="-12"/>
          <w:sz w:val="22"/>
          <w:szCs w:val="22"/>
        </w:rPr>
        <w:pict>
          <v:shape id="_x0000_i1068" type="#_x0000_t75" style="width:15.75pt;height:18.75pt">
            <v:imagedata r:id="rId48" o:title=""/>
          </v:shape>
        </w:pict>
      </w:r>
      <w:r w:rsidRPr="00031936">
        <w:rPr>
          <w:sz w:val="22"/>
          <w:szCs w:val="22"/>
        </w:rPr>
        <w:t xml:space="preserve"> определяется по формулам:</w:t>
      </w:r>
    </w:p>
    <w:p w:rsidR="00946069" w:rsidRPr="00031936" w:rsidRDefault="00946069" w:rsidP="00031936">
      <w:pPr>
        <w:pStyle w:val="ConsPlusNormal"/>
        <w:jc w:val="both"/>
        <w:rPr>
          <w:sz w:val="22"/>
          <w:szCs w:val="22"/>
        </w:rPr>
      </w:pPr>
    </w:p>
    <w:p w:rsidR="00946069" w:rsidRPr="00031936" w:rsidRDefault="00946069" w:rsidP="00031936">
      <w:pPr>
        <w:pStyle w:val="ConsPlusNormal"/>
        <w:jc w:val="center"/>
        <w:rPr>
          <w:sz w:val="22"/>
          <w:szCs w:val="22"/>
        </w:rPr>
      </w:pPr>
      <w:r w:rsidRPr="00031936">
        <w:rPr>
          <w:position w:val="-52"/>
          <w:sz w:val="22"/>
          <w:szCs w:val="22"/>
        </w:rPr>
        <w:pict>
          <v:shape id="_x0000_i1069" type="#_x0000_t75" style="width:258pt;height:57.75pt">
            <v:imagedata r:id="rId49" o:title=""/>
          </v:shape>
        </w:pict>
      </w:r>
      <w:r w:rsidRPr="00031936">
        <w:rPr>
          <w:sz w:val="22"/>
          <w:szCs w:val="22"/>
        </w:rPr>
        <w:t xml:space="preserve"> (13)</w:t>
      </w:r>
    </w:p>
    <w:p w:rsidR="00946069" w:rsidRPr="00031936" w:rsidRDefault="00946069" w:rsidP="00031936">
      <w:pPr>
        <w:pStyle w:val="ConsPlusNormal"/>
        <w:jc w:val="both"/>
        <w:rPr>
          <w:sz w:val="22"/>
          <w:szCs w:val="22"/>
        </w:rPr>
      </w:pPr>
    </w:p>
    <w:p w:rsidR="00946069" w:rsidRPr="00031936" w:rsidRDefault="00946069" w:rsidP="00031936">
      <w:pPr>
        <w:pStyle w:val="ConsPlusNormal"/>
        <w:ind w:firstLine="540"/>
        <w:jc w:val="both"/>
        <w:rPr>
          <w:sz w:val="22"/>
          <w:szCs w:val="22"/>
        </w:rPr>
      </w:pPr>
      <w:r w:rsidRPr="00031936">
        <w:rPr>
          <w:sz w:val="22"/>
          <w:szCs w:val="22"/>
        </w:rPr>
        <w:t xml:space="preserve">Положение заднего края </w:t>
      </w:r>
      <w:r w:rsidRPr="00031936">
        <w:rPr>
          <w:position w:val="-12"/>
          <w:sz w:val="22"/>
          <w:szCs w:val="22"/>
        </w:rPr>
        <w:pict>
          <v:shape id="_x0000_i1070" type="#_x0000_t75" style="width:15pt;height:18.75pt">
            <v:imagedata r:id="rId50" o:title=""/>
          </v:shape>
        </w:pict>
      </w:r>
      <w:r w:rsidRPr="00031936">
        <w:rPr>
          <w:sz w:val="22"/>
          <w:szCs w:val="22"/>
        </w:rPr>
        <w:t xml:space="preserve"> определяется по формулам:</w:t>
      </w:r>
    </w:p>
    <w:p w:rsidR="00946069" w:rsidRPr="00031936" w:rsidRDefault="00946069" w:rsidP="00031936">
      <w:pPr>
        <w:pStyle w:val="ConsPlusNormal"/>
        <w:jc w:val="both"/>
        <w:rPr>
          <w:sz w:val="22"/>
          <w:szCs w:val="22"/>
        </w:rPr>
      </w:pPr>
    </w:p>
    <w:p w:rsidR="00946069" w:rsidRPr="00031936" w:rsidRDefault="00946069" w:rsidP="00031936">
      <w:pPr>
        <w:pStyle w:val="ConsPlusNormal"/>
        <w:jc w:val="center"/>
        <w:rPr>
          <w:sz w:val="22"/>
          <w:szCs w:val="22"/>
        </w:rPr>
      </w:pPr>
      <w:r w:rsidRPr="00031936">
        <w:rPr>
          <w:position w:val="-48"/>
          <w:sz w:val="22"/>
          <w:szCs w:val="22"/>
        </w:rPr>
        <w:pict>
          <v:shape id="_x0000_i1071" type="#_x0000_t75" style="width:202.5pt;height:54pt">
            <v:imagedata r:id="rId51" o:title=""/>
          </v:shape>
        </w:pict>
      </w:r>
      <w:r w:rsidRPr="00031936">
        <w:rPr>
          <w:sz w:val="22"/>
          <w:szCs w:val="22"/>
        </w:rPr>
        <w:t xml:space="preserve"> (14)</w:t>
      </w:r>
    </w:p>
    <w:p w:rsidR="00946069" w:rsidRPr="00031936" w:rsidRDefault="00946069" w:rsidP="00031936">
      <w:pPr>
        <w:pStyle w:val="ConsPlusNormal"/>
        <w:jc w:val="both"/>
        <w:rPr>
          <w:sz w:val="22"/>
          <w:szCs w:val="22"/>
        </w:rPr>
      </w:pPr>
    </w:p>
    <w:p w:rsidR="00946069" w:rsidRPr="00031936" w:rsidRDefault="00946069" w:rsidP="00031936">
      <w:pPr>
        <w:pStyle w:val="ConsPlusNormal"/>
        <w:ind w:firstLine="540"/>
        <w:jc w:val="both"/>
        <w:rPr>
          <w:sz w:val="22"/>
          <w:szCs w:val="22"/>
        </w:rPr>
      </w:pPr>
      <w:r w:rsidRPr="00031936">
        <w:rPr>
          <w:sz w:val="22"/>
          <w:szCs w:val="22"/>
        </w:rPr>
        <w:t>157. Для обоснования иных моделей, методов расчета и компьютерных программ, в том числе зарубежных, следует указать организацию, разработавшую их, принятые модели расчета, значения основных исходных данных, литературные ссылки на используемые материалы, включая сведения о верификации (сертификации) компьютерных программ, в том числе зарубежных, сравнении с другими моделями и фактическими данными по расследованию аварий и экспериментам, данные о практическом использовании методик и компьютерных программ, в том числе зарубежных, для других аналогичных объектов.</w:t>
      </w:r>
    </w:p>
    <w:p w:rsidR="00946069" w:rsidRPr="00031936" w:rsidRDefault="00946069" w:rsidP="00031936">
      <w:pPr>
        <w:pStyle w:val="ConsPlusNormal"/>
        <w:ind w:firstLine="540"/>
        <w:jc w:val="both"/>
        <w:rPr>
          <w:sz w:val="22"/>
          <w:szCs w:val="22"/>
        </w:rPr>
      </w:pPr>
      <w:r w:rsidRPr="00031936">
        <w:rPr>
          <w:sz w:val="22"/>
          <w:szCs w:val="22"/>
        </w:rPr>
        <w:t>158. Для прогнозирования наиболее масштабного химического заражения определяются наиболее опасные сценарии аварий, при которых возможны максимальные размеры зоны воздействия (поражения):</w:t>
      </w:r>
    </w:p>
    <w:p w:rsidR="00946069" w:rsidRPr="00031936" w:rsidRDefault="00946069" w:rsidP="00031936">
      <w:pPr>
        <w:pStyle w:val="ConsPlusNormal"/>
        <w:ind w:firstLine="540"/>
        <w:jc w:val="both"/>
        <w:rPr>
          <w:sz w:val="22"/>
          <w:szCs w:val="22"/>
        </w:rPr>
      </w:pPr>
      <w:r w:rsidRPr="00031936">
        <w:rPr>
          <w:sz w:val="22"/>
          <w:szCs w:val="22"/>
        </w:rPr>
        <w:t>сценарий с полным разрушением емкости (технологической, складской, транспортной и иных), содержащей опасные вещества (ОВ) в максимальном количестве;</w:t>
      </w:r>
    </w:p>
    <w:p w:rsidR="00946069" w:rsidRPr="00031936" w:rsidRDefault="00946069" w:rsidP="00031936">
      <w:pPr>
        <w:pStyle w:val="ConsPlusNormal"/>
        <w:ind w:firstLine="540"/>
        <w:jc w:val="both"/>
        <w:rPr>
          <w:sz w:val="22"/>
          <w:szCs w:val="22"/>
        </w:rPr>
      </w:pPr>
      <w:r w:rsidRPr="00031936">
        <w:rPr>
          <w:sz w:val="22"/>
          <w:szCs w:val="22"/>
        </w:rPr>
        <w:t>сценарий "гильотинного" разрыва трубопровода с максимальным расходом при максимальной длительности выброса;</w:t>
      </w:r>
    </w:p>
    <w:p w:rsidR="00946069" w:rsidRPr="00031936" w:rsidRDefault="00946069" w:rsidP="00031936">
      <w:pPr>
        <w:pStyle w:val="ConsPlusNormal"/>
        <w:ind w:firstLine="540"/>
        <w:jc w:val="both"/>
        <w:rPr>
          <w:sz w:val="22"/>
          <w:szCs w:val="22"/>
        </w:rPr>
      </w:pPr>
      <w:r w:rsidRPr="00031936">
        <w:rPr>
          <w:sz w:val="22"/>
          <w:szCs w:val="22"/>
        </w:rPr>
        <w:t>метеорологические условия: класс устойчивости атмосферы - F, скорость ветра на высоте 10 м - 1 м/с.</w:t>
      </w:r>
    </w:p>
    <w:p w:rsidR="00946069" w:rsidRPr="00031936" w:rsidRDefault="00946069" w:rsidP="00031936">
      <w:pPr>
        <w:pStyle w:val="ConsPlusNormal"/>
        <w:ind w:firstLine="540"/>
        <w:jc w:val="both"/>
        <w:rPr>
          <w:sz w:val="22"/>
          <w:szCs w:val="22"/>
        </w:rPr>
      </w:pPr>
      <w:r w:rsidRPr="00031936">
        <w:rPr>
          <w:sz w:val="22"/>
          <w:szCs w:val="22"/>
        </w:rPr>
        <w:t>159. При оценке опасности токсического поражения людей при авариях на ОПО МТТЖА следует учитывать концентрацию и продолжительность воздействия аммиака на человека.</w:t>
      </w:r>
    </w:p>
    <w:p w:rsidR="00946069" w:rsidRPr="00031936" w:rsidRDefault="00946069" w:rsidP="00031936">
      <w:pPr>
        <w:pStyle w:val="ConsPlusNormal"/>
        <w:ind w:firstLine="540"/>
        <w:jc w:val="both"/>
        <w:rPr>
          <w:sz w:val="22"/>
          <w:szCs w:val="22"/>
        </w:rPr>
      </w:pPr>
      <w:r w:rsidRPr="00031936">
        <w:rPr>
          <w:sz w:val="22"/>
          <w:szCs w:val="22"/>
        </w:rPr>
        <w:t>Мерой воздействия на человека является токсодоза D</w:t>
      </w:r>
      <w:r w:rsidRPr="00031936">
        <w:rPr>
          <w:sz w:val="22"/>
          <w:szCs w:val="22"/>
          <w:vertAlign w:val="subscript"/>
        </w:rPr>
        <w:t>i</w:t>
      </w:r>
      <w:r w:rsidRPr="00031936">
        <w:rPr>
          <w:sz w:val="22"/>
          <w:szCs w:val="22"/>
        </w:rPr>
        <w:t xml:space="preserve">(x,y,z). Эта величина получается путем интегрирования по времени пребывания человека в облаке концентрации согласно зависимостям </w:t>
      </w:r>
      <w:hyperlink w:anchor="Par412" w:tooltip="_ при _ и _; (5)" w:history="1">
        <w:r w:rsidRPr="00031936">
          <w:rPr>
            <w:sz w:val="22"/>
            <w:szCs w:val="22"/>
          </w:rPr>
          <w:t>(5)</w:t>
        </w:r>
      </w:hyperlink>
      <w:r w:rsidRPr="00031936">
        <w:rPr>
          <w:sz w:val="22"/>
          <w:szCs w:val="22"/>
        </w:rPr>
        <w:t xml:space="preserve"> и </w:t>
      </w:r>
      <w:hyperlink w:anchor="Par414" w:tooltip="_ при _ и _. (6)" w:history="1">
        <w:r w:rsidRPr="00031936">
          <w:rPr>
            <w:sz w:val="22"/>
            <w:szCs w:val="22"/>
          </w:rPr>
          <w:t>(6) пункта 156</w:t>
        </w:r>
      </w:hyperlink>
      <w:r w:rsidRPr="00031936">
        <w:rPr>
          <w:sz w:val="22"/>
          <w:szCs w:val="22"/>
        </w:rPr>
        <w:t xml:space="preserve"> настоящих Правил. Сравнением с пороговыми и смертельными токсодозами определяется характер поражения человека. Пороговая токсодоза аммиака составляет 15,0 мг x мин/л, смертельная токсодоза - 150,0 мг x мин/л.</w:t>
      </w:r>
    </w:p>
    <w:p w:rsidR="00946069" w:rsidRPr="00031936" w:rsidRDefault="00946069" w:rsidP="00031936">
      <w:pPr>
        <w:pStyle w:val="ConsPlusNormal"/>
        <w:ind w:firstLine="540"/>
        <w:jc w:val="both"/>
        <w:rPr>
          <w:sz w:val="22"/>
          <w:szCs w:val="22"/>
        </w:rPr>
      </w:pPr>
      <w:r w:rsidRPr="00031936">
        <w:rPr>
          <w:sz w:val="22"/>
          <w:szCs w:val="22"/>
        </w:rPr>
        <w:t xml:space="preserve">160. Безопасные расстояния от оси подземных трубопроводов ОПО МТТЖА до городов и других населенных пунктов, зданий и сооружений должны определяться в зависимости от диаметра трубопровода, его протяженности, рельефа местности с целью обеспечения безопасности населения, взрывобезопасности, пожарной безопасности и охраны окружающей среды, но не менее значений, указанных в </w:t>
      </w:r>
      <w:hyperlink w:anchor="Par495" w:tooltip="Таблица N 1" w:history="1">
        <w:r w:rsidRPr="00031936">
          <w:rPr>
            <w:sz w:val="22"/>
            <w:szCs w:val="22"/>
          </w:rPr>
          <w:t>таблице N 1</w:t>
        </w:r>
      </w:hyperlink>
      <w:r w:rsidRPr="00031936">
        <w:rPr>
          <w:sz w:val="22"/>
          <w:szCs w:val="22"/>
        </w:rPr>
        <w:t xml:space="preserve"> приложения N 1 к Правилам.</w:t>
      </w:r>
    </w:p>
    <w:p w:rsidR="00946069" w:rsidRPr="00031936" w:rsidRDefault="00946069" w:rsidP="00031936">
      <w:pPr>
        <w:pStyle w:val="ConsPlusNormal"/>
        <w:ind w:firstLine="540"/>
        <w:jc w:val="both"/>
        <w:rPr>
          <w:sz w:val="22"/>
          <w:szCs w:val="22"/>
        </w:rPr>
      </w:pPr>
      <w:r w:rsidRPr="00031936">
        <w:rPr>
          <w:sz w:val="22"/>
          <w:szCs w:val="22"/>
        </w:rPr>
        <w:t xml:space="preserve">161. При выборе трассы проектируемого (реконструируемого) МТТЖА безопасные расстояния до городов, населенных пунктов, зданий и сооружений устанавливаются по результатам расчета, но не менее значений, указанных в </w:t>
      </w:r>
      <w:hyperlink w:anchor="Par495" w:tooltip="Таблица N 1" w:history="1">
        <w:r w:rsidRPr="00031936">
          <w:rPr>
            <w:sz w:val="22"/>
            <w:szCs w:val="22"/>
          </w:rPr>
          <w:t>таблице N 1</w:t>
        </w:r>
      </w:hyperlink>
      <w:r w:rsidRPr="00031936">
        <w:rPr>
          <w:sz w:val="22"/>
          <w:szCs w:val="22"/>
        </w:rPr>
        <w:t xml:space="preserve"> приложения N 1 к Правилам.</w:t>
      </w:r>
    </w:p>
    <w:p w:rsidR="00946069" w:rsidRPr="00031936" w:rsidRDefault="00946069" w:rsidP="00031936">
      <w:pPr>
        <w:pStyle w:val="ConsPlusNormal"/>
        <w:ind w:firstLine="540"/>
        <w:jc w:val="both"/>
        <w:rPr>
          <w:sz w:val="22"/>
          <w:szCs w:val="22"/>
        </w:rPr>
      </w:pPr>
      <w:r w:rsidRPr="00031936">
        <w:rPr>
          <w:sz w:val="22"/>
          <w:szCs w:val="22"/>
        </w:rPr>
        <w:t>162. При количественной оценке риска аварий в качестве исходной удельной частоты выброса аммиака на линейных участках ОПО МТТЖА принимается величина частоты не меньше соответствующей удельной частоты аварий линейной части магистральных трубопроводов.</w:t>
      </w:r>
    </w:p>
    <w:p w:rsidR="00946069" w:rsidRPr="00031936" w:rsidRDefault="00946069" w:rsidP="00031936">
      <w:pPr>
        <w:pStyle w:val="ConsPlusNormal"/>
        <w:ind w:firstLine="540"/>
        <w:jc w:val="both"/>
        <w:rPr>
          <w:sz w:val="22"/>
          <w:szCs w:val="22"/>
        </w:rPr>
      </w:pPr>
      <w:r w:rsidRPr="00031936">
        <w:rPr>
          <w:sz w:val="22"/>
          <w:szCs w:val="22"/>
        </w:rPr>
        <w:t>Результаты анализа риска аварий на ОПО МТТЖА должны быть обоснованы и оформлены таким образом, чтобы выполненные расчеты и выводы могли быть проверены и повторены квалифицированными специалистами, которые не участвовали в первоначальной процедуре анализа риска аварий на ОПО МТТЖА.</w:t>
      </w:r>
    </w:p>
    <w:p w:rsidR="00946069" w:rsidRPr="00031936" w:rsidRDefault="00946069" w:rsidP="00031936">
      <w:pPr>
        <w:pStyle w:val="ConsPlusNormal"/>
        <w:ind w:firstLine="540"/>
        <w:jc w:val="both"/>
        <w:rPr>
          <w:sz w:val="22"/>
          <w:szCs w:val="22"/>
        </w:rPr>
      </w:pPr>
      <w:r w:rsidRPr="00031936">
        <w:rPr>
          <w:sz w:val="22"/>
          <w:szCs w:val="22"/>
        </w:rPr>
        <w:t>163. Результаты анализа риска аварий на ОПО МТТЖА при разработке специальных документов (декларация промышленной безопасности, обоснование безопасности, план мероприятий по локализации и ликвидации аварий, документационному обеспечению системы управления промышленной безопасности) оформляют в соответствии с требованиями действующего законодательства Российской Федерации.</w:t>
      </w:r>
    </w:p>
    <w:p w:rsidR="00946069" w:rsidRPr="00031936" w:rsidRDefault="00946069" w:rsidP="00031936">
      <w:pPr>
        <w:pStyle w:val="ConsPlusNormal"/>
        <w:jc w:val="both"/>
        <w:rPr>
          <w:sz w:val="22"/>
          <w:szCs w:val="22"/>
        </w:rPr>
      </w:pPr>
    </w:p>
    <w:p w:rsidR="00946069" w:rsidRPr="00031936" w:rsidRDefault="00946069" w:rsidP="00031936">
      <w:pPr>
        <w:pStyle w:val="ConsPlusNormal"/>
        <w:jc w:val="right"/>
        <w:outlineLvl w:val="1"/>
        <w:rPr>
          <w:sz w:val="22"/>
          <w:szCs w:val="22"/>
        </w:rPr>
      </w:pPr>
      <w:r w:rsidRPr="00031936">
        <w:rPr>
          <w:sz w:val="22"/>
          <w:szCs w:val="22"/>
        </w:rPr>
        <w:t>Приложение N 1</w:t>
      </w:r>
    </w:p>
    <w:p w:rsidR="00946069" w:rsidRPr="00031936" w:rsidRDefault="00946069" w:rsidP="00031936">
      <w:pPr>
        <w:pStyle w:val="ConsPlusNormal"/>
        <w:jc w:val="right"/>
        <w:rPr>
          <w:sz w:val="22"/>
          <w:szCs w:val="22"/>
        </w:rPr>
      </w:pPr>
      <w:r w:rsidRPr="00031936">
        <w:rPr>
          <w:sz w:val="22"/>
          <w:szCs w:val="22"/>
        </w:rPr>
        <w:t>к Федеральным нормам и правилам</w:t>
      </w:r>
    </w:p>
    <w:p w:rsidR="00946069" w:rsidRPr="00031936" w:rsidRDefault="00946069" w:rsidP="00031936">
      <w:pPr>
        <w:pStyle w:val="ConsPlusNormal"/>
        <w:jc w:val="right"/>
        <w:rPr>
          <w:sz w:val="22"/>
          <w:szCs w:val="22"/>
        </w:rPr>
      </w:pPr>
      <w:r w:rsidRPr="00031936">
        <w:rPr>
          <w:sz w:val="22"/>
          <w:szCs w:val="22"/>
        </w:rPr>
        <w:t>в области промышленной безопасности</w:t>
      </w:r>
    </w:p>
    <w:p w:rsidR="00946069" w:rsidRPr="00031936" w:rsidRDefault="00946069" w:rsidP="00031936">
      <w:pPr>
        <w:pStyle w:val="ConsPlusNormal"/>
        <w:jc w:val="right"/>
        <w:rPr>
          <w:sz w:val="22"/>
          <w:szCs w:val="22"/>
        </w:rPr>
      </w:pPr>
      <w:r w:rsidRPr="00031936">
        <w:rPr>
          <w:sz w:val="22"/>
          <w:szCs w:val="22"/>
        </w:rPr>
        <w:t>"Правила безопасности для опасных</w:t>
      </w:r>
    </w:p>
    <w:p w:rsidR="00946069" w:rsidRPr="00031936" w:rsidRDefault="00946069" w:rsidP="00031936">
      <w:pPr>
        <w:pStyle w:val="ConsPlusNormal"/>
        <w:jc w:val="right"/>
        <w:rPr>
          <w:sz w:val="22"/>
          <w:szCs w:val="22"/>
        </w:rPr>
      </w:pPr>
      <w:r w:rsidRPr="00031936">
        <w:rPr>
          <w:sz w:val="22"/>
          <w:szCs w:val="22"/>
        </w:rPr>
        <w:t>производственных объектов магистральных</w:t>
      </w:r>
    </w:p>
    <w:p w:rsidR="00946069" w:rsidRPr="00031936" w:rsidRDefault="00946069" w:rsidP="00031936">
      <w:pPr>
        <w:pStyle w:val="ConsPlusNormal"/>
        <w:jc w:val="right"/>
        <w:rPr>
          <w:sz w:val="22"/>
          <w:szCs w:val="22"/>
        </w:rPr>
      </w:pPr>
      <w:r w:rsidRPr="00031936">
        <w:rPr>
          <w:sz w:val="22"/>
          <w:szCs w:val="22"/>
        </w:rPr>
        <w:t>трубопроводов транспортирования жидкого</w:t>
      </w:r>
    </w:p>
    <w:p w:rsidR="00946069" w:rsidRPr="00031936" w:rsidRDefault="00946069" w:rsidP="00031936">
      <w:pPr>
        <w:pStyle w:val="ConsPlusNormal"/>
        <w:jc w:val="right"/>
        <w:rPr>
          <w:sz w:val="22"/>
          <w:szCs w:val="22"/>
        </w:rPr>
      </w:pPr>
      <w:r w:rsidRPr="00031936">
        <w:rPr>
          <w:sz w:val="22"/>
          <w:szCs w:val="22"/>
        </w:rPr>
        <w:t>аммиака", утвержденным приказом</w:t>
      </w:r>
    </w:p>
    <w:p w:rsidR="00946069" w:rsidRPr="00031936" w:rsidRDefault="00946069" w:rsidP="00031936">
      <w:pPr>
        <w:pStyle w:val="ConsPlusNormal"/>
        <w:jc w:val="right"/>
        <w:rPr>
          <w:sz w:val="22"/>
          <w:szCs w:val="22"/>
        </w:rPr>
      </w:pPr>
      <w:r w:rsidRPr="00031936">
        <w:rPr>
          <w:sz w:val="22"/>
          <w:szCs w:val="22"/>
        </w:rPr>
        <w:t>Федеральной службы по экологическому,</w:t>
      </w:r>
    </w:p>
    <w:p w:rsidR="00946069" w:rsidRPr="00031936" w:rsidRDefault="00946069" w:rsidP="00031936">
      <w:pPr>
        <w:pStyle w:val="ConsPlusNormal"/>
        <w:jc w:val="right"/>
        <w:rPr>
          <w:sz w:val="22"/>
          <w:szCs w:val="22"/>
        </w:rPr>
      </w:pPr>
      <w:r w:rsidRPr="00031936">
        <w:rPr>
          <w:sz w:val="22"/>
          <w:szCs w:val="22"/>
        </w:rPr>
        <w:t>технологическому и атомному надзору</w:t>
      </w:r>
    </w:p>
    <w:p w:rsidR="00946069" w:rsidRPr="00031936" w:rsidRDefault="00946069" w:rsidP="00031936">
      <w:pPr>
        <w:pStyle w:val="ConsPlusNormal"/>
        <w:jc w:val="right"/>
        <w:rPr>
          <w:sz w:val="22"/>
          <w:szCs w:val="22"/>
        </w:rPr>
      </w:pPr>
      <w:r w:rsidRPr="00031936">
        <w:rPr>
          <w:sz w:val="22"/>
          <w:szCs w:val="22"/>
        </w:rPr>
        <w:t>от 09.11.2016 N 466</w:t>
      </w:r>
    </w:p>
    <w:p w:rsidR="00946069" w:rsidRPr="00031936" w:rsidRDefault="00946069" w:rsidP="00031936">
      <w:pPr>
        <w:pStyle w:val="ConsPlusNormal"/>
        <w:jc w:val="both"/>
        <w:rPr>
          <w:sz w:val="22"/>
          <w:szCs w:val="22"/>
        </w:rPr>
      </w:pPr>
    </w:p>
    <w:p w:rsidR="00946069" w:rsidRPr="00031936" w:rsidRDefault="00946069" w:rsidP="00031936">
      <w:pPr>
        <w:pStyle w:val="ConsPlusNormal"/>
        <w:jc w:val="center"/>
        <w:rPr>
          <w:sz w:val="22"/>
          <w:szCs w:val="22"/>
        </w:rPr>
      </w:pPr>
      <w:r w:rsidRPr="00031936">
        <w:rPr>
          <w:sz w:val="22"/>
          <w:szCs w:val="22"/>
        </w:rPr>
        <w:t>БЕЗОПАСНЫЕ РАССТОЯНИЯ</w:t>
      </w:r>
    </w:p>
    <w:p w:rsidR="00946069" w:rsidRPr="00031936" w:rsidRDefault="00946069" w:rsidP="00031936">
      <w:pPr>
        <w:pStyle w:val="ConsPlusNormal"/>
        <w:jc w:val="center"/>
        <w:rPr>
          <w:sz w:val="22"/>
          <w:szCs w:val="22"/>
        </w:rPr>
      </w:pPr>
      <w:r w:rsidRPr="00031936">
        <w:rPr>
          <w:sz w:val="22"/>
          <w:szCs w:val="22"/>
        </w:rPr>
        <w:t>ОТ ОСИ ПОДЗЕМНЫХ ТРУБОПРОВОДОВ ОПО МТТЖА</w:t>
      </w:r>
    </w:p>
    <w:p w:rsidR="00946069" w:rsidRPr="00031936" w:rsidRDefault="00946069" w:rsidP="00031936">
      <w:pPr>
        <w:pStyle w:val="ConsPlusNormal"/>
        <w:jc w:val="both"/>
        <w:rPr>
          <w:sz w:val="22"/>
          <w:szCs w:val="22"/>
        </w:rPr>
      </w:pPr>
    </w:p>
    <w:p w:rsidR="00946069" w:rsidRPr="00031936" w:rsidRDefault="00946069" w:rsidP="00031936">
      <w:pPr>
        <w:pStyle w:val="ConsPlusNormal"/>
        <w:jc w:val="right"/>
        <w:outlineLvl w:val="2"/>
        <w:rPr>
          <w:sz w:val="22"/>
          <w:szCs w:val="22"/>
        </w:rPr>
      </w:pPr>
      <w:bookmarkStart w:id="5" w:name="Par495"/>
      <w:bookmarkEnd w:id="5"/>
      <w:r w:rsidRPr="00031936">
        <w:rPr>
          <w:sz w:val="22"/>
          <w:szCs w:val="22"/>
        </w:rPr>
        <w:t>Таблица N 1</w:t>
      </w:r>
    </w:p>
    <w:p w:rsidR="00946069" w:rsidRPr="00031936" w:rsidRDefault="00946069" w:rsidP="00031936">
      <w:pPr>
        <w:pStyle w:val="ConsPlusNormal"/>
        <w:jc w:val="both"/>
        <w:rPr>
          <w:sz w:val="22"/>
          <w:szCs w:val="22"/>
        </w:rPr>
      </w:pPr>
    </w:p>
    <w:tbl>
      <w:tblPr>
        <w:tblW w:w="0" w:type="auto"/>
        <w:tblInd w:w="62" w:type="dxa"/>
        <w:tblCellMar>
          <w:top w:w="102" w:type="dxa"/>
          <w:left w:w="62" w:type="dxa"/>
          <w:bottom w:w="102" w:type="dxa"/>
          <w:right w:w="62" w:type="dxa"/>
        </w:tblCellMar>
        <w:tblLook w:val="0000"/>
      </w:tblPr>
      <w:tblGrid>
        <w:gridCol w:w="4765"/>
        <w:gridCol w:w="1496"/>
        <w:gridCol w:w="3"/>
        <w:gridCol w:w="791"/>
        <w:gridCol w:w="791"/>
        <w:gridCol w:w="1853"/>
      </w:tblGrid>
      <w:tr w:rsidR="00946069" w:rsidRPr="00031936" w:rsidTr="00031936">
        <w:tc>
          <w:tcPr>
            <w:tcW w:w="0" w:type="auto"/>
            <w:vMerge w:val="restart"/>
            <w:tcBorders>
              <w:top w:val="single" w:sz="4" w:space="0" w:color="auto"/>
              <w:left w:val="single" w:sz="4" w:space="0" w:color="auto"/>
              <w:bottom w:val="single" w:sz="4" w:space="0" w:color="auto"/>
              <w:right w:val="single" w:sz="4" w:space="0" w:color="auto"/>
            </w:tcBorders>
          </w:tcPr>
          <w:p w:rsidR="00946069" w:rsidRPr="00031936" w:rsidRDefault="00946069" w:rsidP="00541DBC">
            <w:pPr>
              <w:pStyle w:val="ConsPlusNormal"/>
              <w:jc w:val="center"/>
            </w:pPr>
            <w:r w:rsidRPr="00031936">
              <w:t>Объекты, здания и сооружения</w:t>
            </w:r>
          </w:p>
        </w:tc>
        <w:tc>
          <w:tcPr>
            <w:tcW w:w="0" w:type="auto"/>
            <w:gridSpan w:val="5"/>
            <w:tcBorders>
              <w:top w:val="single" w:sz="4" w:space="0" w:color="auto"/>
              <w:left w:val="single" w:sz="4" w:space="0" w:color="auto"/>
              <w:bottom w:val="single" w:sz="4" w:space="0" w:color="auto"/>
              <w:right w:val="single" w:sz="4" w:space="0" w:color="auto"/>
            </w:tcBorders>
          </w:tcPr>
          <w:p w:rsidR="00946069" w:rsidRPr="00031936" w:rsidRDefault="00946069" w:rsidP="00541DBC">
            <w:pPr>
              <w:pStyle w:val="ConsPlusNormal"/>
              <w:jc w:val="center"/>
            </w:pPr>
            <w:r w:rsidRPr="00031936">
              <w:t>Безопасное расстояние (м) до оси трубопроводов номинальным диаметром DN</w:t>
            </w:r>
          </w:p>
        </w:tc>
      </w:tr>
      <w:tr w:rsidR="00946069" w:rsidRPr="00031936" w:rsidTr="00031936">
        <w:tc>
          <w:tcPr>
            <w:tcW w:w="0" w:type="auto"/>
            <w:vMerge/>
            <w:tcBorders>
              <w:top w:val="single" w:sz="4" w:space="0" w:color="auto"/>
              <w:left w:val="single" w:sz="4" w:space="0" w:color="auto"/>
              <w:bottom w:val="single" w:sz="4" w:space="0" w:color="auto"/>
              <w:right w:val="single" w:sz="4" w:space="0" w:color="auto"/>
            </w:tcBorders>
          </w:tcPr>
          <w:p w:rsidR="00946069" w:rsidRPr="00031936" w:rsidRDefault="00946069" w:rsidP="00541DBC">
            <w:pPr>
              <w:pStyle w:val="ConsPlusNormal"/>
              <w:jc w:val="both"/>
            </w:pPr>
          </w:p>
        </w:tc>
        <w:tc>
          <w:tcPr>
            <w:tcW w:w="0" w:type="auto"/>
            <w:gridSpan w:val="2"/>
            <w:tcBorders>
              <w:top w:val="single" w:sz="4" w:space="0" w:color="auto"/>
              <w:left w:val="single" w:sz="4" w:space="0" w:color="auto"/>
              <w:bottom w:val="single" w:sz="4" w:space="0" w:color="auto"/>
              <w:right w:val="single" w:sz="4" w:space="0" w:color="auto"/>
            </w:tcBorders>
          </w:tcPr>
          <w:p w:rsidR="00946069" w:rsidRPr="00031936" w:rsidRDefault="00946069" w:rsidP="00541DBC">
            <w:pPr>
              <w:pStyle w:val="ConsPlusNormal"/>
              <w:jc w:val="center"/>
            </w:pPr>
            <w:r w:rsidRPr="00031936">
              <w:t>до 150 включительно</w:t>
            </w:r>
          </w:p>
        </w:tc>
        <w:tc>
          <w:tcPr>
            <w:tcW w:w="0" w:type="auto"/>
            <w:gridSpan w:val="2"/>
            <w:tcBorders>
              <w:top w:val="single" w:sz="4" w:space="0" w:color="auto"/>
              <w:left w:val="single" w:sz="4" w:space="0" w:color="auto"/>
              <w:bottom w:val="single" w:sz="4" w:space="0" w:color="auto"/>
              <w:right w:val="single" w:sz="4" w:space="0" w:color="auto"/>
            </w:tcBorders>
          </w:tcPr>
          <w:p w:rsidR="00946069" w:rsidRPr="00031936" w:rsidRDefault="00946069" w:rsidP="00541DBC">
            <w:pPr>
              <w:pStyle w:val="ConsPlusNormal"/>
              <w:jc w:val="center"/>
            </w:pPr>
            <w:r w:rsidRPr="00031936">
              <w:t>свыше 150 до 300 включительно</w:t>
            </w:r>
          </w:p>
        </w:tc>
        <w:tc>
          <w:tcPr>
            <w:tcW w:w="0" w:type="auto"/>
            <w:tcBorders>
              <w:top w:val="single" w:sz="4" w:space="0" w:color="auto"/>
              <w:left w:val="single" w:sz="4" w:space="0" w:color="auto"/>
              <w:bottom w:val="single" w:sz="4" w:space="0" w:color="auto"/>
              <w:right w:val="single" w:sz="4" w:space="0" w:color="auto"/>
            </w:tcBorders>
          </w:tcPr>
          <w:p w:rsidR="00946069" w:rsidRPr="00031936" w:rsidRDefault="00946069" w:rsidP="00541DBC">
            <w:pPr>
              <w:pStyle w:val="ConsPlusNormal"/>
              <w:jc w:val="center"/>
            </w:pPr>
            <w:r w:rsidRPr="00031936">
              <w:t>свыше 300 до 400 включительно</w:t>
            </w:r>
          </w:p>
        </w:tc>
      </w:tr>
      <w:tr w:rsidR="00946069" w:rsidRPr="00031936" w:rsidTr="00031936">
        <w:tc>
          <w:tcPr>
            <w:tcW w:w="0" w:type="auto"/>
            <w:tcBorders>
              <w:top w:val="single" w:sz="4" w:space="0" w:color="auto"/>
              <w:left w:val="single" w:sz="4" w:space="0" w:color="auto"/>
              <w:bottom w:val="single" w:sz="4" w:space="0" w:color="auto"/>
              <w:right w:val="single" w:sz="4" w:space="0" w:color="auto"/>
            </w:tcBorders>
          </w:tcPr>
          <w:p w:rsidR="00946069" w:rsidRPr="00031936" w:rsidRDefault="00946069" w:rsidP="00541DBC">
            <w:pPr>
              <w:pStyle w:val="ConsPlusNormal"/>
              <w:ind w:firstLine="283"/>
              <w:jc w:val="both"/>
            </w:pPr>
            <w:bookmarkStart w:id="6" w:name="Par502"/>
            <w:bookmarkEnd w:id="6"/>
            <w:r w:rsidRPr="00031936">
              <w:t>1. Города и поселения городского типа</w:t>
            </w:r>
          </w:p>
        </w:tc>
        <w:tc>
          <w:tcPr>
            <w:tcW w:w="0" w:type="auto"/>
            <w:gridSpan w:val="2"/>
            <w:tcBorders>
              <w:top w:val="single" w:sz="4" w:space="0" w:color="auto"/>
              <w:left w:val="single" w:sz="4" w:space="0" w:color="auto"/>
              <w:bottom w:val="single" w:sz="4" w:space="0" w:color="auto"/>
              <w:right w:val="single" w:sz="4" w:space="0" w:color="auto"/>
            </w:tcBorders>
          </w:tcPr>
          <w:p w:rsidR="00946069" w:rsidRPr="00031936" w:rsidRDefault="00946069" w:rsidP="00541DBC">
            <w:pPr>
              <w:pStyle w:val="ConsPlusNormal"/>
              <w:jc w:val="center"/>
            </w:pPr>
            <w:r w:rsidRPr="00031936">
              <w:t>400</w:t>
            </w:r>
          </w:p>
        </w:tc>
        <w:tc>
          <w:tcPr>
            <w:tcW w:w="0" w:type="auto"/>
            <w:gridSpan w:val="2"/>
            <w:tcBorders>
              <w:top w:val="single" w:sz="4" w:space="0" w:color="auto"/>
              <w:left w:val="single" w:sz="4" w:space="0" w:color="auto"/>
              <w:bottom w:val="single" w:sz="4" w:space="0" w:color="auto"/>
              <w:right w:val="single" w:sz="4" w:space="0" w:color="auto"/>
            </w:tcBorders>
          </w:tcPr>
          <w:p w:rsidR="00946069" w:rsidRPr="00031936" w:rsidRDefault="00946069" w:rsidP="00541DBC">
            <w:pPr>
              <w:pStyle w:val="ConsPlusNormal"/>
              <w:jc w:val="center"/>
            </w:pPr>
            <w:r w:rsidRPr="00031936">
              <w:t>600</w:t>
            </w:r>
          </w:p>
        </w:tc>
        <w:tc>
          <w:tcPr>
            <w:tcW w:w="0" w:type="auto"/>
            <w:tcBorders>
              <w:top w:val="single" w:sz="4" w:space="0" w:color="auto"/>
              <w:left w:val="single" w:sz="4" w:space="0" w:color="auto"/>
              <w:bottom w:val="single" w:sz="4" w:space="0" w:color="auto"/>
              <w:right w:val="single" w:sz="4" w:space="0" w:color="auto"/>
            </w:tcBorders>
          </w:tcPr>
          <w:p w:rsidR="00946069" w:rsidRPr="00031936" w:rsidRDefault="00946069" w:rsidP="00541DBC">
            <w:pPr>
              <w:pStyle w:val="ConsPlusNormal"/>
              <w:jc w:val="center"/>
            </w:pPr>
            <w:r w:rsidRPr="00031936">
              <w:t>1000</w:t>
            </w:r>
          </w:p>
        </w:tc>
      </w:tr>
      <w:tr w:rsidR="00946069" w:rsidRPr="00031936" w:rsidTr="00031936">
        <w:tc>
          <w:tcPr>
            <w:tcW w:w="0" w:type="auto"/>
            <w:tcBorders>
              <w:top w:val="single" w:sz="4" w:space="0" w:color="auto"/>
              <w:left w:val="single" w:sz="4" w:space="0" w:color="auto"/>
              <w:bottom w:val="single" w:sz="4" w:space="0" w:color="auto"/>
              <w:right w:val="single" w:sz="4" w:space="0" w:color="auto"/>
            </w:tcBorders>
          </w:tcPr>
          <w:p w:rsidR="00946069" w:rsidRPr="00031936" w:rsidRDefault="00946069" w:rsidP="00541DBC">
            <w:pPr>
              <w:pStyle w:val="ConsPlusNormal"/>
              <w:ind w:firstLine="283"/>
              <w:jc w:val="both"/>
            </w:pPr>
            <w:bookmarkStart w:id="7" w:name="Par506"/>
            <w:bookmarkEnd w:id="7"/>
            <w:r w:rsidRPr="00031936">
              <w:t>2. Сельские поселения, коллективные сады с садовыми домиками, дачные поселки, отдельные промышленные и сельскохозяйственные предприятия, тепличные комбинаты и хозяйства, птицефабрики, молокозаводы, карьеры разработки полезных ископаемых, индивидуальные гаражи и открытые стоянки (более 20 автомобилей), отдельно стоящие здания с массовым скоплением людей (например, школы, больницы, клубы, вокзалы), малоэтажные и среднеэтажные жилые дома;</w:t>
            </w:r>
          </w:p>
          <w:p w:rsidR="00946069" w:rsidRPr="00031936" w:rsidRDefault="00946069" w:rsidP="00541DBC">
            <w:pPr>
              <w:pStyle w:val="ConsPlusNormal"/>
              <w:ind w:firstLine="283"/>
              <w:jc w:val="both"/>
            </w:pPr>
            <w:r w:rsidRPr="00031936">
              <w:t>железнодорожные станции, аэропорты, морские и речные порты и пристани, гидроэлектростанции, гидротехнические сооружения морского и речного транспорта;</w:t>
            </w:r>
          </w:p>
          <w:p w:rsidR="00946069" w:rsidRPr="00031936" w:rsidRDefault="00946069" w:rsidP="00541DBC">
            <w:pPr>
              <w:pStyle w:val="ConsPlusNormal"/>
              <w:ind w:firstLine="283"/>
              <w:jc w:val="both"/>
            </w:pPr>
            <w:r w:rsidRPr="00031936">
              <w:t>железные дороги общей сети и автомобильные дороги общего пользования категории I;</w:t>
            </w:r>
          </w:p>
          <w:p w:rsidR="00946069" w:rsidRPr="00031936" w:rsidRDefault="00946069" w:rsidP="00541DBC">
            <w:pPr>
              <w:pStyle w:val="ConsPlusNormal"/>
              <w:ind w:firstLine="283"/>
              <w:jc w:val="both"/>
            </w:pPr>
            <w:r w:rsidRPr="00031936">
              <w:t>мосты железных дорог общей сети, автомобильных дорог общего пользования категорий I и II;</w:t>
            </w:r>
          </w:p>
          <w:p w:rsidR="00946069" w:rsidRPr="00031936" w:rsidRDefault="00946069" w:rsidP="00541DBC">
            <w:pPr>
              <w:pStyle w:val="ConsPlusNormal"/>
              <w:ind w:firstLine="283"/>
              <w:jc w:val="both"/>
            </w:pPr>
            <w:r w:rsidRPr="00031936">
              <w:t>склады легковоспламеняющихся и горючих жидкостей и газов с объемом хранения более 1000 м</w:t>
            </w:r>
            <w:r w:rsidRPr="00031936">
              <w:rPr>
                <w:vertAlign w:val="superscript"/>
              </w:rPr>
              <w:t>3</w:t>
            </w:r>
            <w:r w:rsidRPr="00031936">
              <w:t>;</w:t>
            </w:r>
          </w:p>
          <w:p w:rsidR="00946069" w:rsidRPr="00031936" w:rsidRDefault="00946069" w:rsidP="00541DBC">
            <w:pPr>
              <w:pStyle w:val="ConsPlusNormal"/>
              <w:ind w:firstLine="283"/>
              <w:jc w:val="both"/>
            </w:pPr>
            <w:r w:rsidRPr="00031936">
              <w:t>автозаправочные станции, наливные станции и железнодорожные эстакады;</w:t>
            </w:r>
          </w:p>
          <w:p w:rsidR="00946069" w:rsidRPr="00031936" w:rsidRDefault="00946069" w:rsidP="00541DBC">
            <w:pPr>
              <w:pStyle w:val="ConsPlusNormal"/>
              <w:ind w:firstLine="283"/>
              <w:jc w:val="both"/>
            </w:pPr>
            <w:r w:rsidRPr="00031936">
              <w:t>мачты (башни) и сооружения многоканальной радиорелейной линии связи;</w:t>
            </w:r>
          </w:p>
          <w:p w:rsidR="00946069" w:rsidRPr="00031936" w:rsidRDefault="00946069" w:rsidP="00541DBC">
            <w:pPr>
              <w:pStyle w:val="ConsPlusNormal"/>
              <w:ind w:firstLine="283"/>
              <w:jc w:val="both"/>
            </w:pPr>
            <w:r w:rsidRPr="00031936">
              <w:t>телевизионные башни, территории площадочных сооружений магистральных трубопроводов;</w:t>
            </w:r>
          </w:p>
          <w:p w:rsidR="00946069" w:rsidRPr="00031936" w:rsidRDefault="00946069" w:rsidP="00541DBC">
            <w:pPr>
              <w:pStyle w:val="ConsPlusNormal"/>
              <w:ind w:firstLine="283"/>
              <w:jc w:val="both"/>
            </w:pPr>
            <w:r w:rsidRPr="00031936">
              <w:t>открытые распределительные устройства напряжением 35, 110, 220 кВ электроподстанций других потребителей</w:t>
            </w:r>
          </w:p>
        </w:tc>
        <w:tc>
          <w:tcPr>
            <w:tcW w:w="0" w:type="auto"/>
            <w:gridSpan w:val="2"/>
            <w:tcBorders>
              <w:top w:val="single" w:sz="4" w:space="0" w:color="auto"/>
              <w:left w:val="single" w:sz="4" w:space="0" w:color="auto"/>
              <w:bottom w:val="single" w:sz="4" w:space="0" w:color="auto"/>
              <w:right w:val="single" w:sz="4" w:space="0" w:color="auto"/>
            </w:tcBorders>
            <w:vAlign w:val="center"/>
          </w:tcPr>
          <w:p w:rsidR="00946069" w:rsidRPr="00031936" w:rsidRDefault="00946069" w:rsidP="00541DBC">
            <w:pPr>
              <w:pStyle w:val="ConsPlusNormal"/>
              <w:jc w:val="center"/>
            </w:pPr>
            <w:r w:rsidRPr="00031936">
              <w:t>200</w:t>
            </w:r>
          </w:p>
        </w:tc>
        <w:tc>
          <w:tcPr>
            <w:tcW w:w="0" w:type="auto"/>
            <w:gridSpan w:val="2"/>
            <w:tcBorders>
              <w:top w:val="single" w:sz="4" w:space="0" w:color="auto"/>
              <w:left w:val="single" w:sz="4" w:space="0" w:color="auto"/>
              <w:bottom w:val="single" w:sz="4" w:space="0" w:color="auto"/>
              <w:right w:val="single" w:sz="4" w:space="0" w:color="auto"/>
            </w:tcBorders>
            <w:vAlign w:val="center"/>
          </w:tcPr>
          <w:p w:rsidR="00946069" w:rsidRPr="00031936" w:rsidRDefault="00946069" w:rsidP="00541DBC">
            <w:pPr>
              <w:pStyle w:val="ConsPlusNormal"/>
              <w:jc w:val="center"/>
            </w:pPr>
            <w:r w:rsidRPr="00031936">
              <w:t>400</w:t>
            </w:r>
          </w:p>
        </w:tc>
        <w:tc>
          <w:tcPr>
            <w:tcW w:w="0" w:type="auto"/>
            <w:tcBorders>
              <w:top w:val="single" w:sz="4" w:space="0" w:color="auto"/>
              <w:left w:val="single" w:sz="4" w:space="0" w:color="auto"/>
              <w:bottom w:val="single" w:sz="4" w:space="0" w:color="auto"/>
              <w:right w:val="single" w:sz="4" w:space="0" w:color="auto"/>
            </w:tcBorders>
            <w:vAlign w:val="center"/>
          </w:tcPr>
          <w:p w:rsidR="00946069" w:rsidRPr="00031936" w:rsidRDefault="00946069" w:rsidP="00541DBC">
            <w:pPr>
              <w:pStyle w:val="ConsPlusNormal"/>
              <w:jc w:val="center"/>
            </w:pPr>
            <w:r w:rsidRPr="00031936">
              <w:t>600</w:t>
            </w:r>
          </w:p>
        </w:tc>
      </w:tr>
      <w:tr w:rsidR="00946069" w:rsidRPr="00031936" w:rsidTr="00031936">
        <w:tc>
          <w:tcPr>
            <w:tcW w:w="0" w:type="auto"/>
            <w:tcBorders>
              <w:top w:val="single" w:sz="4" w:space="0" w:color="auto"/>
              <w:left w:val="single" w:sz="4" w:space="0" w:color="auto"/>
              <w:bottom w:val="single" w:sz="4" w:space="0" w:color="auto"/>
              <w:right w:val="single" w:sz="4" w:space="0" w:color="auto"/>
            </w:tcBorders>
          </w:tcPr>
          <w:p w:rsidR="00946069" w:rsidRPr="00031936" w:rsidRDefault="00946069" w:rsidP="00541DBC">
            <w:pPr>
              <w:pStyle w:val="ConsPlusNormal"/>
              <w:ind w:firstLine="283"/>
              <w:jc w:val="both"/>
            </w:pPr>
            <w:r w:rsidRPr="00031936">
              <w:t>3. Отдельно стоящие жилые дома не выше двух этажей, кладбища (действующие), сельскохозяйственные фермы, полевые станы;</w:t>
            </w:r>
          </w:p>
          <w:p w:rsidR="00946069" w:rsidRPr="00031936" w:rsidRDefault="00946069" w:rsidP="00541DBC">
            <w:pPr>
              <w:pStyle w:val="ConsPlusNormal"/>
              <w:ind w:firstLine="283"/>
              <w:jc w:val="both"/>
            </w:pPr>
            <w:r w:rsidRPr="00031936">
              <w:t>реки с шириной зеркала в межень 25 м и более, судоходные реки, каналы, озера и другие водоемы, имеющие питьевое и рыбохозяйственное значение;</w:t>
            </w:r>
          </w:p>
          <w:p w:rsidR="00946069" w:rsidRPr="00031936" w:rsidRDefault="00946069" w:rsidP="00541DBC">
            <w:pPr>
              <w:pStyle w:val="ConsPlusNormal"/>
              <w:ind w:firstLine="283"/>
              <w:jc w:val="both"/>
            </w:pPr>
            <w:r w:rsidRPr="00031936">
              <w:t>очистные сооружения, водопроводные и канализационные насосные станции с постоянным присутствием обслуживающего персонала;</w:t>
            </w:r>
          </w:p>
          <w:p w:rsidR="00946069" w:rsidRPr="00031936" w:rsidRDefault="00946069" w:rsidP="00541DBC">
            <w:pPr>
              <w:pStyle w:val="ConsPlusNormal"/>
              <w:ind w:firstLine="283"/>
              <w:jc w:val="both"/>
            </w:pPr>
            <w:r w:rsidRPr="00031936">
              <w:t>автомобильные дороги общего пользования категорий II, III;</w:t>
            </w:r>
          </w:p>
          <w:p w:rsidR="00946069" w:rsidRPr="00031936" w:rsidRDefault="00946069" w:rsidP="00541DBC">
            <w:pPr>
              <w:pStyle w:val="ConsPlusNormal"/>
              <w:ind w:firstLine="283"/>
              <w:jc w:val="both"/>
            </w:pPr>
            <w:r w:rsidRPr="00031936">
              <w:t>мосты железных дорог промышленных предприятий, автомобильных дорог общего пользования категории III и автомобильных дорог категорий IV, V с пролетом свыше 20 м</w:t>
            </w:r>
          </w:p>
        </w:tc>
        <w:tc>
          <w:tcPr>
            <w:tcW w:w="0" w:type="auto"/>
            <w:gridSpan w:val="2"/>
            <w:tcBorders>
              <w:top w:val="single" w:sz="4" w:space="0" w:color="auto"/>
              <w:left w:val="single" w:sz="4" w:space="0" w:color="auto"/>
              <w:bottom w:val="single" w:sz="4" w:space="0" w:color="auto"/>
              <w:right w:val="single" w:sz="4" w:space="0" w:color="auto"/>
            </w:tcBorders>
            <w:vAlign w:val="center"/>
          </w:tcPr>
          <w:p w:rsidR="00946069" w:rsidRPr="00031936" w:rsidRDefault="00946069" w:rsidP="00541DBC">
            <w:pPr>
              <w:pStyle w:val="ConsPlusNormal"/>
              <w:jc w:val="center"/>
            </w:pPr>
            <w:r w:rsidRPr="00031936">
              <w:t>100</w:t>
            </w:r>
          </w:p>
        </w:tc>
        <w:tc>
          <w:tcPr>
            <w:tcW w:w="0" w:type="auto"/>
            <w:gridSpan w:val="2"/>
            <w:tcBorders>
              <w:top w:val="single" w:sz="4" w:space="0" w:color="auto"/>
              <w:left w:val="single" w:sz="4" w:space="0" w:color="auto"/>
              <w:bottom w:val="single" w:sz="4" w:space="0" w:color="auto"/>
              <w:right w:val="single" w:sz="4" w:space="0" w:color="auto"/>
            </w:tcBorders>
            <w:vAlign w:val="center"/>
          </w:tcPr>
          <w:p w:rsidR="00946069" w:rsidRPr="00031936" w:rsidRDefault="00946069" w:rsidP="00541DBC">
            <w:pPr>
              <w:pStyle w:val="ConsPlusNormal"/>
              <w:jc w:val="center"/>
            </w:pPr>
            <w:r w:rsidRPr="00031936">
              <w:t>200</w:t>
            </w:r>
          </w:p>
        </w:tc>
        <w:tc>
          <w:tcPr>
            <w:tcW w:w="0" w:type="auto"/>
            <w:tcBorders>
              <w:top w:val="single" w:sz="4" w:space="0" w:color="auto"/>
              <w:left w:val="single" w:sz="4" w:space="0" w:color="auto"/>
              <w:bottom w:val="single" w:sz="4" w:space="0" w:color="auto"/>
              <w:right w:val="single" w:sz="4" w:space="0" w:color="auto"/>
            </w:tcBorders>
            <w:vAlign w:val="center"/>
          </w:tcPr>
          <w:p w:rsidR="00946069" w:rsidRPr="00031936" w:rsidRDefault="00946069" w:rsidP="00541DBC">
            <w:pPr>
              <w:pStyle w:val="ConsPlusNormal"/>
              <w:jc w:val="center"/>
            </w:pPr>
            <w:r w:rsidRPr="00031936">
              <w:t>300</w:t>
            </w:r>
          </w:p>
        </w:tc>
      </w:tr>
      <w:tr w:rsidR="00946069" w:rsidRPr="00031936" w:rsidTr="00031936">
        <w:tc>
          <w:tcPr>
            <w:tcW w:w="0" w:type="auto"/>
            <w:tcBorders>
              <w:top w:val="single" w:sz="4" w:space="0" w:color="auto"/>
              <w:left w:val="single" w:sz="4" w:space="0" w:color="auto"/>
              <w:bottom w:val="single" w:sz="4" w:space="0" w:color="auto"/>
              <w:right w:val="single" w:sz="4" w:space="0" w:color="auto"/>
            </w:tcBorders>
          </w:tcPr>
          <w:p w:rsidR="00946069" w:rsidRPr="00031936" w:rsidRDefault="00946069" w:rsidP="00541DBC">
            <w:pPr>
              <w:pStyle w:val="ConsPlusNormal"/>
              <w:ind w:firstLine="283"/>
              <w:jc w:val="both"/>
            </w:pPr>
            <w:bookmarkStart w:id="8" w:name="Par526"/>
            <w:bookmarkEnd w:id="8"/>
            <w:r w:rsidRPr="00031936">
              <w:t>4. Железные дороги промышленных предприятий, автомобильные дороги общего пользования категорий IV, V;</w:t>
            </w:r>
          </w:p>
          <w:p w:rsidR="00946069" w:rsidRPr="00031936" w:rsidRDefault="00946069" w:rsidP="00541DBC">
            <w:pPr>
              <w:pStyle w:val="ConsPlusNormal"/>
              <w:ind w:firstLine="283"/>
              <w:jc w:val="both"/>
            </w:pPr>
            <w:r w:rsidRPr="00031936">
              <w:t>территории промежуточных перекачивающих станций данного трубопровода;</w:t>
            </w:r>
          </w:p>
          <w:p w:rsidR="00946069" w:rsidRPr="00031936" w:rsidRDefault="00946069" w:rsidP="00541DBC">
            <w:pPr>
              <w:pStyle w:val="ConsPlusNormal"/>
              <w:ind w:firstLine="283"/>
              <w:jc w:val="both"/>
            </w:pPr>
            <w:r w:rsidRPr="00031936">
              <w:t xml:space="preserve">отдельно стоящие нежилые и подсобные строения, пункты обогрева ремонтных бригад, вертодромы и посадочные площадки без базирования на них вертолетов, мачты (башни) и сооружения технологической связи трубопроводов (кроме мачт, указанных в </w:t>
            </w:r>
            <w:hyperlink w:anchor="Par538" w:tooltip="7. Мачты малоканальной необслуживаемой радиосвязи трубопроводов" w:history="1">
              <w:r w:rsidRPr="00031936">
                <w:t>пункте 7</w:t>
              </w:r>
            </w:hyperlink>
            <w:r w:rsidRPr="00031936">
              <w:t xml:space="preserve"> настоящей таблицы), гаражи и открытые стоянки (менее 20 автомобилей)</w:t>
            </w:r>
          </w:p>
        </w:tc>
        <w:tc>
          <w:tcPr>
            <w:tcW w:w="0" w:type="auto"/>
            <w:gridSpan w:val="2"/>
            <w:tcBorders>
              <w:top w:val="single" w:sz="4" w:space="0" w:color="auto"/>
              <w:left w:val="single" w:sz="4" w:space="0" w:color="auto"/>
              <w:bottom w:val="single" w:sz="4" w:space="0" w:color="auto"/>
              <w:right w:val="single" w:sz="4" w:space="0" w:color="auto"/>
            </w:tcBorders>
            <w:vAlign w:val="center"/>
          </w:tcPr>
          <w:p w:rsidR="00946069" w:rsidRPr="00031936" w:rsidRDefault="00946069" w:rsidP="00541DBC">
            <w:pPr>
              <w:pStyle w:val="ConsPlusNormal"/>
              <w:jc w:val="center"/>
            </w:pPr>
            <w:r w:rsidRPr="00031936">
              <w:t>100</w:t>
            </w:r>
          </w:p>
        </w:tc>
        <w:tc>
          <w:tcPr>
            <w:tcW w:w="0" w:type="auto"/>
            <w:gridSpan w:val="2"/>
            <w:tcBorders>
              <w:top w:val="single" w:sz="4" w:space="0" w:color="auto"/>
              <w:left w:val="single" w:sz="4" w:space="0" w:color="auto"/>
              <w:bottom w:val="single" w:sz="4" w:space="0" w:color="auto"/>
              <w:right w:val="single" w:sz="4" w:space="0" w:color="auto"/>
            </w:tcBorders>
            <w:vAlign w:val="center"/>
          </w:tcPr>
          <w:p w:rsidR="00946069" w:rsidRPr="00031936" w:rsidRDefault="00946069" w:rsidP="00541DBC">
            <w:pPr>
              <w:pStyle w:val="ConsPlusNormal"/>
              <w:jc w:val="center"/>
            </w:pPr>
            <w:r w:rsidRPr="00031936">
              <w:t>200</w:t>
            </w:r>
          </w:p>
        </w:tc>
        <w:tc>
          <w:tcPr>
            <w:tcW w:w="0" w:type="auto"/>
            <w:tcBorders>
              <w:top w:val="single" w:sz="4" w:space="0" w:color="auto"/>
              <w:left w:val="single" w:sz="4" w:space="0" w:color="auto"/>
              <w:bottom w:val="single" w:sz="4" w:space="0" w:color="auto"/>
              <w:right w:val="single" w:sz="4" w:space="0" w:color="auto"/>
            </w:tcBorders>
            <w:vAlign w:val="center"/>
          </w:tcPr>
          <w:p w:rsidR="00946069" w:rsidRPr="00031936" w:rsidRDefault="00946069" w:rsidP="00541DBC">
            <w:pPr>
              <w:pStyle w:val="ConsPlusNormal"/>
              <w:jc w:val="center"/>
            </w:pPr>
            <w:r w:rsidRPr="00031936">
              <w:t>300</w:t>
            </w:r>
          </w:p>
        </w:tc>
      </w:tr>
      <w:tr w:rsidR="00946069" w:rsidRPr="00031936" w:rsidTr="00031936">
        <w:tc>
          <w:tcPr>
            <w:tcW w:w="0" w:type="auto"/>
            <w:tcBorders>
              <w:top w:val="single" w:sz="4" w:space="0" w:color="auto"/>
              <w:left w:val="single" w:sz="4" w:space="0" w:color="auto"/>
              <w:bottom w:val="single" w:sz="4" w:space="0" w:color="auto"/>
              <w:right w:val="single" w:sz="4" w:space="0" w:color="auto"/>
            </w:tcBorders>
          </w:tcPr>
          <w:p w:rsidR="00946069" w:rsidRPr="00031936" w:rsidRDefault="00946069" w:rsidP="00541DBC">
            <w:pPr>
              <w:pStyle w:val="ConsPlusNormal"/>
              <w:ind w:firstLine="283"/>
              <w:jc w:val="both"/>
            </w:pPr>
            <w:bookmarkStart w:id="9" w:name="Par532"/>
            <w:bookmarkEnd w:id="9"/>
            <w:r w:rsidRPr="00031936">
              <w:t>5. Устья нефтяных, газовых и артезианских скважин, находящихся в процессе бурения и эксплуатации</w:t>
            </w:r>
          </w:p>
        </w:tc>
        <w:tc>
          <w:tcPr>
            <w:tcW w:w="0" w:type="auto"/>
            <w:gridSpan w:val="2"/>
            <w:tcBorders>
              <w:top w:val="single" w:sz="4" w:space="0" w:color="auto"/>
              <w:left w:val="single" w:sz="4" w:space="0" w:color="auto"/>
              <w:bottom w:val="single" w:sz="4" w:space="0" w:color="auto"/>
              <w:right w:val="single" w:sz="4" w:space="0" w:color="auto"/>
            </w:tcBorders>
            <w:vAlign w:val="center"/>
          </w:tcPr>
          <w:p w:rsidR="00946069" w:rsidRPr="00031936" w:rsidRDefault="00946069" w:rsidP="00541DBC">
            <w:pPr>
              <w:pStyle w:val="ConsPlusNormal"/>
              <w:jc w:val="center"/>
            </w:pPr>
            <w:r w:rsidRPr="00031936">
              <w:t>100</w:t>
            </w:r>
          </w:p>
        </w:tc>
        <w:tc>
          <w:tcPr>
            <w:tcW w:w="0" w:type="auto"/>
            <w:gridSpan w:val="2"/>
            <w:tcBorders>
              <w:top w:val="single" w:sz="4" w:space="0" w:color="auto"/>
              <w:left w:val="single" w:sz="4" w:space="0" w:color="auto"/>
              <w:bottom w:val="single" w:sz="4" w:space="0" w:color="auto"/>
              <w:right w:val="single" w:sz="4" w:space="0" w:color="auto"/>
            </w:tcBorders>
            <w:vAlign w:val="center"/>
          </w:tcPr>
          <w:p w:rsidR="00946069" w:rsidRPr="00031936" w:rsidRDefault="00946069" w:rsidP="00541DBC">
            <w:pPr>
              <w:pStyle w:val="ConsPlusNormal"/>
              <w:jc w:val="center"/>
            </w:pPr>
            <w:r w:rsidRPr="00031936">
              <w:t>200</w:t>
            </w:r>
          </w:p>
        </w:tc>
        <w:tc>
          <w:tcPr>
            <w:tcW w:w="0" w:type="auto"/>
            <w:tcBorders>
              <w:top w:val="single" w:sz="4" w:space="0" w:color="auto"/>
              <w:left w:val="single" w:sz="4" w:space="0" w:color="auto"/>
              <w:bottom w:val="single" w:sz="4" w:space="0" w:color="auto"/>
              <w:right w:val="single" w:sz="4" w:space="0" w:color="auto"/>
            </w:tcBorders>
            <w:vAlign w:val="center"/>
          </w:tcPr>
          <w:p w:rsidR="00946069" w:rsidRPr="00031936" w:rsidRDefault="00946069" w:rsidP="00541DBC">
            <w:pPr>
              <w:pStyle w:val="ConsPlusNormal"/>
              <w:jc w:val="center"/>
            </w:pPr>
            <w:r w:rsidRPr="00031936">
              <w:t>300</w:t>
            </w:r>
          </w:p>
        </w:tc>
      </w:tr>
      <w:tr w:rsidR="00946069" w:rsidRPr="00031936" w:rsidTr="00031936">
        <w:tc>
          <w:tcPr>
            <w:tcW w:w="0" w:type="auto"/>
            <w:tcBorders>
              <w:top w:val="single" w:sz="4" w:space="0" w:color="auto"/>
              <w:left w:val="single" w:sz="4" w:space="0" w:color="auto"/>
              <w:bottom w:val="single" w:sz="4" w:space="0" w:color="auto"/>
              <w:right w:val="single" w:sz="4" w:space="0" w:color="auto"/>
            </w:tcBorders>
          </w:tcPr>
          <w:p w:rsidR="00946069" w:rsidRPr="00031936" w:rsidRDefault="00946069" w:rsidP="00541DBC">
            <w:pPr>
              <w:pStyle w:val="ConsPlusNormal"/>
              <w:ind w:firstLine="283"/>
              <w:jc w:val="both"/>
            </w:pPr>
            <w:r w:rsidRPr="00031936">
              <w:t>6. Специальные предприятия, сооружения, площадки, охраняемые зоны, склады взрывчатых и взрывоопасных веществ, карьеры полезных ископаемых с применением при добыче взрывных работ, склады сжиженных газов</w:t>
            </w:r>
          </w:p>
        </w:tc>
        <w:tc>
          <w:tcPr>
            <w:tcW w:w="0" w:type="auto"/>
            <w:gridSpan w:val="5"/>
            <w:tcBorders>
              <w:top w:val="single" w:sz="4" w:space="0" w:color="auto"/>
              <w:left w:val="single" w:sz="4" w:space="0" w:color="auto"/>
              <w:bottom w:val="single" w:sz="4" w:space="0" w:color="auto"/>
              <w:right w:val="single" w:sz="4" w:space="0" w:color="auto"/>
            </w:tcBorders>
            <w:vAlign w:val="center"/>
          </w:tcPr>
          <w:p w:rsidR="00946069" w:rsidRPr="00031936" w:rsidRDefault="00946069" w:rsidP="00541DBC">
            <w:pPr>
              <w:pStyle w:val="ConsPlusNormal"/>
              <w:jc w:val="center"/>
            </w:pPr>
            <w:r w:rsidRPr="00031936">
              <w:t>В соответствии с обоснованием безопасности</w:t>
            </w:r>
          </w:p>
        </w:tc>
      </w:tr>
      <w:tr w:rsidR="00946069" w:rsidRPr="00031936" w:rsidTr="00031936">
        <w:tc>
          <w:tcPr>
            <w:tcW w:w="0" w:type="auto"/>
            <w:tcBorders>
              <w:top w:val="single" w:sz="4" w:space="0" w:color="auto"/>
              <w:left w:val="single" w:sz="4" w:space="0" w:color="auto"/>
              <w:bottom w:val="single" w:sz="4" w:space="0" w:color="auto"/>
              <w:right w:val="single" w:sz="4" w:space="0" w:color="auto"/>
            </w:tcBorders>
          </w:tcPr>
          <w:p w:rsidR="00946069" w:rsidRPr="00031936" w:rsidRDefault="00946069" w:rsidP="00541DBC">
            <w:pPr>
              <w:pStyle w:val="ConsPlusNormal"/>
              <w:ind w:firstLine="283"/>
              <w:jc w:val="both"/>
            </w:pPr>
            <w:bookmarkStart w:id="10" w:name="Par538"/>
            <w:bookmarkEnd w:id="10"/>
            <w:r w:rsidRPr="00031936">
              <w:t>7. Мачты малоканальной необслуживаемой радиосвязи трубопроводов</w:t>
            </w:r>
          </w:p>
        </w:tc>
        <w:tc>
          <w:tcPr>
            <w:tcW w:w="0" w:type="auto"/>
            <w:tcBorders>
              <w:top w:val="single" w:sz="4" w:space="0" w:color="auto"/>
              <w:left w:val="single" w:sz="4" w:space="0" w:color="auto"/>
              <w:bottom w:val="single" w:sz="4" w:space="0" w:color="auto"/>
              <w:right w:val="single" w:sz="4" w:space="0" w:color="auto"/>
            </w:tcBorders>
            <w:vAlign w:val="center"/>
          </w:tcPr>
          <w:p w:rsidR="00946069" w:rsidRPr="00031936" w:rsidRDefault="00946069" w:rsidP="00541DBC">
            <w:pPr>
              <w:pStyle w:val="ConsPlusNormal"/>
              <w:jc w:val="center"/>
            </w:pPr>
            <w:r w:rsidRPr="00031936">
              <w:t>100</w:t>
            </w:r>
          </w:p>
        </w:tc>
        <w:tc>
          <w:tcPr>
            <w:tcW w:w="0" w:type="auto"/>
            <w:gridSpan w:val="2"/>
            <w:tcBorders>
              <w:top w:val="single" w:sz="4" w:space="0" w:color="auto"/>
              <w:left w:val="single" w:sz="4" w:space="0" w:color="auto"/>
              <w:bottom w:val="single" w:sz="4" w:space="0" w:color="auto"/>
              <w:right w:val="single" w:sz="4" w:space="0" w:color="auto"/>
            </w:tcBorders>
            <w:vAlign w:val="center"/>
          </w:tcPr>
          <w:p w:rsidR="00946069" w:rsidRPr="00031936" w:rsidRDefault="00946069" w:rsidP="00541DBC">
            <w:pPr>
              <w:pStyle w:val="ConsPlusNormal"/>
              <w:jc w:val="center"/>
            </w:pPr>
            <w:r w:rsidRPr="00031936">
              <w:t>200</w:t>
            </w:r>
          </w:p>
        </w:tc>
        <w:tc>
          <w:tcPr>
            <w:tcW w:w="0" w:type="auto"/>
            <w:gridSpan w:val="2"/>
            <w:tcBorders>
              <w:top w:val="single" w:sz="4" w:space="0" w:color="auto"/>
              <w:left w:val="single" w:sz="4" w:space="0" w:color="auto"/>
              <w:bottom w:val="single" w:sz="4" w:space="0" w:color="auto"/>
              <w:right w:val="single" w:sz="4" w:space="0" w:color="auto"/>
            </w:tcBorders>
            <w:vAlign w:val="center"/>
          </w:tcPr>
          <w:p w:rsidR="00946069" w:rsidRPr="00031936" w:rsidRDefault="00946069" w:rsidP="00541DBC">
            <w:pPr>
              <w:pStyle w:val="ConsPlusNormal"/>
              <w:jc w:val="center"/>
            </w:pPr>
            <w:r w:rsidRPr="00031936">
              <w:t>300</w:t>
            </w:r>
          </w:p>
        </w:tc>
      </w:tr>
      <w:tr w:rsidR="00946069" w:rsidRPr="00031936" w:rsidTr="00031936">
        <w:tc>
          <w:tcPr>
            <w:tcW w:w="0" w:type="auto"/>
            <w:tcBorders>
              <w:top w:val="single" w:sz="4" w:space="0" w:color="auto"/>
              <w:left w:val="single" w:sz="4" w:space="0" w:color="auto"/>
              <w:bottom w:val="single" w:sz="4" w:space="0" w:color="auto"/>
              <w:right w:val="single" w:sz="4" w:space="0" w:color="auto"/>
            </w:tcBorders>
          </w:tcPr>
          <w:p w:rsidR="00946069" w:rsidRPr="00031936" w:rsidRDefault="00946069" w:rsidP="00541DBC">
            <w:pPr>
              <w:pStyle w:val="ConsPlusNormal"/>
              <w:ind w:firstLine="283"/>
              <w:jc w:val="both"/>
            </w:pPr>
            <w:r w:rsidRPr="00031936">
              <w:t>8. Вдольтрассовый проезд</w:t>
            </w:r>
          </w:p>
        </w:tc>
        <w:tc>
          <w:tcPr>
            <w:tcW w:w="0" w:type="auto"/>
            <w:tcBorders>
              <w:top w:val="single" w:sz="4" w:space="0" w:color="auto"/>
              <w:left w:val="single" w:sz="4" w:space="0" w:color="auto"/>
              <w:bottom w:val="single" w:sz="4" w:space="0" w:color="auto"/>
              <w:right w:val="single" w:sz="4" w:space="0" w:color="auto"/>
            </w:tcBorders>
            <w:vAlign w:val="center"/>
          </w:tcPr>
          <w:p w:rsidR="00946069" w:rsidRPr="00031936" w:rsidRDefault="00946069" w:rsidP="00541DBC">
            <w:pPr>
              <w:pStyle w:val="ConsPlusNormal"/>
              <w:jc w:val="center"/>
            </w:pPr>
            <w:r w:rsidRPr="00031936">
              <w:t>15</w:t>
            </w:r>
          </w:p>
        </w:tc>
        <w:tc>
          <w:tcPr>
            <w:tcW w:w="0" w:type="auto"/>
            <w:gridSpan w:val="2"/>
            <w:tcBorders>
              <w:top w:val="single" w:sz="4" w:space="0" w:color="auto"/>
              <w:left w:val="single" w:sz="4" w:space="0" w:color="auto"/>
              <w:bottom w:val="single" w:sz="4" w:space="0" w:color="auto"/>
              <w:right w:val="single" w:sz="4" w:space="0" w:color="auto"/>
            </w:tcBorders>
            <w:vAlign w:val="center"/>
          </w:tcPr>
          <w:p w:rsidR="00946069" w:rsidRPr="00031936" w:rsidRDefault="00946069" w:rsidP="00541DBC">
            <w:pPr>
              <w:pStyle w:val="ConsPlusNormal"/>
              <w:jc w:val="center"/>
            </w:pPr>
            <w:r w:rsidRPr="00031936">
              <w:t>15</w:t>
            </w:r>
          </w:p>
        </w:tc>
        <w:tc>
          <w:tcPr>
            <w:tcW w:w="0" w:type="auto"/>
            <w:gridSpan w:val="2"/>
            <w:tcBorders>
              <w:top w:val="single" w:sz="4" w:space="0" w:color="auto"/>
              <w:left w:val="single" w:sz="4" w:space="0" w:color="auto"/>
              <w:bottom w:val="single" w:sz="4" w:space="0" w:color="auto"/>
              <w:right w:val="single" w:sz="4" w:space="0" w:color="auto"/>
            </w:tcBorders>
            <w:vAlign w:val="center"/>
          </w:tcPr>
          <w:p w:rsidR="00946069" w:rsidRPr="00031936" w:rsidRDefault="00946069" w:rsidP="00541DBC">
            <w:pPr>
              <w:pStyle w:val="ConsPlusNormal"/>
              <w:jc w:val="center"/>
            </w:pPr>
            <w:r w:rsidRPr="00031936">
              <w:t>15</w:t>
            </w:r>
          </w:p>
        </w:tc>
      </w:tr>
      <w:tr w:rsidR="00946069" w:rsidRPr="00031936" w:rsidTr="00031936">
        <w:tc>
          <w:tcPr>
            <w:tcW w:w="0" w:type="auto"/>
            <w:gridSpan w:val="6"/>
            <w:tcBorders>
              <w:top w:val="single" w:sz="4" w:space="0" w:color="auto"/>
              <w:left w:val="single" w:sz="4" w:space="0" w:color="auto"/>
              <w:bottom w:val="single" w:sz="4" w:space="0" w:color="auto"/>
              <w:right w:val="single" w:sz="4" w:space="0" w:color="auto"/>
            </w:tcBorders>
          </w:tcPr>
          <w:p w:rsidR="00946069" w:rsidRPr="00031936" w:rsidRDefault="00946069" w:rsidP="00541DBC">
            <w:pPr>
              <w:pStyle w:val="ConsPlusNormal"/>
              <w:ind w:firstLine="283"/>
              <w:jc w:val="both"/>
            </w:pPr>
            <w:r w:rsidRPr="00031936">
              <w:t>Примечания:</w:t>
            </w:r>
          </w:p>
          <w:p w:rsidR="00946069" w:rsidRPr="00031936" w:rsidRDefault="00946069" w:rsidP="00541DBC">
            <w:pPr>
              <w:pStyle w:val="ConsPlusNormal"/>
              <w:ind w:firstLine="283"/>
              <w:jc w:val="both"/>
            </w:pPr>
            <w:r w:rsidRPr="00031936">
              <w:t>1. В зонах безопасных расстояний не допускается расположение объектов, зданий и сооружений, указанных в таблице N 1.</w:t>
            </w:r>
          </w:p>
          <w:p w:rsidR="00946069" w:rsidRPr="00031936" w:rsidRDefault="00946069" w:rsidP="00541DBC">
            <w:pPr>
              <w:pStyle w:val="ConsPlusNormal"/>
              <w:ind w:firstLine="283"/>
              <w:jc w:val="both"/>
            </w:pPr>
            <w:r w:rsidRPr="00031936">
              <w:t xml:space="preserve">2. На болотах типа III допускается сокращение расстояний до 5 м по </w:t>
            </w:r>
            <w:hyperlink w:anchor="Par538" w:tooltip="7. Мачты малоканальной необслуживаемой радиосвязи трубопроводов" w:history="1">
              <w:r w:rsidRPr="00031936">
                <w:t>пункту 7</w:t>
              </w:r>
            </w:hyperlink>
            <w:r w:rsidRPr="00031936">
              <w:t xml:space="preserve"> настоящей таблицы с учетом совместной прокладки в одной насыпи труб и кабеля связи.</w:t>
            </w:r>
          </w:p>
          <w:p w:rsidR="00946069" w:rsidRPr="00031936" w:rsidRDefault="00946069" w:rsidP="00541DBC">
            <w:pPr>
              <w:pStyle w:val="ConsPlusNormal"/>
              <w:ind w:firstLine="283"/>
              <w:jc w:val="both"/>
            </w:pPr>
            <w:r w:rsidRPr="00031936">
              <w:t xml:space="preserve">3. Минимальные расстояния от оси трубопроводов до зданий и сооружений при надземной прокладке должны приниматься с коэффициентами: 1 - для </w:t>
            </w:r>
            <w:hyperlink w:anchor="Par502" w:tooltip="1. Города и поселения городского типа" w:history="1">
              <w:r w:rsidRPr="00031936">
                <w:t>пунктов 1</w:t>
              </w:r>
            </w:hyperlink>
            <w:r w:rsidRPr="00031936">
              <w:t xml:space="preserve">, </w:t>
            </w:r>
            <w:hyperlink w:anchor="Par506" w:tooltip="2. Сельские поселения, коллективные сады с садовыми домиками, дачные поселки, отдельные промышленные и сельскохозяйственные предприятия, тепличные комбинаты и хозяйства, птицефабрики, молокозаводы, карьеры разработки полезных ископаемых, индивидуальные гаражи и открытые стоянки (более 20 автомобилей), отдельно стоящие здания с массовым скоплением людей (например, школы, больницы, клубы, вокзалы), малоэтажные и среднеэтажные жилые дома;" w:history="1">
              <w:r w:rsidRPr="00031936">
                <w:t>2</w:t>
              </w:r>
            </w:hyperlink>
            <w:r w:rsidRPr="00031936">
              <w:t xml:space="preserve"> и </w:t>
            </w:r>
            <w:hyperlink w:anchor="Par532" w:tooltip="5. Устья нефтяных, газовых и артезианских скважин, находящихся в процессе бурения и эксплуатации" w:history="1">
              <w:r w:rsidRPr="00031936">
                <w:t>5</w:t>
              </w:r>
            </w:hyperlink>
            <w:r w:rsidRPr="00031936">
              <w:t xml:space="preserve">; 1,5 - для </w:t>
            </w:r>
            <w:hyperlink w:anchor="Par526" w:tooltip="4. Железные дороги промышленных предприятий, автомобильные дороги общего пользования категорий IV, V;" w:history="1">
              <w:r w:rsidRPr="00031936">
                <w:t>пункта 4</w:t>
              </w:r>
            </w:hyperlink>
            <w:r w:rsidRPr="00031936">
              <w:t xml:space="preserve"> настоящей таблицы. При надземной прокладке сокращение минимальных расстояний допускается принимать таким же, как и для подземной (</w:t>
            </w:r>
            <w:hyperlink w:anchor="Par502" w:tooltip="1. Города и поселения городского типа" w:history="1">
              <w:r w:rsidRPr="00031936">
                <w:t>пункт 1</w:t>
              </w:r>
            </w:hyperlink>
            <w:r w:rsidRPr="00031936">
              <w:t xml:space="preserve"> настоящей таблицы).</w:t>
            </w:r>
          </w:p>
          <w:p w:rsidR="00946069" w:rsidRPr="00031936" w:rsidRDefault="00946069" w:rsidP="00541DBC">
            <w:pPr>
              <w:pStyle w:val="ConsPlusNormal"/>
              <w:ind w:firstLine="283"/>
              <w:jc w:val="both"/>
            </w:pPr>
            <w:r w:rsidRPr="00031936">
              <w:t>4. Трубопроводы ОПО МТТЖА должны располагаться за пределами границ поверхностей взлета и заходов на посадку к аэродромам.</w:t>
            </w:r>
          </w:p>
          <w:p w:rsidR="00946069" w:rsidRPr="00031936" w:rsidRDefault="00946069" w:rsidP="00541DBC">
            <w:pPr>
              <w:pStyle w:val="ConsPlusNormal"/>
              <w:ind w:firstLine="283"/>
              <w:jc w:val="both"/>
            </w:pPr>
            <w:r w:rsidRPr="00031936">
              <w:t>5. При расположении участков трубопроводов на местности, рельеф которой за счет уклона к трубопроводу, наличия естественных препятствий исключает возможность распространения аварийного облака аммиака в сторону указанных в настоящей таблице объектов, расстояние от оси трубопровода до них может быть обосновано с помощью методов вычислительной гидродинамики рассеяния и воспламенения облака аммиака и сокращено не более чем до 50%.</w:t>
            </w:r>
          </w:p>
          <w:p w:rsidR="00946069" w:rsidRPr="00031936" w:rsidRDefault="00946069" w:rsidP="00541DBC">
            <w:pPr>
              <w:pStyle w:val="ConsPlusNormal"/>
              <w:ind w:firstLine="283"/>
              <w:jc w:val="both"/>
            </w:pPr>
            <w:r w:rsidRPr="00031936">
              <w:t>6. При соответствующем технико-экономическом обосновании и обеспечении эксплуатационной надежности и экологической безопасности допускается увеличение номинального диаметра трубопроводов более DN 400 при условии прокладки в малонаселенной местности или протяженности их до 100 км. При этом расстояния до объектов и сооружений должны быть обоснованы расчетом и должны быть не менее приведенных в таблице N 1 настоящего Приложения.</w:t>
            </w:r>
          </w:p>
        </w:tc>
      </w:tr>
    </w:tbl>
    <w:p w:rsidR="00946069" w:rsidRPr="00031936" w:rsidRDefault="00946069" w:rsidP="00031936">
      <w:pPr>
        <w:pStyle w:val="ConsPlusNormal"/>
        <w:jc w:val="both"/>
        <w:rPr>
          <w:sz w:val="22"/>
          <w:szCs w:val="22"/>
        </w:rPr>
      </w:pPr>
    </w:p>
    <w:p w:rsidR="00946069" w:rsidRPr="00031936" w:rsidRDefault="00946069" w:rsidP="00031936">
      <w:pPr>
        <w:pStyle w:val="ConsPlusNormal"/>
        <w:jc w:val="right"/>
        <w:outlineLvl w:val="1"/>
        <w:rPr>
          <w:sz w:val="22"/>
          <w:szCs w:val="22"/>
        </w:rPr>
      </w:pPr>
      <w:r w:rsidRPr="00031936">
        <w:rPr>
          <w:sz w:val="22"/>
          <w:szCs w:val="22"/>
        </w:rPr>
        <w:t>Приложение N 2</w:t>
      </w:r>
    </w:p>
    <w:p w:rsidR="00946069" w:rsidRPr="00031936" w:rsidRDefault="00946069" w:rsidP="00031936">
      <w:pPr>
        <w:pStyle w:val="ConsPlusNormal"/>
        <w:jc w:val="right"/>
        <w:rPr>
          <w:sz w:val="22"/>
          <w:szCs w:val="22"/>
        </w:rPr>
      </w:pPr>
      <w:r w:rsidRPr="00031936">
        <w:rPr>
          <w:sz w:val="22"/>
          <w:szCs w:val="22"/>
        </w:rPr>
        <w:t>к Федеральным нормам и правилам</w:t>
      </w:r>
    </w:p>
    <w:p w:rsidR="00946069" w:rsidRPr="00031936" w:rsidRDefault="00946069" w:rsidP="00031936">
      <w:pPr>
        <w:pStyle w:val="ConsPlusNormal"/>
        <w:jc w:val="right"/>
        <w:rPr>
          <w:sz w:val="22"/>
          <w:szCs w:val="22"/>
        </w:rPr>
      </w:pPr>
      <w:r w:rsidRPr="00031936">
        <w:rPr>
          <w:sz w:val="22"/>
          <w:szCs w:val="22"/>
        </w:rPr>
        <w:t>в области промышленной безопасности</w:t>
      </w:r>
    </w:p>
    <w:p w:rsidR="00946069" w:rsidRPr="00031936" w:rsidRDefault="00946069" w:rsidP="00031936">
      <w:pPr>
        <w:pStyle w:val="ConsPlusNormal"/>
        <w:jc w:val="right"/>
        <w:rPr>
          <w:sz w:val="22"/>
          <w:szCs w:val="22"/>
        </w:rPr>
      </w:pPr>
      <w:r w:rsidRPr="00031936">
        <w:rPr>
          <w:sz w:val="22"/>
          <w:szCs w:val="22"/>
        </w:rPr>
        <w:t>"Правила безопасности для опасных</w:t>
      </w:r>
    </w:p>
    <w:p w:rsidR="00946069" w:rsidRPr="00031936" w:rsidRDefault="00946069" w:rsidP="00031936">
      <w:pPr>
        <w:pStyle w:val="ConsPlusNormal"/>
        <w:jc w:val="right"/>
        <w:rPr>
          <w:sz w:val="22"/>
          <w:szCs w:val="22"/>
        </w:rPr>
      </w:pPr>
      <w:r w:rsidRPr="00031936">
        <w:rPr>
          <w:sz w:val="22"/>
          <w:szCs w:val="22"/>
        </w:rPr>
        <w:t>производственных объектов магистральных</w:t>
      </w:r>
    </w:p>
    <w:p w:rsidR="00946069" w:rsidRPr="00031936" w:rsidRDefault="00946069" w:rsidP="00031936">
      <w:pPr>
        <w:pStyle w:val="ConsPlusNormal"/>
        <w:jc w:val="right"/>
        <w:rPr>
          <w:sz w:val="22"/>
          <w:szCs w:val="22"/>
        </w:rPr>
      </w:pPr>
      <w:r w:rsidRPr="00031936">
        <w:rPr>
          <w:sz w:val="22"/>
          <w:szCs w:val="22"/>
        </w:rPr>
        <w:t>трубопроводов транспортирования жидкого</w:t>
      </w:r>
    </w:p>
    <w:p w:rsidR="00946069" w:rsidRPr="00031936" w:rsidRDefault="00946069" w:rsidP="00031936">
      <w:pPr>
        <w:pStyle w:val="ConsPlusNormal"/>
        <w:jc w:val="right"/>
        <w:rPr>
          <w:sz w:val="22"/>
          <w:szCs w:val="22"/>
        </w:rPr>
      </w:pPr>
      <w:r w:rsidRPr="00031936">
        <w:rPr>
          <w:sz w:val="22"/>
          <w:szCs w:val="22"/>
        </w:rPr>
        <w:t>аммиака", утвержденным приказом</w:t>
      </w:r>
    </w:p>
    <w:p w:rsidR="00946069" w:rsidRPr="00031936" w:rsidRDefault="00946069" w:rsidP="00031936">
      <w:pPr>
        <w:pStyle w:val="ConsPlusNormal"/>
        <w:jc w:val="right"/>
        <w:rPr>
          <w:sz w:val="22"/>
          <w:szCs w:val="22"/>
        </w:rPr>
      </w:pPr>
      <w:r w:rsidRPr="00031936">
        <w:rPr>
          <w:sz w:val="22"/>
          <w:szCs w:val="22"/>
        </w:rPr>
        <w:t>Федеральной службы по экологическому,</w:t>
      </w:r>
    </w:p>
    <w:p w:rsidR="00946069" w:rsidRPr="00031936" w:rsidRDefault="00946069" w:rsidP="00031936">
      <w:pPr>
        <w:pStyle w:val="ConsPlusNormal"/>
        <w:jc w:val="right"/>
        <w:rPr>
          <w:sz w:val="22"/>
          <w:szCs w:val="22"/>
        </w:rPr>
      </w:pPr>
      <w:r w:rsidRPr="00031936">
        <w:rPr>
          <w:sz w:val="22"/>
          <w:szCs w:val="22"/>
        </w:rPr>
        <w:t>технологическому и атомному надзору</w:t>
      </w:r>
    </w:p>
    <w:p w:rsidR="00946069" w:rsidRPr="00031936" w:rsidRDefault="00946069" w:rsidP="00031936">
      <w:pPr>
        <w:pStyle w:val="ConsPlusNormal"/>
        <w:jc w:val="right"/>
        <w:rPr>
          <w:sz w:val="22"/>
          <w:szCs w:val="22"/>
        </w:rPr>
      </w:pPr>
      <w:r w:rsidRPr="00031936">
        <w:rPr>
          <w:sz w:val="22"/>
          <w:szCs w:val="22"/>
        </w:rPr>
        <w:t>от 09.11.2016 N 466</w:t>
      </w:r>
    </w:p>
    <w:p w:rsidR="00946069" w:rsidRPr="00031936" w:rsidRDefault="00946069" w:rsidP="00031936">
      <w:pPr>
        <w:pStyle w:val="ConsPlusNormal"/>
        <w:jc w:val="both"/>
        <w:rPr>
          <w:sz w:val="22"/>
          <w:szCs w:val="22"/>
        </w:rPr>
      </w:pPr>
    </w:p>
    <w:p w:rsidR="00946069" w:rsidRPr="00031936" w:rsidRDefault="00946069" w:rsidP="00031936">
      <w:pPr>
        <w:pStyle w:val="ConsPlusNormal"/>
        <w:jc w:val="center"/>
        <w:rPr>
          <w:sz w:val="22"/>
          <w:szCs w:val="22"/>
        </w:rPr>
      </w:pPr>
      <w:bookmarkStart w:id="11" w:name="Par569"/>
      <w:bookmarkEnd w:id="11"/>
      <w:r w:rsidRPr="00031936">
        <w:rPr>
          <w:sz w:val="22"/>
          <w:szCs w:val="22"/>
        </w:rPr>
        <w:t>ПРИМЕР</w:t>
      </w:r>
    </w:p>
    <w:p w:rsidR="00946069" w:rsidRPr="00031936" w:rsidRDefault="00946069" w:rsidP="00031936">
      <w:pPr>
        <w:pStyle w:val="ConsPlusNormal"/>
        <w:jc w:val="center"/>
        <w:rPr>
          <w:sz w:val="22"/>
          <w:szCs w:val="22"/>
        </w:rPr>
      </w:pPr>
      <w:r w:rsidRPr="00031936">
        <w:rPr>
          <w:sz w:val="22"/>
          <w:szCs w:val="22"/>
        </w:rPr>
        <w:t>ОПРЕДЕЛЕНИЯ РАЗМЕРОВ ЗОН ТОКСИЧЕСКОГО ПОРАЖЕНИЯ</w:t>
      </w:r>
    </w:p>
    <w:p w:rsidR="00946069" w:rsidRPr="00031936" w:rsidRDefault="00946069" w:rsidP="00031936">
      <w:pPr>
        <w:pStyle w:val="ConsPlusNormal"/>
        <w:jc w:val="center"/>
        <w:rPr>
          <w:sz w:val="22"/>
          <w:szCs w:val="22"/>
        </w:rPr>
      </w:pPr>
      <w:r w:rsidRPr="00031936">
        <w:rPr>
          <w:sz w:val="22"/>
          <w:szCs w:val="22"/>
        </w:rPr>
        <w:t>В ЗАВИСИМОСТИ ОТ ВЕЛИЧИНЫ РАЗРЫВА ТРУБОПРОВОДА И ВРЕМЕНИ</w:t>
      </w:r>
    </w:p>
    <w:p w:rsidR="00946069" w:rsidRPr="00031936" w:rsidRDefault="00946069" w:rsidP="00031936">
      <w:pPr>
        <w:pStyle w:val="ConsPlusNormal"/>
        <w:jc w:val="center"/>
        <w:rPr>
          <w:sz w:val="22"/>
          <w:szCs w:val="22"/>
        </w:rPr>
      </w:pPr>
      <w:r w:rsidRPr="00031936">
        <w:rPr>
          <w:sz w:val="22"/>
          <w:szCs w:val="22"/>
        </w:rPr>
        <w:t>ЭКСПОЗИЦИИ ДЛЯ ЛИНЕЙНОЙ ЧАСТИ ОПО МТТЖА</w:t>
      </w:r>
    </w:p>
    <w:p w:rsidR="00946069" w:rsidRPr="00031936" w:rsidRDefault="00946069" w:rsidP="00031936">
      <w:pPr>
        <w:pStyle w:val="ConsPlusNormal"/>
        <w:jc w:val="both"/>
        <w:rPr>
          <w:sz w:val="22"/>
          <w:szCs w:val="22"/>
        </w:rPr>
      </w:pPr>
    </w:p>
    <w:p w:rsidR="00946069" w:rsidRPr="00031936" w:rsidRDefault="00946069" w:rsidP="00031936">
      <w:pPr>
        <w:pStyle w:val="ConsPlusNormal"/>
        <w:ind w:firstLine="540"/>
        <w:jc w:val="both"/>
        <w:rPr>
          <w:sz w:val="22"/>
          <w:szCs w:val="22"/>
        </w:rPr>
      </w:pPr>
      <w:r w:rsidRPr="00031936">
        <w:rPr>
          <w:sz w:val="22"/>
          <w:szCs w:val="22"/>
        </w:rPr>
        <w:t>Диаметр трубопровода - 14" (355,6 мм с заглублением в среднем на 1,4 м до верхней образующей трубы). Толщина стенки трубопровода - 7,92 мм.</w:t>
      </w:r>
    </w:p>
    <w:p w:rsidR="00946069" w:rsidRPr="00031936" w:rsidRDefault="00946069" w:rsidP="00031936">
      <w:pPr>
        <w:pStyle w:val="ConsPlusNormal"/>
        <w:ind w:firstLine="540"/>
        <w:jc w:val="both"/>
        <w:rPr>
          <w:sz w:val="22"/>
          <w:szCs w:val="22"/>
        </w:rPr>
      </w:pPr>
      <w:r w:rsidRPr="00031936">
        <w:rPr>
          <w:sz w:val="22"/>
          <w:szCs w:val="22"/>
        </w:rPr>
        <w:t>Размеры зон токсического поражения в зависимости от величины разрыва трубопровода и времени экспозиции для линейной части ОПО МТТЖА.</w:t>
      </w:r>
    </w:p>
    <w:p w:rsidR="00946069" w:rsidRPr="00031936" w:rsidRDefault="00946069" w:rsidP="00031936">
      <w:pPr>
        <w:pStyle w:val="ConsPlusNormal"/>
        <w:jc w:val="both"/>
        <w:rPr>
          <w:sz w:val="22"/>
          <w:szCs w:val="22"/>
        </w:rPr>
      </w:pPr>
    </w:p>
    <w:p w:rsidR="00946069" w:rsidRPr="00031936" w:rsidRDefault="00946069" w:rsidP="00031936">
      <w:pPr>
        <w:pStyle w:val="ConsPlusNormal"/>
        <w:jc w:val="right"/>
        <w:outlineLvl w:val="2"/>
        <w:rPr>
          <w:sz w:val="22"/>
          <w:szCs w:val="22"/>
        </w:rPr>
      </w:pPr>
      <w:r w:rsidRPr="00031936">
        <w:rPr>
          <w:sz w:val="22"/>
          <w:szCs w:val="22"/>
        </w:rPr>
        <w:t>Таблица N 2</w:t>
      </w:r>
    </w:p>
    <w:p w:rsidR="00946069" w:rsidRPr="00031936" w:rsidRDefault="00946069" w:rsidP="00031936">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3969"/>
        <w:gridCol w:w="2410"/>
        <w:gridCol w:w="3320"/>
      </w:tblGrid>
      <w:tr w:rsidR="00946069" w:rsidRPr="00031936" w:rsidTr="00031936">
        <w:tc>
          <w:tcPr>
            <w:tcW w:w="3969" w:type="dxa"/>
            <w:tcBorders>
              <w:top w:val="single" w:sz="4" w:space="0" w:color="auto"/>
              <w:left w:val="single" w:sz="4" w:space="0" w:color="auto"/>
              <w:bottom w:val="single" w:sz="4" w:space="0" w:color="auto"/>
              <w:right w:val="single" w:sz="4" w:space="0" w:color="auto"/>
            </w:tcBorders>
          </w:tcPr>
          <w:p w:rsidR="00946069" w:rsidRPr="00031936" w:rsidRDefault="00946069" w:rsidP="00541DBC">
            <w:pPr>
              <w:pStyle w:val="ConsPlusNormal"/>
              <w:jc w:val="center"/>
            </w:pPr>
            <w:r w:rsidRPr="00031936">
              <w:t>Сценарий</w:t>
            </w:r>
          </w:p>
        </w:tc>
        <w:tc>
          <w:tcPr>
            <w:tcW w:w="2410" w:type="dxa"/>
            <w:tcBorders>
              <w:top w:val="single" w:sz="4" w:space="0" w:color="auto"/>
              <w:left w:val="single" w:sz="4" w:space="0" w:color="auto"/>
              <w:bottom w:val="single" w:sz="4" w:space="0" w:color="auto"/>
              <w:right w:val="single" w:sz="4" w:space="0" w:color="auto"/>
            </w:tcBorders>
          </w:tcPr>
          <w:p w:rsidR="00946069" w:rsidRPr="00031936" w:rsidRDefault="00946069" w:rsidP="00541DBC">
            <w:pPr>
              <w:pStyle w:val="ConsPlusNormal"/>
              <w:jc w:val="center"/>
            </w:pPr>
            <w:r w:rsidRPr="00031936">
              <w:t>Уровень поражения</w:t>
            </w:r>
          </w:p>
        </w:tc>
        <w:tc>
          <w:tcPr>
            <w:tcW w:w="3320" w:type="dxa"/>
            <w:tcBorders>
              <w:top w:val="single" w:sz="4" w:space="0" w:color="auto"/>
              <w:left w:val="single" w:sz="4" w:space="0" w:color="auto"/>
              <w:bottom w:val="single" w:sz="4" w:space="0" w:color="auto"/>
              <w:right w:val="single" w:sz="4" w:space="0" w:color="auto"/>
            </w:tcBorders>
          </w:tcPr>
          <w:p w:rsidR="00946069" w:rsidRPr="00031936" w:rsidRDefault="00946069" w:rsidP="00541DBC">
            <w:pPr>
              <w:pStyle w:val="ConsPlusNormal"/>
              <w:jc w:val="center"/>
            </w:pPr>
            <w:r w:rsidRPr="00031936">
              <w:t>Длина/ширина/высота зоны токсического воздействия (м)</w:t>
            </w:r>
          </w:p>
        </w:tc>
      </w:tr>
      <w:tr w:rsidR="00946069" w:rsidRPr="00031936" w:rsidTr="00031936">
        <w:tc>
          <w:tcPr>
            <w:tcW w:w="3969" w:type="dxa"/>
            <w:vMerge w:val="restart"/>
            <w:tcBorders>
              <w:top w:val="single" w:sz="4" w:space="0" w:color="auto"/>
              <w:left w:val="single" w:sz="4" w:space="0" w:color="auto"/>
              <w:bottom w:val="single" w:sz="4" w:space="0" w:color="auto"/>
              <w:right w:val="single" w:sz="4" w:space="0" w:color="auto"/>
            </w:tcBorders>
          </w:tcPr>
          <w:p w:rsidR="00946069" w:rsidRPr="00031936" w:rsidRDefault="00946069" w:rsidP="00541DBC">
            <w:pPr>
              <w:pStyle w:val="ConsPlusNormal"/>
            </w:pPr>
            <w:r w:rsidRPr="00031936">
              <w:t>Образование свища</w:t>
            </w:r>
          </w:p>
        </w:tc>
        <w:tc>
          <w:tcPr>
            <w:tcW w:w="2410" w:type="dxa"/>
            <w:tcBorders>
              <w:top w:val="single" w:sz="4" w:space="0" w:color="auto"/>
              <w:left w:val="single" w:sz="4" w:space="0" w:color="auto"/>
              <w:bottom w:val="single" w:sz="4" w:space="0" w:color="auto"/>
              <w:right w:val="single" w:sz="4" w:space="0" w:color="auto"/>
            </w:tcBorders>
          </w:tcPr>
          <w:p w:rsidR="00946069" w:rsidRPr="00031936" w:rsidRDefault="00946069" w:rsidP="00541DBC">
            <w:pPr>
              <w:pStyle w:val="ConsPlusNormal"/>
            </w:pPr>
            <w:r w:rsidRPr="00031936">
              <w:t>Смертельное, 2 мин</w:t>
            </w:r>
          </w:p>
        </w:tc>
        <w:tc>
          <w:tcPr>
            <w:tcW w:w="3320" w:type="dxa"/>
            <w:tcBorders>
              <w:top w:val="single" w:sz="4" w:space="0" w:color="auto"/>
              <w:left w:val="single" w:sz="4" w:space="0" w:color="auto"/>
              <w:bottom w:val="single" w:sz="4" w:space="0" w:color="auto"/>
              <w:right w:val="single" w:sz="4" w:space="0" w:color="auto"/>
            </w:tcBorders>
          </w:tcPr>
          <w:p w:rsidR="00946069" w:rsidRPr="00031936" w:rsidRDefault="00946069" w:rsidP="00541DBC">
            <w:pPr>
              <w:pStyle w:val="ConsPlusNormal"/>
              <w:jc w:val="center"/>
            </w:pPr>
            <w:r w:rsidRPr="00031936">
              <w:t>120/20/3</w:t>
            </w:r>
          </w:p>
        </w:tc>
      </w:tr>
      <w:tr w:rsidR="00946069" w:rsidRPr="00031936" w:rsidTr="00031936">
        <w:tc>
          <w:tcPr>
            <w:tcW w:w="3969" w:type="dxa"/>
            <w:vMerge/>
            <w:tcBorders>
              <w:top w:val="single" w:sz="4" w:space="0" w:color="auto"/>
              <w:left w:val="single" w:sz="4" w:space="0" w:color="auto"/>
              <w:bottom w:val="single" w:sz="4" w:space="0" w:color="auto"/>
              <w:right w:val="single" w:sz="4" w:space="0" w:color="auto"/>
            </w:tcBorders>
          </w:tcPr>
          <w:p w:rsidR="00946069" w:rsidRPr="00031936" w:rsidRDefault="00946069" w:rsidP="00541DBC">
            <w:pPr>
              <w:pStyle w:val="ConsPlusNormal"/>
              <w:jc w:val="both"/>
            </w:pPr>
          </w:p>
        </w:tc>
        <w:tc>
          <w:tcPr>
            <w:tcW w:w="2410" w:type="dxa"/>
            <w:tcBorders>
              <w:top w:val="single" w:sz="4" w:space="0" w:color="auto"/>
              <w:left w:val="single" w:sz="4" w:space="0" w:color="auto"/>
              <w:bottom w:val="single" w:sz="4" w:space="0" w:color="auto"/>
              <w:right w:val="single" w:sz="4" w:space="0" w:color="auto"/>
            </w:tcBorders>
          </w:tcPr>
          <w:p w:rsidR="00946069" w:rsidRPr="00031936" w:rsidRDefault="00946069" w:rsidP="00541DBC">
            <w:pPr>
              <w:pStyle w:val="ConsPlusNormal"/>
            </w:pPr>
            <w:r w:rsidRPr="00031936">
              <w:t>Смертельное, 5 мин</w:t>
            </w:r>
          </w:p>
        </w:tc>
        <w:tc>
          <w:tcPr>
            <w:tcW w:w="3320" w:type="dxa"/>
            <w:tcBorders>
              <w:top w:val="single" w:sz="4" w:space="0" w:color="auto"/>
              <w:left w:val="single" w:sz="4" w:space="0" w:color="auto"/>
              <w:bottom w:val="single" w:sz="4" w:space="0" w:color="auto"/>
              <w:right w:val="single" w:sz="4" w:space="0" w:color="auto"/>
            </w:tcBorders>
          </w:tcPr>
          <w:p w:rsidR="00946069" w:rsidRPr="00031936" w:rsidRDefault="00946069" w:rsidP="00541DBC">
            <w:pPr>
              <w:pStyle w:val="ConsPlusNormal"/>
              <w:jc w:val="center"/>
            </w:pPr>
            <w:r w:rsidRPr="00031936">
              <w:t>200/20/4</w:t>
            </w:r>
          </w:p>
        </w:tc>
      </w:tr>
      <w:tr w:rsidR="00946069" w:rsidRPr="00031936" w:rsidTr="00031936">
        <w:tc>
          <w:tcPr>
            <w:tcW w:w="3969" w:type="dxa"/>
            <w:vMerge/>
            <w:tcBorders>
              <w:top w:val="single" w:sz="4" w:space="0" w:color="auto"/>
              <w:left w:val="single" w:sz="4" w:space="0" w:color="auto"/>
              <w:bottom w:val="single" w:sz="4" w:space="0" w:color="auto"/>
              <w:right w:val="single" w:sz="4" w:space="0" w:color="auto"/>
            </w:tcBorders>
          </w:tcPr>
          <w:p w:rsidR="00946069" w:rsidRPr="00031936" w:rsidRDefault="00946069" w:rsidP="00541DBC">
            <w:pPr>
              <w:pStyle w:val="ConsPlusNormal"/>
              <w:jc w:val="both"/>
            </w:pPr>
          </w:p>
        </w:tc>
        <w:tc>
          <w:tcPr>
            <w:tcW w:w="2410" w:type="dxa"/>
            <w:tcBorders>
              <w:top w:val="single" w:sz="4" w:space="0" w:color="auto"/>
              <w:left w:val="single" w:sz="4" w:space="0" w:color="auto"/>
              <w:bottom w:val="single" w:sz="4" w:space="0" w:color="auto"/>
              <w:right w:val="single" w:sz="4" w:space="0" w:color="auto"/>
            </w:tcBorders>
          </w:tcPr>
          <w:p w:rsidR="00946069" w:rsidRPr="00031936" w:rsidRDefault="00946069" w:rsidP="00541DBC">
            <w:pPr>
              <w:pStyle w:val="ConsPlusNormal"/>
            </w:pPr>
            <w:r w:rsidRPr="00031936">
              <w:t>Смертельное, 30 мин</w:t>
            </w:r>
          </w:p>
        </w:tc>
        <w:tc>
          <w:tcPr>
            <w:tcW w:w="3320" w:type="dxa"/>
            <w:tcBorders>
              <w:top w:val="single" w:sz="4" w:space="0" w:color="auto"/>
              <w:left w:val="single" w:sz="4" w:space="0" w:color="auto"/>
              <w:bottom w:val="single" w:sz="4" w:space="0" w:color="auto"/>
              <w:right w:val="single" w:sz="4" w:space="0" w:color="auto"/>
            </w:tcBorders>
          </w:tcPr>
          <w:p w:rsidR="00946069" w:rsidRPr="00031936" w:rsidRDefault="00946069" w:rsidP="00541DBC">
            <w:pPr>
              <w:pStyle w:val="ConsPlusNormal"/>
              <w:jc w:val="center"/>
            </w:pPr>
            <w:r w:rsidRPr="00031936">
              <w:t>290/40/6</w:t>
            </w:r>
          </w:p>
        </w:tc>
      </w:tr>
      <w:tr w:rsidR="00946069" w:rsidRPr="00031936" w:rsidTr="00031936">
        <w:tc>
          <w:tcPr>
            <w:tcW w:w="3969" w:type="dxa"/>
            <w:vMerge/>
            <w:tcBorders>
              <w:top w:val="single" w:sz="4" w:space="0" w:color="auto"/>
              <w:left w:val="single" w:sz="4" w:space="0" w:color="auto"/>
              <w:bottom w:val="single" w:sz="4" w:space="0" w:color="auto"/>
              <w:right w:val="single" w:sz="4" w:space="0" w:color="auto"/>
            </w:tcBorders>
          </w:tcPr>
          <w:p w:rsidR="00946069" w:rsidRPr="00031936" w:rsidRDefault="00946069" w:rsidP="00541DBC">
            <w:pPr>
              <w:pStyle w:val="ConsPlusNormal"/>
              <w:jc w:val="both"/>
            </w:pPr>
          </w:p>
        </w:tc>
        <w:tc>
          <w:tcPr>
            <w:tcW w:w="2410" w:type="dxa"/>
            <w:tcBorders>
              <w:top w:val="single" w:sz="4" w:space="0" w:color="auto"/>
              <w:left w:val="single" w:sz="4" w:space="0" w:color="auto"/>
              <w:bottom w:val="single" w:sz="4" w:space="0" w:color="auto"/>
              <w:right w:val="single" w:sz="4" w:space="0" w:color="auto"/>
            </w:tcBorders>
          </w:tcPr>
          <w:p w:rsidR="00946069" w:rsidRPr="00031936" w:rsidRDefault="00946069" w:rsidP="00541DBC">
            <w:pPr>
              <w:pStyle w:val="ConsPlusNormal"/>
            </w:pPr>
            <w:r w:rsidRPr="00031936">
              <w:t>Пороговое</w:t>
            </w:r>
          </w:p>
        </w:tc>
        <w:tc>
          <w:tcPr>
            <w:tcW w:w="3320" w:type="dxa"/>
            <w:tcBorders>
              <w:top w:val="single" w:sz="4" w:space="0" w:color="auto"/>
              <w:left w:val="single" w:sz="4" w:space="0" w:color="auto"/>
              <w:bottom w:val="single" w:sz="4" w:space="0" w:color="auto"/>
              <w:right w:val="single" w:sz="4" w:space="0" w:color="auto"/>
            </w:tcBorders>
          </w:tcPr>
          <w:p w:rsidR="00946069" w:rsidRPr="00031936" w:rsidRDefault="00946069" w:rsidP="00541DBC">
            <w:pPr>
              <w:pStyle w:val="ConsPlusNormal"/>
              <w:jc w:val="center"/>
            </w:pPr>
            <w:r w:rsidRPr="00031936">
              <w:t>1780/180/28</w:t>
            </w:r>
          </w:p>
        </w:tc>
      </w:tr>
      <w:tr w:rsidR="00946069" w:rsidRPr="00031936" w:rsidTr="00031936">
        <w:tc>
          <w:tcPr>
            <w:tcW w:w="3969" w:type="dxa"/>
            <w:vMerge w:val="restart"/>
            <w:tcBorders>
              <w:top w:val="single" w:sz="4" w:space="0" w:color="auto"/>
              <w:left w:val="single" w:sz="4" w:space="0" w:color="auto"/>
              <w:bottom w:val="single" w:sz="4" w:space="0" w:color="auto"/>
              <w:right w:val="single" w:sz="4" w:space="0" w:color="auto"/>
            </w:tcBorders>
          </w:tcPr>
          <w:p w:rsidR="00946069" w:rsidRPr="00031936" w:rsidRDefault="00946069" w:rsidP="00541DBC">
            <w:pPr>
              <w:pStyle w:val="ConsPlusNormal"/>
            </w:pPr>
            <w:r w:rsidRPr="00031936">
              <w:t>Образование трещины с характерным размером 0,3 D</w:t>
            </w:r>
            <w:r w:rsidRPr="00031936">
              <w:rPr>
                <w:vertAlign w:val="subscript"/>
              </w:rPr>
              <w:t>АП</w:t>
            </w:r>
          </w:p>
        </w:tc>
        <w:tc>
          <w:tcPr>
            <w:tcW w:w="2410" w:type="dxa"/>
            <w:tcBorders>
              <w:top w:val="single" w:sz="4" w:space="0" w:color="auto"/>
              <w:left w:val="single" w:sz="4" w:space="0" w:color="auto"/>
              <w:bottom w:val="single" w:sz="4" w:space="0" w:color="auto"/>
              <w:right w:val="single" w:sz="4" w:space="0" w:color="auto"/>
            </w:tcBorders>
          </w:tcPr>
          <w:p w:rsidR="00946069" w:rsidRPr="00031936" w:rsidRDefault="00946069" w:rsidP="00541DBC">
            <w:pPr>
              <w:pStyle w:val="ConsPlusNormal"/>
            </w:pPr>
            <w:r w:rsidRPr="00031936">
              <w:t>Смертельное, 2 мин</w:t>
            </w:r>
          </w:p>
        </w:tc>
        <w:tc>
          <w:tcPr>
            <w:tcW w:w="3320" w:type="dxa"/>
            <w:tcBorders>
              <w:top w:val="single" w:sz="4" w:space="0" w:color="auto"/>
              <w:left w:val="single" w:sz="4" w:space="0" w:color="auto"/>
              <w:bottom w:val="single" w:sz="4" w:space="0" w:color="auto"/>
              <w:right w:val="single" w:sz="4" w:space="0" w:color="auto"/>
            </w:tcBorders>
          </w:tcPr>
          <w:p w:rsidR="00946069" w:rsidRPr="00031936" w:rsidRDefault="00946069" w:rsidP="00541DBC">
            <w:pPr>
              <w:pStyle w:val="ConsPlusNormal"/>
              <w:jc w:val="center"/>
            </w:pPr>
            <w:r w:rsidRPr="00031936">
              <w:t>300/40/6</w:t>
            </w:r>
          </w:p>
        </w:tc>
      </w:tr>
      <w:tr w:rsidR="00946069" w:rsidRPr="00031936" w:rsidTr="00031936">
        <w:tc>
          <w:tcPr>
            <w:tcW w:w="3969" w:type="dxa"/>
            <w:vMerge/>
            <w:tcBorders>
              <w:top w:val="single" w:sz="4" w:space="0" w:color="auto"/>
              <w:left w:val="single" w:sz="4" w:space="0" w:color="auto"/>
              <w:bottom w:val="single" w:sz="4" w:space="0" w:color="auto"/>
              <w:right w:val="single" w:sz="4" w:space="0" w:color="auto"/>
            </w:tcBorders>
          </w:tcPr>
          <w:p w:rsidR="00946069" w:rsidRPr="00031936" w:rsidRDefault="00946069" w:rsidP="00541DBC">
            <w:pPr>
              <w:pStyle w:val="ConsPlusNormal"/>
              <w:jc w:val="both"/>
            </w:pPr>
          </w:p>
        </w:tc>
        <w:tc>
          <w:tcPr>
            <w:tcW w:w="2410" w:type="dxa"/>
            <w:tcBorders>
              <w:top w:val="single" w:sz="4" w:space="0" w:color="auto"/>
              <w:left w:val="single" w:sz="4" w:space="0" w:color="auto"/>
              <w:bottom w:val="single" w:sz="4" w:space="0" w:color="auto"/>
              <w:right w:val="single" w:sz="4" w:space="0" w:color="auto"/>
            </w:tcBorders>
          </w:tcPr>
          <w:p w:rsidR="00946069" w:rsidRPr="00031936" w:rsidRDefault="00946069" w:rsidP="00541DBC">
            <w:pPr>
              <w:pStyle w:val="ConsPlusNormal"/>
            </w:pPr>
            <w:r w:rsidRPr="00031936">
              <w:t>Смертельное, 5 мин</w:t>
            </w:r>
          </w:p>
        </w:tc>
        <w:tc>
          <w:tcPr>
            <w:tcW w:w="3320" w:type="dxa"/>
            <w:tcBorders>
              <w:top w:val="single" w:sz="4" w:space="0" w:color="auto"/>
              <w:left w:val="single" w:sz="4" w:space="0" w:color="auto"/>
              <w:bottom w:val="single" w:sz="4" w:space="0" w:color="auto"/>
              <w:right w:val="single" w:sz="4" w:space="0" w:color="auto"/>
            </w:tcBorders>
          </w:tcPr>
          <w:p w:rsidR="00946069" w:rsidRPr="00031936" w:rsidRDefault="00946069" w:rsidP="00541DBC">
            <w:pPr>
              <w:pStyle w:val="ConsPlusNormal"/>
              <w:jc w:val="center"/>
            </w:pPr>
            <w:r w:rsidRPr="00031936">
              <w:t>500/60/9</w:t>
            </w:r>
          </w:p>
        </w:tc>
      </w:tr>
      <w:tr w:rsidR="00946069" w:rsidRPr="00031936" w:rsidTr="00031936">
        <w:tc>
          <w:tcPr>
            <w:tcW w:w="3969" w:type="dxa"/>
            <w:vMerge/>
            <w:tcBorders>
              <w:top w:val="single" w:sz="4" w:space="0" w:color="auto"/>
              <w:left w:val="single" w:sz="4" w:space="0" w:color="auto"/>
              <w:bottom w:val="single" w:sz="4" w:space="0" w:color="auto"/>
              <w:right w:val="single" w:sz="4" w:space="0" w:color="auto"/>
            </w:tcBorders>
          </w:tcPr>
          <w:p w:rsidR="00946069" w:rsidRPr="00031936" w:rsidRDefault="00946069" w:rsidP="00541DBC">
            <w:pPr>
              <w:pStyle w:val="ConsPlusNormal"/>
              <w:jc w:val="both"/>
            </w:pPr>
          </w:p>
        </w:tc>
        <w:tc>
          <w:tcPr>
            <w:tcW w:w="2410" w:type="dxa"/>
            <w:tcBorders>
              <w:top w:val="single" w:sz="4" w:space="0" w:color="auto"/>
              <w:left w:val="single" w:sz="4" w:space="0" w:color="auto"/>
              <w:bottom w:val="single" w:sz="4" w:space="0" w:color="auto"/>
              <w:right w:val="single" w:sz="4" w:space="0" w:color="auto"/>
            </w:tcBorders>
          </w:tcPr>
          <w:p w:rsidR="00946069" w:rsidRPr="00031936" w:rsidRDefault="00946069" w:rsidP="00541DBC">
            <w:pPr>
              <w:pStyle w:val="ConsPlusNormal"/>
            </w:pPr>
            <w:r w:rsidRPr="00031936">
              <w:t>Смертельное, 30 мин</w:t>
            </w:r>
          </w:p>
        </w:tc>
        <w:tc>
          <w:tcPr>
            <w:tcW w:w="3320" w:type="dxa"/>
            <w:tcBorders>
              <w:top w:val="single" w:sz="4" w:space="0" w:color="auto"/>
              <w:left w:val="single" w:sz="4" w:space="0" w:color="auto"/>
              <w:bottom w:val="single" w:sz="4" w:space="0" w:color="auto"/>
              <w:right w:val="single" w:sz="4" w:space="0" w:color="auto"/>
            </w:tcBorders>
          </w:tcPr>
          <w:p w:rsidR="00946069" w:rsidRPr="00031936" w:rsidRDefault="00946069" w:rsidP="00541DBC">
            <w:pPr>
              <w:pStyle w:val="ConsPlusNormal"/>
              <w:jc w:val="center"/>
            </w:pPr>
            <w:r w:rsidRPr="00031936">
              <w:t>1190/120/20</w:t>
            </w:r>
          </w:p>
        </w:tc>
      </w:tr>
      <w:tr w:rsidR="00946069" w:rsidRPr="00031936" w:rsidTr="00031936">
        <w:tc>
          <w:tcPr>
            <w:tcW w:w="3969" w:type="dxa"/>
            <w:vMerge/>
            <w:tcBorders>
              <w:top w:val="single" w:sz="4" w:space="0" w:color="auto"/>
              <w:left w:val="single" w:sz="4" w:space="0" w:color="auto"/>
              <w:bottom w:val="single" w:sz="4" w:space="0" w:color="auto"/>
              <w:right w:val="single" w:sz="4" w:space="0" w:color="auto"/>
            </w:tcBorders>
          </w:tcPr>
          <w:p w:rsidR="00946069" w:rsidRPr="00031936" w:rsidRDefault="00946069" w:rsidP="00541DBC">
            <w:pPr>
              <w:pStyle w:val="ConsPlusNormal"/>
              <w:jc w:val="both"/>
            </w:pPr>
          </w:p>
        </w:tc>
        <w:tc>
          <w:tcPr>
            <w:tcW w:w="2410" w:type="dxa"/>
            <w:tcBorders>
              <w:top w:val="single" w:sz="4" w:space="0" w:color="auto"/>
              <w:left w:val="single" w:sz="4" w:space="0" w:color="auto"/>
              <w:bottom w:val="single" w:sz="4" w:space="0" w:color="auto"/>
              <w:right w:val="single" w:sz="4" w:space="0" w:color="auto"/>
            </w:tcBorders>
          </w:tcPr>
          <w:p w:rsidR="00946069" w:rsidRPr="00031936" w:rsidRDefault="00946069" w:rsidP="00541DBC">
            <w:pPr>
              <w:pStyle w:val="ConsPlusNormal"/>
            </w:pPr>
            <w:r w:rsidRPr="00031936">
              <w:t>Пороговое</w:t>
            </w:r>
          </w:p>
        </w:tc>
        <w:tc>
          <w:tcPr>
            <w:tcW w:w="3320" w:type="dxa"/>
            <w:tcBorders>
              <w:top w:val="single" w:sz="4" w:space="0" w:color="auto"/>
              <w:left w:val="single" w:sz="4" w:space="0" w:color="auto"/>
              <w:bottom w:val="single" w:sz="4" w:space="0" w:color="auto"/>
              <w:right w:val="single" w:sz="4" w:space="0" w:color="auto"/>
            </w:tcBorders>
          </w:tcPr>
          <w:p w:rsidR="00946069" w:rsidRPr="00031936" w:rsidRDefault="00946069" w:rsidP="00541DBC">
            <w:pPr>
              <w:pStyle w:val="ConsPlusNormal"/>
              <w:jc w:val="center"/>
            </w:pPr>
            <w:r w:rsidRPr="00031936">
              <w:t>4190/420/56</w:t>
            </w:r>
          </w:p>
        </w:tc>
      </w:tr>
      <w:tr w:rsidR="00946069" w:rsidRPr="00031936" w:rsidTr="00031936">
        <w:tc>
          <w:tcPr>
            <w:tcW w:w="3969" w:type="dxa"/>
            <w:vMerge w:val="restart"/>
            <w:tcBorders>
              <w:top w:val="single" w:sz="4" w:space="0" w:color="auto"/>
              <w:left w:val="single" w:sz="4" w:space="0" w:color="auto"/>
              <w:bottom w:val="single" w:sz="4" w:space="0" w:color="auto"/>
              <w:right w:val="single" w:sz="4" w:space="0" w:color="auto"/>
            </w:tcBorders>
          </w:tcPr>
          <w:p w:rsidR="00946069" w:rsidRPr="00031936" w:rsidRDefault="00946069" w:rsidP="00541DBC">
            <w:pPr>
              <w:pStyle w:val="ConsPlusNormal"/>
            </w:pPr>
            <w:r w:rsidRPr="00031936">
              <w:t>Образование трещины с характерным размером 0,75 D</w:t>
            </w:r>
            <w:r w:rsidRPr="00031936">
              <w:rPr>
                <w:vertAlign w:val="subscript"/>
              </w:rPr>
              <w:t>АП</w:t>
            </w:r>
          </w:p>
        </w:tc>
        <w:tc>
          <w:tcPr>
            <w:tcW w:w="2410" w:type="dxa"/>
            <w:tcBorders>
              <w:top w:val="single" w:sz="4" w:space="0" w:color="auto"/>
              <w:left w:val="single" w:sz="4" w:space="0" w:color="auto"/>
              <w:bottom w:val="single" w:sz="4" w:space="0" w:color="auto"/>
              <w:right w:val="single" w:sz="4" w:space="0" w:color="auto"/>
            </w:tcBorders>
          </w:tcPr>
          <w:p w:rsidR="00946069" w:rsidRPr="00031936" w:rsidRDefault="00946069" w:rsidP="00541DBC">
            <w:pPr>
              <w:pStyle w:val="ConsPlusNormal"/>
            </w:pPr>
            <w:r w:rsidRPr="00031936">
              <w:t>Смертельное, 2 мин</w:t>
            </w:r>
          </w:p>
        </w:tc>
        <w:tc>
          <w:tcPr>
            <w:tcW w:w="3320" w:type="dxa"/>
            <w:tcBorders>
              <w:top w:val="single" w:sz="4" w:space="0" w:color="auto"/>
              <w:left w:val="single" w:sz="4" w:space="0" w:color="auto"/>
              <w:bottom w:val="single" w:sz="4" w:space="0" w:color="auto"/>
              <w:right w:val="single" w:sz="4" w:space="0" w:color="auto"/>
            </w:tcBorders>
          </w:tcPr>
          <w:p w:rsidR="00946069" w:rsidRPr="00031936" w:rsidRDefault="00946069" w:rsidP="00541DBC">
            <w:pPr>
              <w:pStyle w:val="ConsPlusNormal"/>
              <w:jc w:val="center"/>
            </w:pPr>
            <w:r w:rsidRPr="00031936">
              <w:t>600/60/9</w:t>
            </w:r>
          </w:p>
        </w:tc>
      </w:tr>
      <w:tr w:rsidR="00946069" w:rsidRPr="00031936" w:rsidTr="00031936">
        <w:tc>
          <w:tcPr>
            <w:tcW w:w="3969" w:type="dxa"/>
            <w:vMerge/>
            <w:tcBorders>
              <w:top w:val="single" w:sz="4" w:space="0" w:color="auto"/>
              <w:left w:val="single" w:sz="4" w:space="0" w:color="auto"/>
              <w:bottom w:val="single" w:sz="4" w:space="0" w:color="auto"/>
              <w:right w:val="single" w:sz="4" w:space="0" w:color="auto"/>
            </w:tcBorders>
          </w:tcPr>
          <w:p w:rsidR="00946069" w:rsidRPr="00031936" w:rsidRDefault="00946069" w:rsidP="00541DBC">
            <w:pPr>
              <w:pStyle w:val="ConsPlusNormal"/>
              <w:jc w:val="both"/>
            </w:pPr>
          </w:p>
        </w:tc>
        <w:tc>
          <w:tcPr>
            <w:tcW w:w="2410" w:type="dxa"/>
            <w:tcBorders>
              <w:top w:val="single" w:sz="4" w:space="0" w:color="auto"/>
              <w:left w:val="single" w:sz="4" w:space="0" w:color="auto"/>
              <w:bottom w:val="single" w:sz="4" w:space="0" w:color="auto"/>
              <w:right w:val="single" w:sz="4" w:space="0" w:color="auto"/>
            </w:tcBorders>
          </w:tcPr>
          <w:p w:rsidR="00946069" w:rsidRPr="00031936" w:rsidRDefault="00946069" w:rsidP="00541DBC">
            <w:pPr>
              <w:pStyle w:val="ConsPlusNormal"/>
            </w:pPr>
            <w:r w:rsidRPr="00031936">
              <w:t>Смертельное, 5 мин</w:t>
            </w:r>
          </w:p>
        </w:tc>
        <w:tc>
          <w:tcPr>
            <w:tcW w:w="3320" w:type="dxa"/>
            <w:tcBorders>
              <w:top w:val="single" w:sz="4" w:space="0" w:color="auto"/>
              <w:left w:val="single" w:sz="4" w:space="0" w:color="auto"/>
              <w:bottom w:val="single" w:sz="4" w:space="0" w:color="auto"/>
              <w:right w:val="single" w:sz="4" w:space="0" w:color="auto"/>
            </w:tcBorders>
          </w:tcPr>
          <w:p w:rsidR="00946069" w:rsidRPr="00031936" w:rsidRDefault="00946069" w:rsidP="00541DBC">
            <w:pPr>
              <w:pStyle w:val="ConsPlusNormal"/>
              <w:jc w:val="center"/>
            </w:pPr>
            <w:r w:rsidRPr="00031936">
              <w:t>830/80/15</w:t>
            </w:r>
          </w:p>
        </w:tc>
      </w:tr>
      <w:tr w:rsidR="00946069" w:rsidRPr="00031936" w:rsidTr="00031936">
        <w:tc>
          <w:tcPr>
            <w:tcW w:w="3969" w:type="dxa"/>
            <w:vMerge/>
            <w:tcBorders>
              <w:top w:val="single" w:sz="4" w:space="0" w:color="auto"/>
              <w:left w:val="single" w:sz="4" w:space="0" w:color="auto"/>
              <w:bottom w:val="single" w:sz="4" w:space="0" w:color="auto"/>
              <w:right w:val="single" w:sz="4" w:space="0" w:color="auto"/>
            </w:tcBorders>
          </w:tcPr>
          <w:p w:rsidR="00946069" w:rsidRPr="00031936" w:rsidRDefault="00946069" w:rsidP="00541DBC">
            <w:pPr>
              <w:pStyle w:val="ConsPlusNormal"/>
              <w:jc w:val="both"/>
            </w:pPr>
          </w:p>
        </w:tc>
        <w:tc>
          <w:tcPr>
            <w:tcW w:w="2410" w:type="dxa"/>
            <w:tcBorders>
              <w:top w:val="single" w:sz="4" w:space="0" w:color="auto"/>
              <w:left w:val="single" w:sz="4" w:space="0" w:color="auto"/>
              <w:bottom w:val="single" w:sz="4" w:space="0" w:color="auto"/>
              <w:right w:val="single" w:sz="4" w:space="0" w:color="auto"/>
            </w:tcBorders>
          </w:tcPr>
          <w:p w:rsidR="00946069" w:rsidRPr="00031936" w:rsidRDefault="00946069" w:rsidP="00541DBC">
            <w:pPr>
              <w:pStyle w:val="ConsPlusNormal"/>
            </w:pPr>
            <w:r w:rsidRPr="00031936">
              <w:t>Смертельное, 30 мин</w:t>
            </w:r>
          </w:p>
        </w:tc>
        <w:tc>
          <w:tcPr>
            <w:tcW w:w="3320" w:type="dxa"/>
            <w:tcBorders>
              <w:top w:val="single" w:sz="4" w:space="0" w:color="auto"/>
              <w:left w:val="single" w:sz="4" w:space="0" w:color="auto"/>
              <w:bottom w:val="single" w:sz="4" w:space="0" w:color="auto"/>
              <w:right w:val="single" w:sz="4" w:space="0" w:color="auto"/>
            </w:tcBorders>
          </w:tcPr>
          <w:p w:rsidR="00946069" w:rsidRPr="00031936" w:rsidRDefault="00946069" w:rsidP="00541DBC">
            <w:pPr>
              <w:pStyle w:val="ConsPlusNormal"/>
              <w:jc w:val="center"/>
            </w:pPr>
            <w:r w:rsidRPr="00031936">
              <w:t>1730/180/28</w:t>
            </w:r>
          </w:p>
        </w:tc>
      </w:tr>
      <w:tr w:rsidR="00946069" w:rsidRPr="00031936" w:rsidTr="00031936">
        <w:tc>
          <w:tcPr>
            <w:tcW w:w="3969" w:type="dxa"/>
            <w:vMerge/>
            <w:tcBorders>
              <w:top w:val="single" w:sz="4" w:space="0" w:color="auto"/>
              <w:left w:val="single" w:sz="4" w:space="0" w:color="auto"/>
              <w:bottom w:val="single" w:sz="4" w:space="0" w:color="auto"/>
              <w:right w:val="single" w:sz="4" w:space="0" w:color="auto"/>
            </w:tcBorders>
          </w:tcPr>
          <w:p w:rsidR="00946069" w:rsidRPr="00031936" w:rsidRDefault="00946069" w:rsidP="00541DBC">
            <w:pPr>
              <w:pStyle w:val="ConsPlusNormal"/>
              <w:jc w:val="both"/>
            </w:pPr>
          </w:p>
        </w:tc>
        <w:tc>
          <w:tcPr>
            <w:tcW w:w="2410" w:type="dxa"/>
            <w:tcBorders>
              <w:top w:val="single" w:sz="4" w:space="0" w:color="auto"/>
              <w:left w:val="single" w:sz="4" w:space="0" w:color="auto"/>
              <w:bottom w:val="single" w:sz="4" w:space="0" w:color="auto"/>
              <w:right w:val="single" w:sz="4" w:space="0" w:color="auto"/>
            </w:tcBorders>
          </w:tcPr>
          <w:p w:rsidR="00946069" w:rsidRPr="00031936" w:rsidRDefault="00946069" w:rsidP="00541DBC">
            <w:pPr>
              <w:pStyle w:val="ConsPlusNormal"/>
            </w:pPr>
            <w:r w:rsidRPr="00031936">
              <w:t>Пороговое</w:t>
            </w:r>
          </w:p>
        </w:tc>
        <w:tc>
          <w:tcPr>
            <w:tcW w:w="3320" w:type="dxa"/>
            <w:tcBorders>
              <w:top w:val="single" w:sz="4" w:space="0" w:color="auto"/>
              <w:left w:val="single" w:sz="4" w:space="0" w:color="auto"/>
              <w:bottom w:val="single" w:sz="4" w:space="0" w:color="auto"/>
              <w:right w:val="single" w:sz="4" w:space="0" w:color="auto"/>
            </w:tcBorders>
          </w:tcPr>
          <w:p w:rsidR="00946069" w:rsidRPr="00031936" w:rsidRDefault="00946069" w:rsidP="00541DBC">
            <w:pPr>
              <w:pStyle w:val="ConsPlusNormal"/>
              <w:jc w:val="center"/>
            </w:pPr>
            <w:r w:rsidRPr="00031936">
              <w:t>6160/640/70</w:t>
            </w:r>
          </w:p>
        </w:tc>
      </w:tr>
      <w:tr w:rsidR="00946069" w:rsidRPr="00031936" w:rsidTr="00031936">
        <w:tc>
          <w:tcPr>
            <w:tcW w:w="3969" w:type="dxa"/>
            <w:vMerge w:val="restart"/>
            <w:tcBorders>
              <w:top w:val="single" w:sz="4" w:space="0" w:color="auto"/>
              <w:left w:val="single" w:sz="4" w:space="0" w:color="auto"/>
              <w:bottom w:val="single" w:sz="4" w:space="0" w:color="auto"/>
              <w:right w:val="single" w:sz="4" w:space="0" w:color="auto"/>
            </w:tcBorders>
          </w:tcPr>
          <w:p w:rsidR="00946069" w:rsidRPr="00031936" w:rsidRDefault="00946069" w:rsidP="00541DBC">
            <w:pPr>
              <w:pStyle w:val="ConsPlusNormal"/>
            </w:pPr>
            <w:r w:rsidRPr="00031936">
              <w:t>Образование трещины с характерным размером 1,5 D</w:t>
            </w:r>
            <w:r w:rsidRPr="00031936">
              <w:rPr>
                <w:vertAlign w:val="subscript"/>
              </w:rPr>
              <w:t>АП</w:t>
            </w:r>
            <w:r w:rsidRPr="00031936">
              <w:t xml:space="preserve"> (гильотинный разрыв)</w:t>
            </w:r>
          </w:p>
        </w:tc>
        <w:tc>
          <w:tcPr>
            <w:tcW w:w="2410" w:type="dxa"/>
            <w:tcBorders>
              <w:top w:val="single" w:sz="4" w:space="0" w:color="auto"/>
              <w:left w:val="single" w:sz="4" w:space="0" w:color="auto"/>
              <w:bottom w:val="single" w:sz="4" w:space="0" w:color="auto"/>
              <w:right w:val="single" w:sz="4" w:space="0" w:color="auto"/>
            </w:tcBorders>
          </w:tcPr>
          <w:p w:rsidR="00946069" w:rsidRPr="00031936" w:rsidRDefault="00946069" w:rsidP="00541DBC">
            <w:pPr>
              <w:pStyle w:val="ConsPlusNormal"/>
            </w:pPr>
            <w:r w:rsidRPr="00031936">
              <w:t>Смертельное, 2 мин</w:t>
            </w:r>
          </w:p>
        </w:tc>
        <w:tc>
          <w:tcPr>
            <w:tcW w:w="3320" w:type="dxa"/>
            <w:tcBorders>
              <w:top w:val="single" w:sz="4" w:space="0" w:color="auto"/>
              <w:left w:val="single" w:sz="4" w:space="0" w:color="auto"/>
              <w:bottom w:val="single" w:sz="4" w:space="0" w:color="auto"/>
              <w:right w:val="single" w:sz="4" w:space="0" w:color="auto"/>
            </w:tcBorders>
          </w:tcPr>
          <w:p w:rsidR="00946069" w:rsidRPr="00031936" w:rsidRDefault="00946069" w:rsidP="00541DBC">
            <w:pPr>
              <w:pStyle w:val="ConsPlusNormal"/>
              <w:jc w:val="center"/>
            </w:pPr>
            <w:r w:rsidRPr="00031936">
              <w:t>640/60/11</w:t>
            </w:r>
          </w:p>
        </w:tc>
      </w:tr>
      <w:tr w:rsidR="00946069" w:rsidRPr="00031936" w:rsidTr="00031936">
        <w:tc>
          <w:tcPr>
            <w:tcW w:w="3969" w:type="dxa"/>
            <w:vMerge/>
            <w:tcBorders>
              <w:top w:val="single" w:sz="4" w:space="0" w:color="auto"/>
              <w:left w:val="single" w:sz="4" w:space="0" w:color="auto"/>
              <w:bottom w:val="single" w:sz="4" w:space="0" w:color="auto"/>
              <w:right w:val="single" w:sz="4" w:space="0" w:color="auto"/>
            </w:tcBorders>
          </w:tcPr>
          <w:p w:rsidR="00946069" w:rsidRPr="00031936" w:rsidRDefault="00946069" w:rsidP="00541DBC">
            <w:pPr>
              <w:pStyle w:val="ConsPlusNormal"/>
              <w:jc w:val="both"/>
            </w:pPr>
          </w:p>
        </w:tc>
        <w:tc>
          <w:tcPr>
            <w:tcW w:w="2410" w:type="dxa"/>
            <w:tcBorders>
              <w:top w:val="single" w:sz="4" w:space="0" w:color="auto"/>
              <w:left w:val="single" w:sz="4" w:space="0" w:color="auto"/>
              <w:bottom w:val="single" w:sz="4" w:space="0" w:color="auto"/>
              <w:right w:val="single" w:sz="4" w:space="0" w:color="auto"/>
            </w:tcBorders>
          </w:tcPr>
          <w:p w:rsidR="00946069" w:rsidRPr="00031936" w:rsidRDefault="00946069" w:rsidP="00541DBC">
            <w:pPr>
              <w:pStyle w:val="ConsPlusNormal"/>
            </w:pPr>
            <w:r w:rsidRPr="00031936">
              <w:t>Смертельное, 5 мин</w:t>
            </w:r>
          </w:p>
        </w:tc>
        <w:tc>
          <w:tcPr>
            <w:tcW w:w="3320" w:type="dxa"/>
            <w:tcBorders>
              <w:top w:val="single" w:sz="4" w:space="0" w:color="auto"/>
              <w:left w:val="single" w:sz="4" w:space="0" w:color="auto"/>
              <w:bottom w:val="single" w:sz="4" w:space="0" w:color="auto"/>
              <w:right w:val="single" w:sz="4" w:space="0" w:color="auto"/>
            </w:tcBorders>
          </w:tcPr>
          <w:p w:rsidR="00946069" w:rsidRPr="00031936" w:rsidRDefault="00946069" w:rsidP="00541DBC">
            <w:pPr>
              <w:pStyle w:val="ConsPlusNormal"/>
              <w:jc w:val="center"/>
            </w:pPr>
            <w:r w:rsidRPr="00031936">
              <w:t>1060/120/18</w:t>
            </w:r>
          </w:p>
        </w:tc>
      </w:tr>
      <w:tr w:rsidR="00946069" w:rsidRPr="00031936" w:rsidTr="00031936">
        <w:tc>
          <w:tcPr>
            <w:tcW w:w="3969" w:type="dxa"/>
            <w:vMerge/>
            <w:tcBorders>
              <w:top w:val="single" w:sz="4" w:space="0" w:color="auto"/>
              <w:left w:val="single" w:sz="4" w:space="0" w:color="auto"/>
              <w:bottom w:val="single" w:sz="4" w:space="0" w:color="auto"/>
              <w:right w:val="single" w:sz="4" w:space="0" w:color="auto"/>
            </w:tcBorders>
          </w:tcPr>
          <w:p w:rsidR="00946069" w:rsidRPr="00031936" w:rsidRDefault="00946069" w:rsidP="00541DBC">
            <w:pPr>
              <w:pStyle w:val="ConsPlusNormal"/>
              <w:jc w:val="both"/>
            </w:pPr>
          </w:p>
        </w:tc>
        <w:tc>
          <w:tcPr>
            <w:tcW w:w="2410" w:type="dxa"/>
            <w:tcBorders>
              <w:top w:val="single" w:sz="4" w:space="0" w:color="auto"/>
              <w:left w:val="single" w:sz="4" w:space="0" w:color="auto"/>
              <w:bottom w:val="single" w:sz="4" w:space="0" w:color="auto"/>
              <w:right w:val="single" w:sz="4" w:space="0" w:color="auto"/>
            </w:tcBorders>
          </w:tcPr>
          <w:p w:rsidR="00946069" w:rsidRPr="00031936" w:rsidRDefault="00946069" w:rsidP="00541DBC">
            <w:pPr>
              <w:pStyle w:val="ConsPlusNormal"/>
            </w:pPr>
            <w:r w:rsidRPr="00031936">
              <w:t>Смертельное, 30 мин</w:t>
            </w:r>
          </w:p>
        </w:tc>
        <w:tc>
          <w:tcPr>
            <w:tcW w:w="3320" w:type="dxa"/>
            <w:tcBorders>
              <w:top w:val="single" w:sz="4" w:space="0" w:color="auto"/>
              <w:left w:val="single" w:sz="4" w:space="0" w:color="auto"/>
              <w:bottom w:val="single" w:sz="4" w:space="0" w:color="auto"/>
              <w:right w:val="single" w:sz="4" w:space="0" w:color="auto"/>
            </w:tcBorders>
          </w:tcPr>
          <w:p w:rsidR="00946069" w:rsidRPr="00031936" w:rsidRDefault="00946069" w:rsidP="00541DBC">
            <w:pPr>
              <w:pStyle w:val="ConsPlusNormal"/>
              <w:jc w:val="center"/>
            </w:pPr>
            <w:r w:rsidRPr="00031936">
              <w:t>2230/220/34</w:t>
            </w:r>
          </w:p>
        </w:tc>
      </w:tr>
      <w:tr w:rsidR="00946069" w:rsidRPr="00031936" w:rsidTr="00031936">
        <w:tc>
          <w:tcPr>
            <w:tcW w:w="3969" w:type="dxa"/>
            <w:vMerge/>
            <w:tcBorders>
              <w:top w:val="single" w:sz="4" w:space="0" w:color="auto"/>
              <w:left w:val="single" w:sz="4" w:space="0" w:color="auto"/>
              <w:bottom w:val="single" w:sz="4" w:space="0" w:color="auto"/>
              <w:right w:val="single" w:sz="4" w:space="0" w:color="auto"/>
            </w:tcBorders>
          </w:tcPr>
          <w:p w:rsidR="00946069" w:rsidRPr="00031936" w:rsidRDefault="00946069" w:rsidP="00541DBC">
            <w:pPr>
              <w:pStyle w:val="ConsPlusNormal"/>
              <w:jc w:val="both"/>
            </w:pPr>
          </w:p>
        </w:tc>
        <w:tc>
          <w:tcPr>
            <w:tcW w:w="2410" w:type="dxa"/>
            <w:tcBorders>
              <w:top w:val="single" w:sz="4" w:space="0" w:color="auto"/>
              <w:left w:val="single" w:sz="4" w:space="0" w:color="auto"/>
              <w:bottom w:val="single" w:sz="4" w:space="0" w:color="auto"/>
              <w:right w:val="single" w:sz="4" w:space="0" w:color="auto"/>
            </w:tcBorders>
          </w:tcPr>
          <w:p w:rsidR="00946069" w:rsidRPr="00031936" w:rsidRDefault="00946069" w:rsidP="00541DBC">
            <w:pPr>
              <w:pStyle w:val="ConsPlusNormal"/>
            </w:pPr>
            <w:r w:rsidRPr="00031936">
              <w:t>Пороговое</w:t>
            </w:r>
          </w:p>
        </w:tc>
        <w:tc>
          <w:tcPr>
            <w:tcW w:w="3320" w:type="dxa"/>
            <w:tcBorders>
              <w:top w:val="single" w:sz="4" w:space="0" w:color="auto"/>
              <w:left w:val="single" w:sz="4" w:space="0" w:color="auto"/>
              <w:bottom w:val="single" w:sz="4" w:space="0" w:color="auto"/>
              <w:right w:val="single" w:sz="4" w:space="0" w:color="auto"/>
            </w:tcBorders>
          </w:tcPr>
          <w:p w:rsidR="00946069" w:rsidRPr="00031936" w:rsidRDefault="00946069" w:rsidP="00541DBC">
            <w:pPr>
              <w:pStyle w:val="ConsPlusNormal"/>
              <w:jc w:val="center"/>
            </w:pPr>
            <w:r w:rsidRPr="00031936">
              <w:t>8000/840/70</w:t>
            </w:r>
          </w:p>
        </w:tc>
      </w:tr>
    </w:tbl>
    <w:p w:rsidR="00946069" w:rsidRPr="00031936" w:rsidRDefault="00946069" w:rsidP="00031936">
      <w:pPr>
        <w:rPr>
          <w:rFonts w:ascii="Arial" w:hAnsi="Arial" w:cs="Arial"/>
          <w:sz w:val="22"/>
          <w:szCs w:val="22"/>
        </w:rPr>
      </w:pPr>
    </w:p>
    <w:sectPr w:rsidR="00946069" w:rsidRPr="00031936" w:rsidSect="00DF5729">
      <w:headerReference w:type="default" r:id="rId52"/>
      <w:footerReference w:type="default" r:id="rId53"/>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46069" w:rsidRDefault="00946069">
      <w:r>
        <w:separator/>
      </w:r>
    </w:p>
  </w:endnote>
  <w:endnote w:type="continuationSeparator" w:id="0">
    <w:p w:rsidR="00946069" w:rsidRDefault="0094606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069" w:rsidRDefault="00946069" w:rsidP="00DF5729">
    <w:pPr>
      <w:jc w:val="center"/>
      <w:rPr>
        <w:sz w:val="2"/>
        <w:szCs w:val="2"/>
      </w:rPr>
    </w:pPr>
  </w:p>
  <w:p w:rsidR="00946069" w:rsidRDefault="00946069">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46069" w:rsidRDefault="00946069">
      <w:r>
        <w:separator/>
      </w:r>
    </w:p>
  </w:footnote>
  <w:footnote w:type="continuationSeparator" w:id="0">
    <w:p w:rsidR="00946069" w:rsidRDefault="0094606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069" w:rsidRDefault="00946069" w:rsidP="00DF5729">
    <w:pPr>
      <w:jc w:val="center"/>
      <w:rPr>
        <w:sz w:val="2"/>
        <w:szCs w:val="2"/>
      </w:rPr>
    </w:pPr>
  </w:p>
  <w:p w:rsidR="00946069" w:rsidRDefault="00946069">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946069" w:rsidRPr="002A36C4" w:rsidRDefault="00946069"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946069" w:rsidRPr="002A36C4" w:rsidRDefault="00946069"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946069" w:rsidRDefault="00946069">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31936"/>
    <w:rsid w:val="000B5D88"/>
    <w:rsid w:val="000F59EA"/>
    <w:rsid w:val="00185AD7"/>
    <w:rsid w:val="001C50DE"/>
    <w:rsid w:val="002328AA"/>
    <w:rsid w:val="002A36C4"/>
    <w:rsid w:val="002A3FB4"/>
    <w:rsid w:val="002F6C78"/>
    <w:rsid w:val="00352E3D"/>
    <w:rsid w:val="00415D80"/>
    <w:rsid w:val="00470855"/>
    <w:rsid w:val="00541DBC"/>
    <w:rsid w:val="00616E37"/>
    <w:rsid w:val="006C2CAC"/>
    <w:rsid w:val="006D6D97"/>
    <w:rsid w:val="00706E08"/>
    <w:rsid w:val="008A40F2"/>
    <w:rsid w:val="00946069"/>
    <w:rsid w:val="00CA5FB3"/>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1E1C8E"/>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1E1C8E"/>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1E1C8E"/>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647709289">
      <w:marLeft w:val="0"/>
      <w:marRight w:val="0"/>
      <w:marTop w:val="0"/>
      <w:marBottom w:val="0"/>
      <w:divBdr>
        <w:top w:val="none" w:sz="0" w:space="0" w:color="auto"/>
        <w:left w:val="none" w:sz="0" w:space="0" w:color="auto"/>
        <w:bottom w:val="none" w:sz="0" w:space="0" w:color="auto"/>
        <w:right w:val="none" w:sz="0" w:space="0" w:color="auto"/>
      </w:divBdr>
    </w:div>
    <w:div w:id="647709290">
      <w:marLeft w:val="0"/>
      <w:marRight w:val="0"/>
      <w:marTop w:val="0"/>
      <w:marBottom w:val="0"/>
      <w:divBdr>
        <w:top w:val="none" w:sz="0" w:space="0" w:color="auto"/>
        <w:left w:val="none" w:sz="0" w:space="0" w:color="auto"/>
        <w:bottom w:val="none" w:sz="0" w:space="0" w:color="auto"/>
        <w:right w:val="none" w:sz="0" w:space="0" w:color="auto"/>
      </w:divBdr>
    </w:div>
    <w:div w:id="647709291">
      <w:marLeft w:val="0"/>
      <w:marRight w:val="0"/>
      <w:marTop w:val="0"/>
      <w:marBottom w:val="0"/>
      <w:divBdr>
        <w:top w:val="none" w:sz="0" w:space="0" w:color="auto"/>
        <w:left w:val="none" w:sz="0" w:space="0" w:color="auto"/>
        <w:bottom w:val="none" w:sz="0" w:space="0" w:color="auto"/>
        <w:right w:val="none" w:sz="0" w:space="0" w:color="auto"/>
      </w:divBdr>
    </w:div>
    <w:div w:id="647709292">
      <w:marLeft w:val="0"/>
      <w:marRight w:val="0"/>
      <w:marTop w:val="0"/>
      <w:marBottom w:val="0"/>
      <w:divBdr>
        <w:top w:val="none" w:sz="0" w:space="0" w:color="auto"/>
        <w:left w:val="none" w:sz="0" w:space="0" w:color="auto"/>
        <w:bottom w:val="none" w:sz="0" w:space="0" w:color="auto"/>
        <w:right w:val="none" w:sz="0" w:space="0" w:color="auto"/>
      </w:divBdr>
    </w:div>
    <w:div w:id="647709293">
      <w:marLeft w:val="0"/>
      <w:marRight w:val="0"/>
      <w:marTop w:val="0"/>
      <w:marBottom w:val="0"/>
      <w:divBdr>
        <w:top w:val="none" w:sz="0" w:space="0" w:color="auto"/>
        <w:left w:val="none" w:sz="0" w:space="0" w:color="auto"/>
        <w:bottom w:val="none" w:sz="0" w:space="0" w:color="auto"/>
        <w:right w:val="none" w:sz="0" w:space="0" w:color="auto"/>
      </w:divBdr>
    </w:div>
    <w:div w:id="64770929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8.wmf"/><Relationship Id="rId18" Type="http://schemas.openxmlformats.org/officeDocument/2006/relationships/image" Target="media/image13.wmf"/><Relationship Id="rId26" Type="http://schemas.openxmlformats.org/officeDocument/2006/relationships/image" Target="media/image21.wmf"/><Relationship Id="rId39" Type="http://schemas.openxmlformats.org/officeDocument/2006/relationships/image" Target="media/image34.wmf"/><Relationship Id="rId21" Type="http://schemas.openxmlformats.org/officeDocument/2006/relationships/image" Target="media/image16.wmf"/><Relationship Id="rId34" Type="http://schemas.openxmlformats.org/officeDocument/2006/relationships/image" Target="media/image29.wmf"/><Relationship Id="rId42" Type="http://schemas.openxmlformats.org/officeDocument/2006/relationships/image" Target="media/image37.wmf"/><Relationship Id="rId47" Type="http://schemas.openxmlformats.org/officeDocument/2006/relationships/image" Target="media/image42.wmf"/><Relationship Id="rId50" Type="http://schemas.openxmlformats.org/officeDocument/2006/relationships/image" Target="media/image45.wmf"/><Relationship Id="rId55" Type="http://schemas.openxmlformats.org/officeDocument/2006/relationships/theme" Target="theme/theme1.xml"/><Relationship Id="rId7" Type="http://schemas.openxmlformats.org/officeDocument/2006/relationships/image" Target="media/image2.wmf"/><Relationship Id="rId12" Type="http://schemas.openxmlformats.org/officeDocument/2006/relationships/image" Target="media/image7.wmf"/><Relationship Id="rId17" Type="http://schemas.openxmlformats.org/officeDocument/2006/relationships/image" Target="media/image12.wmf"/><Relationship Id="rId25" Type="http://schemas.openxmlformats.org/officeDocument/2006/relationships/image" Target="media/image20.wmf"/><Relationship Id="rId33" Type="http://schemas.openxmlformats.org/officeDocument/2006/relationships/image" Target="media/image28.wmf"/><Relationship Id="rId38" Type="http://schemas.openxmlformats.org/officeDocument/2006/relationships/image" Target="media/image33.wmf"/><Relationship Id="rId46" Type="http://schemas.openxmlformats.org/officeDocument/2006/relationships/image" Target="media/image41.wmf"/><Relationship Id="rId2" Type="http://schemas.openxmlformats.org/officeDocument/2006/relationships/settings" Target="settings.xml"/><Relationship Id="rId16" Type="http://schemas.openxmlformats.org/officeDocument/2006/relationships/image" Target="media/image11.wmf"/><Relationship Id="rId20" Type="http://schemas.openxmlformats.org/officeDocument/2006/relationships/image" Target="media/image15.wmf"/><Relationship Id="rId29" Type="http://schemas.openxmlformats.org/officeDocument/2006/relationships/image" Target="media/image24.wmf"/><Relationship Id="rId41" Type="http://schemas.openxmlformats.org/officeDocument/2006/relationships/image" Target="media/image36.wmf"/><Relationship Id="rId54"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6.wmf"/><Relationship Id="rId24" Type="http://schemas.openxmlformats.org/officeDocument/2006/relationships/image" Target="media/image19.wmf"/><Relationship Id="rId32" Type="http://schemas.openxmlformats.org/officeDocument/2006/relationships/image" Target="media/image27.wmf"/><Relationship Id="rId37" Type="http://schemas.openxmlformats.org/officeDocument/2006/relationships/image" Target="media/image32.wmf"/><Relationship Id="rId40" Type="http://schemas.openxmlformats.org/officeDocument/2006/relationships/image" Target="media/image35.wmf"/><Relationship Id="rId45" Type="http://schemas.openxmlformats.org/officeDocument/2006/relationships/image" Target="media/image40.wmf"/><Relationship Id="rId53"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image" Target="media/image10.wmf"/><Relationship Id="rId23" Type="http://schemas.openxmlformats.org/officeDocument/2006/relationships/image" Target="media/image18.wmf"/><Relationship Id="rId28" Type="http://schemas.openxmlformats.org/officeDocument/2006/relationships/image" Target="media/image23.wmf"/><Relationship Id="rId36" Type="http://schemas.openxmlformats.org/officeDocument/2006/relationships/image" Target="media/image31.wmf"/><Relationship Id="rId49" Type="http://schemas.openxmlformats.org/officeDocument/2006/relationships/image" Target="media/image44.wmf"/><Relationship Id="rId10" Type="http://schemas.openxmlformats.org/officeDocument/2006/relationships/image" Target="media/image5.wmf"/><Relationship Id="rId19" Type="http://schemas.openxmlformats.org/officeDocument/2006/relationships/image" Target="media/image14.wmf"/><Relationship Id="rId31" Type="http://schemas.openxmlformats.org/officeDocument/2006/relationships/image" Target="media/image26.wmf"/><Relationship Id="rId44" Type="http://schemas.openxmlformats.org/officeDocument/2006/relationships/image" Target="media/image39.wmf"/><Relationship Id="rId52"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4.wmf"/><Relationship Id="rId14" Type="http://schemas.openxmlformats.org/officeDocument/2006/relationships/image" Target="media/image9.wmf"/><Relationship Id="rId22" Type="http://schemas.openxmlformats.org/officeDocument/2006/relationships/image" Target="media/image17.wmf"/><Relationship Id="rId27" Type="http://schemas.openxmlformats.org/officeDocument/2006/relationships/image" Target="media/image22.wmf"/><Relationship Id="rId30" Type="http://schemas.openxmlformats.org/officeDocument/2006/relationships/image" Target="media/image25.wmf"/><Relationship Id="rId35" Type="http://schemas.openxmlformats.org/officeDocument/2006/relationships/image" Target="media/image30.wmf"/><Relationship Id="rId43" Type="http://schemas.openxmlformats.org/officeDocument/2006/relationships/image" Target="media/image38.wmf"/><Relationship Id="rId48" Type="http://schemas.openxmlformats.org/officeDocument/2006/relationships/image" Target="media/image43.wmf"/><Relationship Id="rId8" Type="http://schemas.openxmlformats.org/officeDocument/2006/relationships/image" Target="media/image3.wmf"/><Relationship Id="rId51" Type="http://schemas.openxmlformats.org/officeDocument/2006/relationships/image" Target="media/image46.wmf"/><Relationship Id="rId3"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4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TotalTime>
  <Pages>23</Pages>
  <Words>10620</Words>
  <Characters>-32766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5 декабря 2016 г</dc:title>
  <dc:subject/>
  <dc:creator>Информ-аналит отдел</dc:creator>
  <cp:keywords/>
  <dc:description/>
  <cp:lastModifiedBy>Информ-аналит отдел</cp:lastModifiedBy>
  <cp:revision>2</cp:revision>
  <dcterms:created xsi:type="dcterms:W3CDTF">2016-12-09T11:37:00Z</dcterms:created>
  <dcterms:modified xsi:type="dcterms:W3CDTF">2016-12-09T11:37:00Z</dcterms:modified>
</cp:coreProperties>
</file>