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F50" w:rsidRPr="00F51A8E" w:rsidRDefault="001D5F50" w:rsidP="00F51A8E">
      <w:pPr>
        <w:pStyle w:val="ConsPlusTitle"/>
        <w:jc w:val="center"/>
        <w:outlineLvl w:val="0"/>
        <w:rPr>
          <w:sz w:val="22"/>
          <w:szCs w:val="22"/>
        </w:rPr>
      </w:pPr>
      <w:r w:rsidRPr="00F51A8E">
        <w:rPr>
          <w:sz w:val="22"/>
          <w:szCs w:val="22"/>
        </w:rPr>
        <w:t>МИНИСТЕРСТВО ЭКОНОМИЧЕСКОГО РАЗВИТИЯ РОССИЙСКОЙ ФЕДЕРАЦИИ</w:t>
      </w:r>
    </w:p>
    <w:p w:rsidR="001D5F50" w:rsidRPr="00F51A8E" w:rsidRDefault="001D5F50" w:rsidP="00F51A8E">
      <w:pPr>
        <w:pStyle w:val="ConsPlusTitle"/>
        <w:jc w:val="center"/>
        <w:rPr>
          <w:sz w:val="22"/>
          <w:szCs w:val="22"/>
        </w:rPr>
      </w:pPr>
    </w:p>
    <w:p w:rsidR="001D5F50" w:rsidRPr="00F51A8E" w:rsidRDefault="001D5F50" w:rsidP="00F51A8E">
      <w:pPr>
        <w:pStyle w:val="ConsPlusTitle"/>
        <w:jc w:val="center"/>
        <w:rPr>
          <w:sz w:val="22"/>
          <w:szCs w:val="22"/>
        </w:rPr>
      </w:pPr>
      <w:r w:rsidRPr="00F51A8E">
        <w:rPr>
          <w:sz w:val="22"/>
          <w:szCs w:val="22"/>
        </w:rPr>
        <w:t>ФЕДЕРАЛЬНАЯ СЛУЖБА ПО АККРЕДИТАЦИИ</w:t>
      </w:r>
    </w:p>
    <w:p w:rsidR="001D5F50" w:rsidRPr="00F51A8E" w:rsidRDefault="001D5F50" w:rsidP="00F51A8E">
      <w:pPr>
        <w:pStyle w:val="ConsPlusTitle"/>
        <w:jc w:val="center"/>
        <w:rPr>
          <w:sz w:val="22"/>
          <w:szCs w:val="22"/>
        </w:rPr>
      </w:pPr>
    </w:p>
    <w:p w:rsidR="001D5F50" w:rsidRPr="00F51A8E" w:rsidRDefault="001D5F50" w:rsidP="00F51A8E">
      <w:pPr>
        <w:pStyle w:val="ConsPlusTitle"/>
        <w:jc w:val="center"/>
        <w:rPr>
          <w:sz w:val="22"/>
          <w:szCs w:val="22"/>
        </w:rPr>
      </w:pPr>
      <w:r w:rsidRPr="00F51A8E">
        <w:rPr>
          <w:sz w:val="22"/>
          <w:szCs w:val="22"/>
        </w:rPr>
        <w:t>ПРИКАЗ</w:t>
      </w:r>
    </w:p>
    <w:p w:rsidR="001D5F50" w:rsidRPr="00F51A8E" w:rsidRDefault="001D5F50" w:rsidP="00F51A8E">
      <w:pPr>
        <w:pStyle w:val="ConsPlusTitle"/>
        <w:jc w:val="center"/>
        <w:rPr>
          <w:sz w:val="22"/>
          <w:szCs w:val="22"/>
        </w:rPr>
      </w:pPr>
      <w:r w:rsidRPr="00F51A8E">
        <w:rPr>
          <w:sz w:val="22"/>
          <w:szCs w:val="22"/>
        </w:rPr>
        <w:t xml:space="preserve">от 16 декабря </w:t>
      </w:r>
      <w:smartTag w:uri="urn:schemas-microsoft-com:office:smarttags" w:element="metricconverter">
        <w:smartTagPr>
          <w:attr w:name="ProductID" w:val="2016 г"/>
        </w:smartTagPr>
        <w:r w:rsidRPr="00F51A8E">
          <w:rPr>
            <w:sz w:val="22"/>
            <w:szCs w:val="22"/>
          </w:rPr>
          <w:t>2016 г</w:t>
        </w:r>
      </w:smartTag>
      <w:r w:rsidRPr="00F51A8E">
        <w:rPr>
          <w:sz w:val="22"/>
          <w:szCs w:val="22"/>
        </w:rPr>
        <w:t>. N 12850а</w:t>
      </w:r>
    </w:p>
    <w:p w:rsidR="001D5F50" w:rsidRPr="00F51A8E" w:rsidRDefault="001D5F50" w:rsidP="00F51A8E">
      <w:pPr>
        <w:pStyle w:val="ConsPlusTitle"/>
        <w:jc w:val="center"/>
        <w:rPr>
          <w:sz w:val="22"/>
          <w:szCs w:val="22"/>
        </w:rPr>
      </w:pPr>
    </w:p>
    <w:p w:rsidR="001D5F50" w:rsidRPr="00F51A8E" w:rsidRDefault="001D5F50" w:rsidP="00F51A8E">
      <w:pPr>
        <w:pStyle w:val="ConsPlusTitle"/>
        <w:jc w:val="center"/>
        <w:rPr>
          <w:sz w:val="22"/>
          <w:szCs w:val="22"/>
        </w:rPr>
      </w:pPr>
      <w:r w:rsidRPr="00F51A8E">
        <w:rPr>
          <w:sz w:val="22"/>
          <w:szCs w:val="22"/>
        </w:rPr>
        <w:t>О ПЕРЕЧНЕ</w:t>
      </w:r>
    </w:p>
    <w:p w:rsidR="001D5F50" w:rsidRPr="00F51A8E" w:rsidRDefault="001D5F50" w:rsidP="00F51A8E">
      <w:pPr>
        <w:pStyle w:val="ConsPlusTitle"/>
        <w:jc w:val="center"/>
        <w:rPr>
          <w:sz w:val="22"/>
          <w:szCs w:val="22"/>
        </w:rPr>
      </w:pPr>
      <w:r w:rsidRPr="00F51A8E">
        <w:rPr>
          <w:sz w:val="22"/>
          <w:szCs w:val="22"/>
        </w:rPr>
        <w:t>АКТОВ, СОДЕРЖАЩИХ ОБЯЗАТЕЛЬНЫЕ ТРЕБОВАНИЯ,</w:t>
      </w:r>
    </w:p>
    <w:p w:rsidR="001D5F50" w:rsidRPr="00F51A8E" w:rsidRDefault="001D5F50" w:rsidP="00F51A8E">
      <w:pPr>
        <w:pStyle w:val="ConsPlusTitle"/>
        <w:jc w:val="center"/>
        <w:rPr>
          <w:sz w:val="22"/>
          <w:szCs w:val="22"/>
        </w:rPr>
      </w:pPr>
      <w:r w:rsidRPr="00F51A8E">
        <w:rPr>
          <w:sz w:val="22"/>
          <w:szCs w:val="22"/>
        </w:rPr>
        <w:t>СОБЛЮДЕНИЕ КОТОРЫХ ОЦЕНИВАЕТСЯ ПРИ ПРОВЕДЕНИИ МЕРОПРИЯТИЙ</w:t>
      </w:r>
    </w:p>
    <w:p w:rsidR="001D5F50" w:rsidRPr="00F51A8E" w:rsidRDefault="001D5F50" w:rsidP="00F51A8E">
      <w:pPr>
        <w:pStyle w:val="ConsPlusTitle"/>
        <w:jc w:val="center"/>
        <w:rPr>
          <w:sz w:val="22"/>
          <w:szCs w:val="22"/>
        </w:rPr>
      </w:pPr>
      <w:r w:rsidRPr="00F51A8E">
        <w:rPr>
          <w:sz w:val="22"/>
          <w:szCs w:val="22"/>
        </w:rPr>
        <w:t>ПО КОНТРОЛЮ ПРИ ОСУЩЕСТВЛЕНИИ ФЕДЕРАЛЬНОГО ГОСУДАРСТВЕННОГО</w:t>
      </w:r>
    </w:p>
    <w:p w:rsidR="001D5F50" w:rsidRPr="00F51A8E" w:rsidRDefault="001D5F50" w:rsidP="00F51A8E">
      <w:pPr>
        <w:pStyle w:val="ConsPlusTitle"/>
        <w:jc w:val="center"/>
        <w:rPr>
          <w:sz w:val="22"/>
          <w:szCs w:val="22"/>
        </w:rPr>
      </w:pPr>
      <w:r w:rsidRPr="00F51A8E">
        <w:rPr>
          <w:sz w:val="22"/>
          <w:szCs w:val="22"/>
        </w:rPr>
        <w:t>КОНТРОЛЯ ЗА ДЕЯТЕЛЬНОСТЬЮ АККРЕДИТОВАННЫХ ЛИЦ</w:t>
      </w:r>
    </w:p>
    <w:p w:rsidR="001D5F50" w:rsidRPr="00F51A8E" w:rsidRDefault="001D5F50" w:rsidP="00F51A8E">
      <w:pPr>
        <w:pStyle w:val="ConsPlusNormal"/>
        <w:jc w:val="both"/>
        <w:rPr>
          <w:sz w:val="22"/>
          <w:szCs w:val="22"/>
        </w:rPr>
      </w:pPr>
    </w:p>
    <w:p w:rsidR="001D5F50" w:rsidRPr="00F51A8E" w:rsidRDefault="001D5F50" w:rsidP="00F51A8E">
      <w:pPr>
        <w:pStyle w:val="ConsPlusNormal"/>
        <w:ind w:firstLine="540"/>
        <w:jc w:val="both"/>
        <w:rPr>
          <w:sz w:val="22"/>
          <w:szCs w:val="22"/>
        </w:rPr>
      </w:pPr>
      <w:r w:rsidRPr="00F51A8E">
        <w:rPr>
          <w:sz w:val="22"/>
          <w:szCs w:val="22"/>
        </w:rPr>
        <w:t xml:space="preserve">В целях реализации пункта 30 раздела III плана мероприятий ("дорожной карты") по совершенствованию контрольно-надзорной деятельности в Российской Федерации на 2016 - 2017 годы, утвержденного распоряжением Правительства Российской Федерации от 1 апреля </w:t>
      </w:r>
      <w:smartTag w:uri="urn:schemas-microsoft-com:office:smarttags" w:element="metricconverter">
        <w:smartTagPr>
          <w:attr w:name="ProductID" w:val="2016 г"/>
        </w:smartTagPr>
        <w:r w:rsidRPr="00F51A8E">
          <w:rPr>
            <w:sz w:val="22"/>
            <w:szCs w:val="22"/>
          </w:rPr>
          <w:t>2016 г</w:t>
        </w:r>
      </w:smartTag>
      <w:r w:rsidRPr="00F51A8E">
        <w:rPr>
          <w:sz w:val="22"/>
          <w:szCs w:val="22"/>
        </w:rPr>
        <w:t>. N 559-р, приказываю:</w:t>
      </w:r>
    </w:p>
    <w:p w:rsidR="001D5F50" w:rsidRPr="00F51A8E" w:rsidRDefault="001D5F50" w:rsidP="00F51A8E">
      <w:pPr>
        <w:pStyle w:val="ConsPlusNormal"/>
        <w:ind w:firstLine="540"/>
        <w:jc w:val="both"/>
        <w:rPr>
          <w:sz w:val="22"/>
          <w:szCs w:val="22"/>
        </w:rPr>
      </w:pPr>
      <w:bookmarkStart w:id="0" w:name="Par15"/>
      <w:bookmarkEnd w:id="0"/>
      <w:r w:rsidRPr="00F51A8E">
        <w:rPr>
          <w:sz w:val="22"/>
          <w:szCs w:val="22"/>
        </w:rPr>
        <w:t>1. Утвердить прилагаемые:</w:t>
      </w:r>
    </w:p>
    <w:p w:rsidR="001D5F50" w:rsidRPr="00F51A8E" w:rsidRDefault="001D5F50" w:rsidP="00F51A8E">
      <w:pPr>
        <w:pStyle w:val="ConsPlusNormal"/>
        <w:ind w:firstLine="540"/>
        <w:jc w:val="both"/>
        <w:rPr>
          <w:sz w:val="22"/>
          <w:szCs w:val="22"/>
        </w:rPr>
      </w:pPr>
      <w:hyperlink w:anchor="Par32" w:tooltip="ПЕРЕЧЕНЬ" w:history="1">
        <w:r w:rsidRPr="00F51A8E">
          <w:rPr>
            <w:sz w:val="22"/>
            <w:szCs w:val="22"/>
          </w:rPr>
          <w:t>перечень</w:t>
        </w:r>
      </w:hyperlink>
      <w:r w:rsidRPr="00F51A8E">
        <w:rPr>
          <w:sz w:val="22"/>
          <w:szCs w:val="22"/>
        </w:rPr>
        <w:t xml:space="preserve"> актов,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контроля за деятельностью аккредитованных лиц;</w:t>
      </w:r>
    </w:p>
    <w:p w:rsidR="001D5F50" w:rsidRPr="00F51A8E" w:rsidRDefault="001D5F50" w:rsidP="00F51A8E">
      <w:pPr>
        <w:pStyle w:val="ConsPlusNormal"/>
        <w:ind w:firstLine="540"/>
        <w:jc w:val="both"/>
        <w:rPr>
          <w:sz w:val="22"/>
          <w:szCs w:val="22"/>
        </w:rPr>
      </w:pPr>
      <w:hyperlink w:anchor="Par523" w:tooltip="ПОРЯДОК" w:history="1">
        <w:r w:rsidRPr="00F51A8E">
          <w:rPr>
            <w:sz w:val="22"/>
            <w:szCs w:val="22"/>
          </w:rPr>
          <w:t>Порядок</w:t>
        </w:r>
      </w:hyperlink>
      <w:r w:rsidRPr="00F51A8E">
        <w:rPr>
          <w:sz w:val="22"/>
          <w:szCs w:val="22"/>
        </w:rPr>
        <w:t xml:space="preserve"> ведения перечня актов,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контроля за деятельностью аккредитованных лиц.</w:t>
      </w:r>
    </w:p>
    <w:p w:rsidR="001D5F50" w:rsidRPr="00F51A8E" w:rsidRDefault="001D5F50" w:rsidP="00F51A8E">
      <w:pPr>
        <w:pStyle w:val="ConsPlusNormal"/>
        <w:ind w:firstLine="540"/>
        <w:jc w:val="both"/>
        <w:rPr>
          <w:sz w:val="22"/>
          <w:szCs w:val="22"/>
        </w:rPr>
      </w:pPr>
      <w:r w:rsidRPr="00F51A8E">
        <w:rPr>
          <w:sz w:val="22"/>
          <w:szCs w:val="22"/>
        </w:rPr>
        <w:t xml:space="preserve">2. Управлению контроля за деятельностью аккредитованных лиц, территориальным органам Росаккредитации обеспечить применение </w:t>
      </w:r>
      <w:hyperlink w:anchor="Par32" w:tooltip="ПЕРЕЧЕНЬ" w:history="1">
        <w:r w:rsidRPr="00F51A8E">
          <w:rPr>
            <w:sz w:val="22"/>
            <w:szCs w:val="22"/>
          </w:rPr>
          <w:t>перечня</w:t>
        </w:r>
      </w:hyperlink>
      <w:r w:rsidRPr="00F51A8E">
        <w:rPr>
          <w:sz w:val="22"/>
          <w:szCs w:val="22"/>
        </w:rPr>
        <w:t xml:space="preserve">, указанного в </w:t>
      </w:r>
      <w:hyperlink w:anchor="Par15" w:tooltip="1. Утвердить прилагаемые:" w:history="1">
        <w:r w:rsidRPr="00F51A8E">
          <w:rPr>
            <w:sz w:val="22"/>
            <w:szCs w:val="22"/>
          </w:rPr>
          <w:t>пункте 1</w:t>
        </w:r>
      </w:hyperlink>
      <w:r w:rsidRPr="00F51A8E">
        <w:rPr>
          <w:sz w:val="22"/>
          <w:szCs w:val="22"/>
        </w:rPr>
        <w:t xml:space="preserve"> настоящего приказа, при планировании и проведении мероприятий по контролю при осуществлении федерального государственного контроля за деятельностью аккредитованных лиц.</w:t>
      </w:r>
    </w:p>
    <w:p w:rsidR="001D5F50" w:rsidRPr="00F51A8E" w:rsidRDefault="001D5F50" w:rsidP="00F51A8E">
      <w:pPr>
        <w:pStyle w:val="ConsPlusNormal"/>
        <w:ind w:firstLine="540"/>
        <w:jc w:val="both"/>
        <w:rPr>
          <w:sz w:val="22"/>
          <w:szCs w:val="22"/>
        </w:rPr>
      </w:pPr>
      <w:r w:rsidRPr="00F51A8E">
        <w:rPr>
          <w:sz w:val="22"/>
          <w:szCs w:val="22"/>
        </w:rPr>
        <w:t>3. Контроль за исполнением настоящего приказа возложить на заместителя руководителя Росаккредитации С.В. Мигина.</w:t>
      </w:r>
    </w:p>
    <w:p w:rsidR="001D5F50" w:rsidRPr="00F51A8E" w:rsidRDefault="001D5F50" w:rsidP="00F51A8E">
      <w:pPr>
        <w:pStyle w:val="ConsPlusNormal"/>
        <w:jc w:val="both"/>
        <w:rPr>
          <w:sz w:val="22"/>
          <w:szCs w:val="22"/>
        </w:rPr>
      </w:pPr>
    </w:p>
    <w:p w:rsidR="001D5F50" w:rsidRPr="00F51A8E" w:rsidRDefault="001D5F50" w:rsidP="00F51A8E">
      <w:pPr>
        <w:pStyle w:val="ConsPlusNormal"/>
        <w:jc w:val="right"/>
        <w:rPr>
          <w:sz w:val="22"/>
          <w:szCs w:val="22"/>
        </w:rPr>
      </w:pPr>
      <w:r w:rsidRPr="00F51A8E">
        <w:rPr>
          <w:sz w:val="22"/>
          <w:szCs w:val="22"/>
        </w:rPr>
        <w:t>Руководитель</w:t>
      </w:r>
    </w:p>
    <w:p w:rsidR="001D5F50" w:rsidRPr="00F51A8E" w:rsidRDefault="001D5F50" w:rsidP="00F51A8E">
      <w:pPr>
        <w:pStyle w:val="ConsPlusNormal"/>
        <w:jc w:val="right"/>
        <w:rPr>
          <w:sz w:val="22"/>
          <w:szCs w:val="22"/>
        </w:rPr>
      </w:pPr>
      <w:r w:rsidRPr="00F51A8E">
        <w:rPr>
          <w:sz w:val="22"/>
          <w:szCs w:val="22"/>
        </w:rPr>
        <w:t>А.И.ХЕРСОНЦЕВ</w:t>
      </w:r>
    </w:p>
    <w:p w:rsidR="001D5F50" w:rsidRDefault="001D5F50" w:rsidP="00F51A8E">
      <w:pPr>
        <w:pStyle w:val="ConsPlusNormal"/>
        <w:jc w:val="right"/>
        <w:outlineLvl w:val="0"/>
        <w:rPr>
          <w:sz w:val="22"/>
          <w:szCs w:val="22"/>
        </w:rPr>
      </w:pPr>
    </w:p>
    <w:p w:rsidR="001D5F50" w:rsidRPr="00F51A8E" w:rsidRDefault="001D5F50" w:rsidP="00F51A8E">
      <w:pPr>
        <w:pStyle w:val="ConsPlusNormal"/>
        <w:jc w:val="right"/>
        <w:outlineLvl w:val="0"/>
        <w:rPr>
          <w:sz w:val="22"/>
          <w:szCs w:val="22"/>
        </w:rPr>
      </w:pPr>
      <w:r w:rsidRPr="00F51A8E">
        <w:rPr>
          <w:sz w:val="22"/>
          <w:szCs w:val="22"/>
        </w:rPr>
        <w:t>Утвержден</w:t>
      </w:r>
    </w:p>
    <w:p w:rsidR="001D5F50" w:rsidRPr="00F51A8E" w:rsidRDefault="001D5F50" w:rsidP="00F51A8E">
      <w:pPr>
        <w:pStyle w:val="ConsPlusNormal"/>
        <w:jc w:val="right"/>
        <w:rPr>
          <w:sz w:val="22"/>
          <w:szCs w:val="22"/>
        </w:rPr>
      </w:pPr>
      <w:r w:rsidRPr="00F51A8E">
        <w:rPr>
          <w:sz w:val="22"/>
          <w:szCs w:val="22"/>
        </w:rPr>
        <w:t>приказом Росаккредитации</w:t>
      </w:r>
    </w:p>
    <w:p w:rsidR="001D5F50" w:rsidRPr="00F51A8E" w:rsidRDefault="001D5F50" w:rsidP="00F51A8E">
      <w:pPr>
        <w:pStyle w:val="ConsPlusNormal"/>
        <w:jc w:val="right"/>
        <w:rPr>
          <w:sz w:val="22"/>
          <w:szCs w:val="22"/>
        </w:rPr>
      </w:pPr>
      <w:r w:rsidRPr="00F51A8E">
        <w:rPr>
          <w:sz w:val="22"/>
          <w:szCs w:val="22"/>
        </w:rPr>
        <w:t xml:space="preserve">от 16 декабря </w:t>
      </w:r>
      <w:smartTag w:uri="urn:schemas-microsoft-com:office:smarttags" w:element="metricconverter">
        <w:smartTagPr>
          <w:attr w:name="ProductID" w:val="2016 г"/>
        </w:smartTagPr>
        <w:r w:rsidRPr="00F51A8E">
          <w:rPr>
            <w:sz w:val="22"/>
            <w:szCs w:val="22"/>
          </w:rPr>
          <w:t>2016 г</w:t>
        </w:r>
      </w:smartTag>
      <w:r w:rsidRPr="00F51A8E">
        <w:rPr>
          <w:sz w:val="22"/>
          <w:szCs w:val="22"/>
        </w:rPr>
        <w:t>. N 12850а</w:t>
      </w:r>
    </w:p>
    <w:p w:rsidR="001D5F50" w:rsidRPr="00F51A8E" w:rsidRDefault="001D5F50" w:rsidP="00F51A8E">
      <w:pPr>
        <w:pStyle w:val="ConsPlusNormal"/>
        <w:jc w:val="both"/>
        <w:rPr>
          <w:sz w:val="22"/>
          <w:szCs w:val="22"/>
        </w:rPr>
      </w:pPr>
    </w:p>
    <w:p w:rsidR="001D5F50" w:rsidRPr="00F51A8E" w:rsidRDefault="001D5F50" w:rsidP="00F51A8E">
      <w:pPr>
        <w:pStyle w:val="ConsPlusTitle"/>
        <w:jc w:val="center"/>
        <w:rPr>
          <w:sz w:val="22"/>
          <w:szCs w:val="22"/>
        </w:rPr>
      </w:pPr>
      <w:bookmarkStart w:id="1" w:name="Par32"/>
      <w:bookmarkEnd w:id="1"/>
      <w:r w:rsidRPr="00F51A8E">
        <w:rPr>
          <w:sz w:val="22"/>
          <w:szCs w:val="22"/>
        </w:rPr>
        <w:t>ПЕРЕЧЕНЬ</w:t>
      </w:r>
    </w:p>
    <w:p w:rsidR="001D5F50" w:rsidRPr="00F51A8E" w:rsidRDefault="001D5F50" w:rsidP="00F51A8E">
      <w:pPr>
        <w:pStyle w:val="ConsPlusTitle"/>
        <w:jc w:val="center"/>
        <w:rPr>
          <w:sz w:val="22"/>
          <w:szCs w:val="22"/>
        </w:rPr>
      </w:pPr>
      <w:r w:rsidRPr="00F51A8E">
        <w:rPr>
          <w:sz w:val="22"/>
          <w:szCs w:val="22"/>
        </w:rPr>
        <w:t>АКТОВ, СОДЕРЖАЩИХ ОБЯЗАТЕЛЬНЫЕ ТРЕБОВАНИЯ, СОБЛЮДЕНИЕ</w:t>
      </w:r>
    </w:p>
    <w:p w:rsidR="001D5F50" w:rsidRPr="00F51A8E" w:rsidRDefault="001D5F50" w:rsidP="00F51A8E">
      <w:pPr>
        <w:pStyle w:val="ConsPlusTitle"/>
        <w:jc w:val="center"/>
        <w:rPr>
          <w:sz w:val="22"/>
          <w:szCs w:val="22"/>
        </w:rPr>
      </w:pPr>
      <w:r w:rsidRPr="00F51A8E">
        <w:rPr>
          <w:sz w:val="22"/>
          <w:szCs w:val="22"/>
        </w:rPr>
        <w:t>КОТОРЫХ ОЦЕНИВАЕТСЯ ПРИ ПРОВЕДЕНИИ МЕРОПРИЯТИЙ ПО КОНТРОЛЮ</w:t>
      </w:r>
    </w:p>
    <w:p w:rsidR="001D5F50" w:rsidRPr="00F51A8E" w:rsidRDefault="001D5F50" w:rsidP="00F51A8E">
      <w:pPr>
        <w:pStyle w:val="ConsPlusTitle"/>
        <w:jc w:val="center"/>
        <w:rPr>
          <w:sz w:val="22"/>
          <w:szCs w:val="22"/>
        </w:rPr>
      </w:pPr>
      <w:r w:rsidRPr="00F51A8E">
        <w:rPr>
          <w:sz w:val="22"/>
          <w:szCs w:val="22"/>
        </w:rPr>
        <w:t>ПРИ ОСУЩЕСТВЛЕНИИ ФЕДЕРАЛЬНОГО ГОСУДАРСТВЕННОГО КОНТРОЛЯ</w:t>
      </w:r>
    </w:p>
    <w:p w:rsidR="001D5F50" w:rsidRPr="00F51A8E" w:rsidRDefault="001D5F50" w:rsidP="00F51A8E">
      <w:pPr>
        <w:pStyle w:val="ConsPlusTitle"/>
        <w:jc w:val="center"/>
        <w:rPr>
          <w:sz w:val="22"/>
          <w:szCs w:val="22"/>
        </w:rPr>
      </w:pPr>
      <w:r w:rsidRPr="00F51A8E">
        <w:rPr>
          <w:sz w:val="22"/>
          <w:szCs w:val="22"/>
        </w:rPr>
        <w:t>ЗА ДЕЯТЕЛЬНОСТЬЮ АККРЕДИТОВАННЫХ ЛИЦ</w:t>
      </w:r>
    </w:p>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1"/>
        <w:rPr>
          <w:sz w:val="22"/>
          <w:szCs w:val="22"/>
        </w:rPr>
      </w:pPr>
      <w:r w:rsidRPr="00F51A8E">
        <w:rPr>
          <w:sz w:val="22"/>
          <w:szCs w:val="22"/>
        </w:rPr>
        <w:t>Раздел I. Международные договоры Российской Федерации</w:t>
      </w:r>
    </w:p>
    <w:p w:rsidR="001D5F50" w:rsidRPr="00F51A8E" w:rsidRDefault="001D5F50" w:rsidP="00F51A8E">
      <w:pPr>
        <w:pStyle w:val="ConsPlusNormal"/>
        <w:jc w:val="center"/>
        <w:rPr>
          <w:sz w:val="22"/>
          <w:szCs w:val="22"/>
        </w:rPr>
      </w:pPr>
      <w:r w:rsidRPr="00F51A8E">
        <w:rPr>
          <w:sz w:val="22"/>
          <w:szCs w:val="22"/>
        </w:rPr>
        <w:t>и акты органов Евразийского экономического союза</w:t>
      </w:r>
    </w:p>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2"/>
        <w:rPr>
          <w:sz w:val="22"/>
          <w:szCs w:val="22"/>
        </w:rPr>
      </w:pPr>
      <w:r w:rsidRPr="00F51A8E">
        <w:rPr>
          <w:sz w:val="22"/>
          <w:szCs w:val="22"/>
        </w:rPr>
        <w:t>В отношении органов по сертификации</w:t>
      </w:r>
    </w:p>
    <w:p w:rsidR="001D5F50" w:rsidRPr="00F51A8E" w:rsidRDefault="001D5F50" w:rsidP="00F51A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30"/>
        <w:gridCol w:w="4121"/>
        <w:gridCol w:w="3036"/>
        <w:gridCol w:w="2112"/>
      </w:tblGrid>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 xml:space="preserve">Указание на структурные единицы акта, соблюдение которых оценивается при проведении мероприятий по контролю </w:t>
            </w:r>
            <w:hyperlink w:anchor="Par501" w:tooltip="&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 w:history="1">
              <w:r w:rsidRPr="00F51A8E">
                <w:rPr>
                  <w:sz w:val="22"/>
                  <w:szCs w:val="22"/>
                </w:rPr>
                <w:t>&lt;*&gt;</w:t>
              </w:r>
            </w:hyperlink>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Положение о порядке включения органов по сертификации и испытательных лабораторий (центров) в Единый реестр органов по сертификации и испытательных лабораторий (центров) Таможенного союза, а также его формирования и ведения, утвержденное Решением Комиссии Таможенного союза от 18 июня </w:t>
            </w:r>
            <w:smartTag w:uri="urn:schemas-microsoft-com:office:smarttags" w:element="metricconverter">
              <w:smartTagPr>
                <w:attr w:name="ProductID" w:val="2010 г"/>
              </w:smartTagPr>
              <w:r w:rsidRPr="00F51A8E">
                <w:rPr>
                  <w:sz w:val="22"/>
                  <w:szCs w:val="22"/>
                </w:rPr>
                <w:t>2010 г</w:t>
              </w:r>
            </w:smartTag>
            <w:r w:rsidRPr="00F51A8E">
              <w:rPr>
                <w:sz w:val="22"/>
                <w:szCs w:val="22"/>
              </w:rPr>
              <w:t>. N 319 "О техническом регулировании в таможенном союзе"</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(оценке (подтверждению) соответствия)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Подпункт 4.1 пункта 4, пункты 5,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Положение о регистрации деклараций о соответствии продукции требованиям технических регламентов Таможенного союза, утвержденное Решением Коллегии Евразийской экономической комиссии от 9 апреля </w:t>
            </w:r>
            <w:smartTag w:uri="urn:schemas-microsoft-com:office:smarttags" w:element="metricconverter">
              <w:smartTagPr>
                <w:attr w:name="ProductID" w:val="2013 г"/>
              </w:smartTagPr>
              <w:r w:rsidRPr="00F51A8E">
                <w:rPr>
                  <w:sz w:val="22"/>
                  <w:szCs w:val="22"/>
                </w:rPr>
                <w:t>2013 г</w:t>
              </w:r>
            </w:smartTag>
            <w:r w:rsidRPr="00F51A8E">
              <w:rPr>
                <w:sz w:val="22"/>
                <w:szCs w:val="22"/>
              </w:rPr>
              <w:t>. N 76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Решение Коллегии Евразийской экономической комиссии от 25 декабря </w:t>
            </w:r>
            <w:smartTag w:uri="urn:schemas-microsoft-com:office:smarttags" w:element="metricconverter">
              <w:smartTagPr>
                <w:attr w:name="ProductID" w:val="2012 г"/>
              </w:smartTagPr>
              <w:r w:rsidRPr="00F51A8E">
                <w:rPr>
                  <w:sz w:val="22"/>
                  <w:szCs w:val="22"/>
                </w:rPr>
                <w:t>2012 г</w:t>
              </w:r>
            </w:smartTag>
            <w:r w:rsidRPr="00F51A8E">
              <w:rPr>
                <w:sz w:val="22"/>
                <w:szCs w:val="22"/>
              </w:rPr>
              <w:t>. N 293 "О единых формах сертификата соответствия и декларации о соответствии техническим регламентам Таможенного союза и правилах их оформления"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железнодорожного подвижного состава" (ТР ТС 001/2011), утвержденный Решением Комиссии Таможенного союза от 15 июля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710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высокоскоростного железнодорожного транспорта" (ТР ТС 002/2011), утвержденный Решением Комиссии Таможенного союза от 15 июля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710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инфраструктуры железнодорожного транспорта" (ТР ТС 003/2011), утвержденный Решением Комиссии Таможенного союза от 15 июля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710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низковольтного оборудования" (ТР ТС 004/2011), утвержденный Решением Комиссии Таможенного союза от 16 августа </w:t>
            </w:r>
            <w:smartTag w:uri="urn:schemas-microsoft-com:office:smarttags" w:element="metricconverter">
              <w:smartTagPr>
                <w:attr w:name="ProductID" w:val="2011 г"/>
              </w:smartTagPr>
              <w:r w:rsidRPr="00F51A8E">
                <w:rPr>
                  <w:sz w:val="22"/>
                  <w:szCs w:val="22"/>
                </w:rPr>
                <w:t>2011 г</w:t>
              </w:r>
            </w:smartTag>
            <w:r w:rsidRPr="00F51A8E">
              <w:rPr>
                <w:sz w:val="22"/>
                <w:szCs w:val="22"/>
              </w:rPr>
              <w:t>. N 768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упаковки" (ТР ТС 005/2011), утвержденный Решением Комиссии Таможенного союза от 16 августа </w:t>
            </w:r>
            <w:smartTag w:uri="urn:schemas-microsoft-com:office:smarttags" w:element="metricconverter">
              <w:smartTagPr>
                <w:attr w:name="ProductID" w:val="2011 г"/>
              </w:smartTagPr>
              <w:r w:rsidRPr="00F51A8E">
                <w:rPr>
                  <w:sz w:val="22"/>
                  <w:szCs w:val="22"/>
                </w:rPr>
                <w:t>2011 г</w:t>
              </w:r>
            </w:smartTag>
            <w:r w:rsidRPr="00F51A8E">
              <w:rPr>
                <w:sz w:val="22"/>
                <w:szCs w:val="22"/>
              </w:rPr>
              <w:t>. N 769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пиротехнических изделий" (ТР ТС 006/2011), утвержденный Решением Комиссии Таможенного союза от 16 августа </w:t>
            </w:r>
            <w:smartTag w:uri="urn:schemas-microsoft-com:office:smarttags" w:element="metricconverter">
              <w:smartTagPr>
                <w:attr w:name="ProductID" w:val="2011 г"/>
              </w:smartTagPr>
              <w:r w:rsidRPr="00F51A8E">
                <w:rPr>
                  <w:sz w:val="22"/>
                  <w:szCs w:val="22"/>
                </w:rPr>
                <w:t>2011 г</w:t>
              </w:r>
            </w:smartTag>
            <w:r w:rsidRPr="00F51A8E">
              <w:rPr>
                <w:sz w:val="22"/>
                <w:szCs w:val="22"/>
              </w:rPr>
              <w:t>. N 770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продукции, предназначенной для детей и подростков" (ТР ТС 007/2011), утвержденный Решением Комиссии Таможенного союза от 23 сентября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797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12</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игрушек" (ТР ТС 008/2011), утвержденный Решением Комиссии Таможенного союза от 23 сентября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798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парфюмерно-косметической продукции" (ТР ТС 009/2011), утвержденный Решением Комиссии Таможенного союза от 23 сентября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799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машин и оборудования" (ТР ТС 010/2011), утвержденный Решением Комиссии Таможенного союза от 18 октября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823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Статьи 8, 9, 11</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"Безопасность лифтов" (ТР ТС 011/2011), утвержденный Решением Комиссии Таможенного союза от 18 октября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824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безопасности оборудования для работы во взрывоопасных средах" (ТР ТС 012/2011), утвержденный Решением Комиссии Таможенного Союза от 18 октября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825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утвержденный Решением Комиссии Таможенного союза от 18 октября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826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 приложение N 8</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 xml:space="preserve">Технический регламент Таможенного союза "Безопасность автомобильных дорог" (ТР ТС 014/2011), утвержденный Решением Комиссии Таможенного союза от 18 октября </w:t>
            </w:r>
            <w:smartTag w:uri="urn:schemas-microsoft-com:office:smarttags" w:element="metricconverter">
              <w:smartTagPr>
                <w:attr w:name="ProductID" w:val="2011 г"/>
              </w:smartTagPr>
              <w:r w:rsidRPr="00F51A8E">
                <w:rPr>
                  <w:sz w:val="22"/>
                  <w:szCs w:val="22"/>
                </w:rPr>
                <w:t>2011 г</w:t>
              </w:r>
            </w:smartTag>
            <w:r w:rsidRPr="00F51A8E">
              <w:rPr>
                <w:sz w:val="22"/>
                <w:szCs w:val="22"/>
              </w:rPr>
              <w:t>. N 827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5</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зерна" (ТР ТС 015/2011), утвержденный Решением Комиссии Таможенного союза от 9 декабря 2011 г. N 874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продукции, органы по сертификации систем менеджмента,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аппаратов, работающих на газообразном топливе" (ТР ТС 016/2011), утвержденный Решением Комиссии Таможенного союза от 9 декабря 2011 г. N 875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продукции легкой промышленности" (ТР ТС 017/2011), утвержденный Решением Комиссии Таможенного союза от 9 декабря 2011 г. N 876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11</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колесных транспортных, средств" (ТР ТС 018/2011), утвержденный Решением Комиссии Таможенного союза от 9 декабря 2011 г. N 877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V</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средств индивидуальной защиты" (ТР ТС 019/2011), утвержденный Решением Комиссии Таможенного союза от 9 декабря 2011 г. N 878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5</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"Электромагнитная совместимость технических средств" (ТР ТС 020/2011), утвержденный Решением Комиссии Таможенного союза от 9 декабря 2011 г. N 879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пищевой продукции" (ТР ТС 021/2011), утвержденный Решением Комиссии Таможенного союза от 9 декабря 2011 г. N 880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Глава 4</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"Пищевая продукция в части ее маркировки" (ТР ТС 022/2011), утвержденный Решением Комиссии Таможенного союза от 9 декабря 2011 г. N 881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5</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"Технический регламент на соковую продукцию из фруктов и овощей" (ТР ТС 023/2011), утвержденный Решением Комиссии Таможенного союза от 9 декабря 2011 г. N 882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8</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"Технический регламент на масложировую продукцию" (ТР ТС 024/2011), утвержденный Решением Комиссии Таможенного союза от 9 декабря 2011 г. N 883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Глава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мебельной продукции" (ТР ТС 025/2012), принятый Решением Совета евразийской экономической комиссии от 15 июня 2012 г. N 32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маломерных судов" (ТР ТС 026/2012), принятый Решением Совета Евразийской экономической комиссии от 15 июня 2012 г. N 33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взрывчатых веществ и изделий на их основе" (ТР ТС 028/2012), принятый Решением Совета Евразийской экономической комиссии от 20 июля 2012 г. N 57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органы по сертификации (оценке (подтверждению) соответствия),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"Требования безопасности пищевых добавок, ароматизаторов и технологических вспомогательных средств" (ТР ТС 029/2012), принятый Решением Совета Евразийской экономической комиссии от 20 июля 2012 г. N 58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10</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требованиях к смазочным материалам, маслам и специальным жидкостям" (ТР ТС 030/2012), принятый Решением Совета Евразийской экономической комиссии от 20 июля 2012 г. N 59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сельскохозяйственных и лесохозяйственных тракторов и прицепов к ним" (ТР ТС 031/2012), принятый Решением Совета Евразийской экономической комиссии от 20 июля 2012 г. N 60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(оценке (подтверждению) соответствия)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оборудования, работающего под избыточным давлением" (ТР ТС 032/2013), принятый Решением Совета Евразийской экономической комиссии от 2 июля 2013 г. N 41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VI</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молока и молочной продукции" (ТР ТС 033/2013), принятый Решением Совета Евразийской экономической комиссии от 9 октября 2013 г. N 67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XIV</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мяса и мясной продукции" (ТР ТС 034/2013), принятый Решением Совета Евразийской экономической комиссии от 9 октября 2013 г. N 68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XIII</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"Технический регламент на табачную продукцию" (ТР ТС 035/2014), принятый Решением Совета Евразийской экономической комиссии от 12 ноября 2014 г. N 107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IX</w:t>
            </w:r>
          </w:p>
        </w:tc>
      </w:tr>
    </w:tbl>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2"/>
        <w:rPr>
          <w:sz w:val="22"/>
          <w:szCs w:val="22"/>
        </w:rPr>
      </w:pPr>
      <w:r w:rsidRPr="00F51A8E">
        <w:rPr>
          <w:sz w:val="22"/>
          <w:szCs w:val="22"/>
        </w:rPr>
        <w:t>В отношении испытательных лабораторий (центров)</w:t>
      </w:r>
    </w:p>
    <w:p w:rsidR="001D5F50" w:rsidRPr="00F51A8E" w:rsidRDefault="001D5F50" w:rsidP="00F51A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30"/>
        <w:gridCol w:w="4205"/>
        <w:gridCol w:w="2920"/>
        <w:gridCol w:w="2144"/>
      </w:tblGrid>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 xml:space="preserve">Указание на структурные единицы акта, соблюдение которых оценивается при проведении мероприятий по контролю </w:t>
            </w:r>
            <w:hyperlink w:anchor="Par501" w:tooltip="&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 w:history="1">
              <w:r w:rsidRPr="00F51A8E">
                <w:rPr>
                  <w:sz w:val="22"/>
                  <w:szCs w:val="22"/>
                </w:rPr>
                <w:t>&lt;*&gt;</w:t>
              </w:r>
            </w:hyperlink>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Положение о порядке включения органов по сертификации и испытательных лабораторий (центров) в Единый реестр органов по сертификации и испытательных лабораторий (центров) Таможенного союза, а также его формирования и ведения, утвержденное Решением Комиссии Таможенного союза от 18 июня 2010 г. N 319 "О техническом регулировании в таможенном союзе"</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Подпункт 4.2 пункта 4, пункты 5,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железнодорожного подвижного состава" (ТР ТС 001/2011), утвержденный Решением Комиссии Таможенного союза от 15 июля 2011 г. N 710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высокоскоростного железнодорожного транспорта" (ТР ТС 002/2011), утвержденный Решением Комиссии Таможенного союза от 15 июля 2011 г. N 710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инфраструктуры железнодорожного транспорта" (ТР ТС 003/2011), утвержденный Решением Комиссии Таможенного союза от 15 июля 2011 г. N 710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низковольтного оборудования" (ТР ТС 004/2011), утвержденный Решением Комиссии Таможенного союза от 16 августа 2011 г. N 768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пиротехнических изделий" (ТР ТС 006/2011), утвержденный Решением Комиссии Таможенного союза от 16 августа 2011 г. N 770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продукции, предназначенной для детей и подростков" (ТР ТС 007/2011), утвержденный Решением Комиссии Таможенного союза от 23 сентября 2011 г. N 797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12</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игрушек" (ТР ТС 008/2011), утвержденный Решением Комиссии Таможенного союза от 23 сентября 2011 г. N 798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машин и оборудования" (ТР ТС 010/2011), утвержденный Решением Комиссии Таможенного союза от 18 октября 2011 г. N 823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Статьи 8, 9, 11</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"Безопасность лифтов" (ТР ТС 011/2011), утвержденный Решением Комиссии Таможенного союза от 18 октября 2011 г. N 824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оборудования для работы во взрывоопасных средах" (ТР ТС 012/2011), утвержденный Решением Комиссии Таможенного Союза от 18 октября 2011 г. N 825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утвержденный Решением Комиссии Таможенного союза от 18 октября 2011 г. N 826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 приложение N 8</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"Безопасность автомобильных дорог" (ТР ТС 014/2011), утвержденный Решением Комиссии Таможенного союза от 18 октября 2011 г. N 827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5</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зерна" (ТР ТС 015/2011), утвержденный Решением Комиссии Таможенного союза от 9 декабря 2011 г. N 874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аппаратов, работающих на газообразном топливе" (ТР ТС 016/2011), утвержденный Решением Комиссии Таможенного союза от 9 декабря 2011 г. N 875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продукции легкой промышленности" (ТР ТС 017/2011), утвержденный Решением Комиссии Таможенного союза от 9 декабря 2011 г. N 876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11</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колесных транспортных средств" (ТР ТС 018/2011), утвержденный Решением Комиссии Таможенного союза от 9 декабря 2011 г. N 877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V</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средств индивидуальной защиты" (ТР ТС 019/2011), утвержденный Решением Комиссии Таможенного союза от 9 декабря 2011 г. N 878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5</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"Электромагнитная совместимость технических средств" (ТР ТС 020/2011), утвержденный Решением Комиссии Таможенного союза от 9 декабря 2011 г. N 879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мебельной продукции" (ТР ТС 025/2012), принятый Решением Совета Евразийской экономической комиссии от 15 июня 2012 г. N 32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маломерных судов" (ТР ТС 026/2012), принятый Решением Совета Евразийской экономической комиссии от 15 июня 2012 г. N 33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взрывчатых веществ и изделий на их основе" (ТР ТС 028/2012), принятый Решением Совета Евразийской экономической комиссии от 20 июля 2012 г. N 57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7</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требованиях к смазочным материалам, маслам и специальным жидкостям" (ТР ТС 030/2012), принятый Решением Совета Евразийской экономической комиссии от 20 июля 2012 г. N 59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сельскохозяйственных и лесохозяйственных тракторов и прицепов к ним" (ТР ТС 031/2012), принятый Решением Совета Евразийской экономической комиссии от 20 июля 2012 г. N 60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"О безопасности оборудования, работающего под избыточным давлением" (ТР ТС 032/2013), принятый Решением Совета Евразийской экономической комиссии от 2 июля 2013 г. N 41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VI</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Технический регламент Таможенного союза "Технический регламент на табачную продукцию" (ТР ТС 035/2014), принятый Решением Совета Евразийской экономической комиссии от 12 ноября 2014 г. N 107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Аккредитованные испытательные лаборатории (центры), включенные в Единый реестр органов по сертификации и испытательных лабораторий (центров) Таможенного союза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Раздел IX</w:t>
            </w:r>
          </w:p>
        </w:tc>
      </w:tr>
    </w:tbl>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1"/>
        <w:rPr>
          <w:sz w:val="22"/>
          <w:szCs w:val="22"/>
        </w:rPr>
      </w:pPr>
      <w:r w:rsidRPr="00F51A8E">
        <w:rPr>
          <w:sz w:val="22"/>
          <w:szCs w:val="22"/>
        </w:rPr>
        <w:t>Раздел II. Федеральные законы</w:t>
      </w:r>
    </w:p>
    <w:p w:rsidR="001D5F50" w:rsidRPr="00F51A8E" w:rsidRDefault="001D5F50" w:rsidP="00F51A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08"/>
        <w:gridCol w:w="3249"/>
        <w:gridCol w:w="4005"/>
        <w:gridCol w:w="2137"/>
      </w:tblGrid>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 xml:space="preserve">Указание на структурные единицы акта, соблюдение которых оценивается при проведении мероприятий по контролю </w:t>
            </w:r>
            <w:hyperlink w:anchor="Par501" w:tooltip="&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 w:history="1">
              <w:r w:rsidRPr="00F51A8E">
                <w:rPr>
                  <w:sz w:val="22"/>
                  <w:szCs w:val="22"/>
                </w:rPr>
                <w:t>&lt;*&gt;</w:t>
              </w:r>
            </w:hyperlink>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Градостроительный кодекс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аккредитованные на право проведения негосударственной экспертизы проектной документации и (или) негосударственной экспертизы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Часть 2 статьи 50</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Федеральный закон от 28 декабря 2013 г. N 412-ФЗ "Об аккредитации в национальной системе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по оценке соответствия (за исключением работ, выполняемых органами государственной власти по оценке соответствия, работ, выполняемых органами по сертификации и испытательными лабораториями (центрами) по подтверждению соответствия морских судов и речных судов (за исключением маломерных судов), авиационной техники, объектов гражданской авиации);</w:t>
            </w:r>
          </w:p>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привлекаемые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1D5F50" w:rsidRPr="00F51A8E" w:rsidRDefault="001D5F50" w:rsidP="00CC62D6">
            <w:pPr>
              <w:pStyle w:val="ConsPlusNormal"/>
              <w:jc w:val="center"/>
              <w:rPr>
                <w:sz w:val="22"/>
                <w:szCs w:val="22"/>
              </w:rPr>
            </w:pPr>
            <w:r w:rsidRPr="00F51A8E">
              <w:rPr>
                <w:sz w:val="22"/>
                <w:szCs w:val="22"/>
              </w:rPr>
              <w:t>эксперты, экспертные организации, привлекаемые федеральными органами исполнительной власти при осуществлении отдельных полномочий, в частности:</w:t>
            </w:r>
          </w:p>
          <w:p w:rsidR="001D5F50" w:rsidRPr="00F51A8E" w:rsidRDefault="001D5F50" w:rsidP="00CC62D6">
            <w:pPr>
              <w:pStyle w:val="ConsPlusNormal"/>
              <w:jc w:val="center"/>
              <w:rPr>
                <w:sz w:val="22"/>
                <w:szCs w:val="22"/>
              </w:rPr>
            </w:pPr>
            <w:r w:rsidRPr="00F51A8E">
              <w:rPr>
                <w:sz w:val="22"/>
                <w:szCs w:val="22"/>
              </w:rPr>
              <w:t>а) юридические лица, индивидуальные предприниматели, выполняющие работы и (или) оказывающих услуги по обеспечению единства измерений;</w:t>
            </w:r>
          </w:p>
          <w:p w:rsidR="001D5F50" w:rsidRPr="00F51A8E" w:rsidRDefault="001D5F50" w:rsidP="00CC62D6">
            <w:pPr>
              <w:pStyle w:val="ConsPlusNormal"/>
              <w:jc w:val="center"/>
              <w:rPr>
                <w:sz w:val="22"/>
                <w:szCs w:val="22"/>
              </w:rPr>
            </w:pPr>
            <w:r w:rsidRPr="00F51A8E">
              <w:rPr>
                <w:sz w:val="22"/>
                <w:szCs w:val="22"/>
              </w:rPr>
              <w:t>б) юридические лица, индивидуальные предприниматели в соответствии с Федеральным законом от 30 марта 1999 г. N 52-ФЗ "О санитарно-эпидемиологическом благополучии населения", Федеральным законом от 17 декабря 1997 г. N 149-ФЗ "О семеноводстве", Градостроительным кодексом Российской Федерации. Юридические лица, индивидуальные предприниматели, выполняющие работы по оценке соответствия и обеспечению единства измерений в отношении исполнения на добровольной основе требований, исследования, испытания и измерения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Федеральный закон от 22 июля 2008 г. N 123-ФЗ "Технический регламент о требованиях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 и испытательные лаборатории (центры)</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Федеральный закон от 27 декабря 2002 г. N 184-ФЗ "О техническом регулировании"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Статья 46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Федеральный закон от 26 июня 2008 г. N 102-ФЗ "Об обеспечении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Федеральный закон от 10 января 2003 г. N 17-ФЗ "О железнодорожном транспорте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Федеральный закон от 19 июля 1998 г. N 113-ФЗ "О гидрометеорологической службе"</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Федеральный закон от 26 декабря 1995 г. N 209-ФЗ "О геодезии и картографии"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bl>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1"/>
        <w:rPr>
          <w:sz w:val="22"/>
          <w:szCs w:val="22"/>
        </w:rPr>
      </w:pPr>
      <w:r w:rsidRPr="00F51A8E">
        <w:rPr>
          <w:sz w:val="22"/>
          <w:szCs w:val="22"/>
        </w:rPr>
        <w:t>Раздел III. Указы Президента Российской</w:t>
      </w:r>
    </w:p>
    <w:p w:rsidR="001D5F50" w:rsidRPr="00F51A8E" w:rsidRDefault="001D5F50" w:rsidP="00F51A8E">
      <w:pPr>
        <w:pStyle w:val="ConsPlusNormal"/>
        <w:jc w:val="center"/>
        <w:rPr>
          <w:sz w:val="22"/>
          <w:szCs w:val="22"/>
        </w:rPr>
      </w:pPr>
      <w:r w:rsidRPr="00F51A8E">
        <w:rPr>
          <w:sz w:val="22"/>
          <w:szCs w:val="22"/>
        </w:rPr>
        <w:t>Федерации, постановления и распоряжения Правительства</w:t>
      </w:r>
    </w:p>
    <w:p w:rsidR="001D5F50" w:rsidRPr="00F51A8E" w:rsidRDefault="001D5F50" w:rsidP="00F51A8E">
      <w:pPr>
        <w:pStyle w:val="ConsPlusNormal"/>
        <w:jc w:val="center"/>
        <w:rPr>
          <w:sz w:val="22"/>
          <w:szCs w:val="22"/>
        </w:rPr>
      </w:pPr>
      <w:r w:rsidRPr="00F51A8E">
        <w:rPr>
          <w:sz w:val="22"/>
          <w:szCs w:val="22"/>
        </w:rPr>
        <w:t>Российской Федерации</w:t>
      </w:r>
    </w:p>
    <w:p w:rsidR="001D5F50" w:rsidRPr="00F51A8E" w:rsidRDefault="001D5F50" w:rsidP="00F51A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31"/>
        <w:gridCol w:w="2701"/>
        <w:gridCol w:w="1905"/>
        <w:gridCol w:w="2890"/>
        <w:gridCol w:w="1772"/>
      </w:tblGrid>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 xml:space="preserve">Указание на структурные единицы акта, соблюдение которых оценивается при проведении мероприятий по контролю </w:t>
            </w:r>
            <w:hyperlink w:anchor="Par501" w:tooltip="&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 w:history="1">
              <w:r w:rsidRPr="00F51A8E">
                <w:rPr>
                  <w:sz w:val="22"/>
                  <w:szCs w:val="22"/>
                </w:rPr>
                <w:t>&lt;*&gt;</w:t>
              </w:r>
            </w:hyperlink>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Правила формирования и ведения реестра аккредитованных лиц, реестра экспертов по аккредитации, реестра технических экспертов, реестра экспертных организаций и предоставления сведений из указанных реестров</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1 июля 2014 г. N 604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Аккредитованное лицо - юридическое лицо независимо от организационно-правовой формы или индивидуальный предприниматель, получившие аккредитацию в порядке, установленном Федеральным законом от 28 декабря 2013 г. N 412-ФЗ "Об аккредитации в национальной системе аккредитации";</w:t>
            </w:r>
          </w:p>
          <w:p w:rsidR="001D5F50" w:rsidRPr="00F51A8E" w:rsidRDefault="001D5F50" w:rsidP="00CC62D6">
            <w:pPr>
              <w:pStyle w:val="ConsPlusNormal"/>
              <w:jc w:val="center"/>
              <w:rPr>
                <w:sz w:val="22"/>
                <w:szCs w:val="22"/>
              </w:rPr>
            </w:pPr>
            <w:r w:rsidRPr="00F51A8E">
              <w:rPr>
                <w:sz w:val="22"/>
                <w:szCs w:val="22"/>
              </w:rPr>
              <w:t>экспертная организация - юридическое лицо, выполняющее функции по организации оказания заявителю, аккредитованному лицу услуг, необходимых и обязательных для предоставления государственных услуг в соответствии с Федеральным законом от 28 декабря 2013 г. N 412-ФЗ "Об аккредитации в национальной системе аккредитации", и включенное в реестр экспертных организаций;</w:t>
            </w:r>
          </w:p>
          <w:p w:rsidR="001D5F50" w:rsidRPr="00F51A8E" w:rsidRDefault="001D5F50" w:rsidP="00CC62D6">
            <w:pPr>
              <w:pStyle w:val="ConsPlusNormal"/>
              <w:jc w:val="center"/>
              <w:rPr>
                <w:sz w:val="22"/>
                <w:szCs w:val="22"/>
              </w:rPr>
            </w:pPr>
            <w:r w:rsidRPr="00F51A8E">
              <w:rPr>
                <w:sz w:val="22"/>
                <w:szCs w:val="22"/>
              </w:rPr>
              <w:t>эксперт по аккредитации - физическое лицо, аттестованное в установленном порядке национальным органом по аккредитации, привлекаемое указанным органом для организации и проведения экспертизы соответствия заявителя, аккредитованного лица критериям аккредитации в определенной области аккредитации и включенное в реестр экспертов по аккредитации;</w:t>
            </w:r>
          </w:p>
          <w:p w:rsidR="001D5F50" w:rsidRPr="00F51A8E" w:rsidRDefault="001D5F50" w:rsidP="00CC62D6">
            <w:pPr>
              <w:pStyle w:val="ConsPlusNormal"/>
              <w:jc w:val="center"/>
              <w:rPr>
                <w:sz w:val="22"/>
                <w:szCs w:val="22"/>
              </w:rPr>
            </w:pPr>
            <w:r w:rsidRPr="00F51A8E">
              <w:rPr>
                <w:sz w:val="22"/>
                <w:szCs w:val="22"/>
              </w:rPr>
              <w:t>технический эксперт - физическое лицо, которое обладает специальными знаниями в определенной области аккредитации, соответствует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требованиям, привлекается национальным органом по аккредитации для участия в экспертизе соответствия заявителя, аккредитованного лица критериям аккредитации в определенной области аккредитации и включено в реестр технических экспертов</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Положение о формировании и ведении единого реестра сертификатов соответствия, предоставлении содержащихся в указанном реестре сведений и об оплате за предоставление таких сведений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10 апреля 2006 г. N 201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Об утверждении Положения о единицах величин, допускаемых к применению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31 октября 2009 г. N 879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Об эталонах единиц величин, используемых в сфере государственного регулирования обеспечения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23 сентября 2010 г. N 734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Об утверждении Положения об особенностях обеспечения единства измерений при осуществлении деятельности в области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30 декабря 2012 г. N 1488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Об особенностях обеспечения единства измерений при осуществлении деятельности в области обороны и безопасности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2 октября 2009 г. N 780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 порядке аккредитации на право проведения негосударственной экспертизы проектной документации и (или)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29 декабря 2008 г. N 1070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аккредитованные на право проведения негосударственной экспертизы проектной документации и (или) негосударственной экспертизы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31 марта 2012 г. N 272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аккредитованные на право проведения негосударственной экспертизы проектной документации и (или) негосударственной экспертизы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 порядке аттестации на право подготовки заключений экспертизы проектной документации и (или)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31 марта 2012 г. N 271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аккредитованные на право проведения негосударственной экспертизы проектной документации и (или) негосударственной экспертизы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 порядке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Правительства Российской Федерации от 16 апреля 2012 г. N 327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аккредитованные на право проведения негосударственной экспертизы проектной документации и (или) негосударственной экспертизы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bl>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1"/>
        <w:rPr>
          <w:sz w:val="22"/>
          <w:szCs w:val="22"/>
        </w:rPr>
      </w:pPr>
      <w:r w:rsidRPr="00F51A8E">
        <w:rPr>
          <w:sz w:val="22"/>
          <w:szCs w:val="22"/>
        </w:rPr>
        <w:t>Раздел IV. Нормативные правовые акты федеральных органов</w:t>
      </w:r>
    </w:p>
    <w:p w:rsidR="001D5F50" w:rsidRPr="00F51A8E" w:rsidRDefault="001D5F50" w:rsidP="00F51A8E">
      <w:pPr>
        <w:pStyle w:val="ConsPlusNormal"/>
        <w:jc w:val="center"/>
        <w:rPr>
          <w:sz w:val="22"/>
          <w:szCs w:val="22"/>
        </w:rPr>
      </w:pPr>
      <w:r w:rsidRPr="00F51A8E">
        <w:rPr>
          <w:sz w:val="22"/>
          <w:szCs w:val="22"/>
        </w:rPr>
        <w:t>исполнительной власти и нормативные документы федеральных</w:t>
      </w:r>
    </w:p>
    <w:p w:rsidR="001D5F50" w:rsidRPr="00F51A8E" w:rsidRDefault="001D5F50" w:rsidP="00F51A8E">
      <w:pPr>
        <w:pStyle w:val="ConsPlusNormal"/>
        <w:jc w:val="center"/>
        <w:rPr>
          <w:sz w:val="22"/>
          <w:szCs w:val="22"/>
        </w:rPr>
      </w:pPr>
      <w:r w:rsidRPr="00F51A8E">
        <w:rPr>
          <w:sz w:val="22"/>
          <w:szCs w:val="22"/>
        </w:rPr>
        <w:t>органов исполнительной власти</w:t>
      </w:r>
    </w:p>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2"/>
        <w:rPr>
          <w:sz w:val="22"/>
          <w:szCs w:val="22"/>
        </w:rPr>
      </w:pPr>
      <w:r w:rsidRPr="00F51A8E">
        <w:rPr>
          <w:sz w:val="22"/>
          <w:szCs w:val="22"/>
        </w:rPr>
        <w:t>В отношении органов по сертификации</w:t>
      </w:r>
    </w:p>
    <w:p w:rsidR="001D5F50" w:rsidRPr="00F51A8E" w:rsidRDefault="001D5F50" w:rsidP="00F51A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09"/>
        <w:gridCol w:w="2973"/>
        <w:gridCol w:w="2350"/>
        <w:gridCol w:w="2246"/>
        <w:gridCol w:w="1821"/>
      </w:tblGrid>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 xml:space="preserve">Указание на структурные единицы акта, соблюдение которых оценивается при проведении мероприятий по контролю </w:t>
            </w:r>
            <w:hyperlink w:anchor="Par501" w:tooltip="&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 w:history="1">
              <w:r w:rsidRPr="00F51A8E">
                <w:rPr>
                  <w:sz w:val="22"/>
                  <w:szCs w:val="22"/>
                </w:rPr>
                <w:t>&lt;*&gt;</w:t>
              </w:r>
            </w:hyperlink>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ind w:left="7"/>
              <w:rPr>
                <w:sz w:val="22"/>
                <w:szCs w:val="22"/>
              </w:rPr>
            </w:pPr>
            <w:r w:rsidRPr="00F51A8E">
              <w:rPr>
                <w:sz w:val="22"/>
                <w:szCs w:val="22"/>
              </w:rPr>
              <w:t>Порядок регистрации деклараций о соответствии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21 февраля 2012 г. N 76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Критерии аккредитации и перечень документов, подтверждающих соответствие заявителя, аккредитованного лица критериям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30 мая 2014 г. N 326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Пункты 6 - 16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Положение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Федеральную службу по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30 мая 2014 г. N 329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Пункты 1, 2, 5,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ind w:firstLine="7"/>
              <w:rPr>
                <w:sz w:val="22"/>
                <w:szCs w:val="22"/>
              </w:rPr>
            </w:pPr>
            <w:r w:rsidRPr="00F51A8E">
              <w:rPr>
                <w:sz w:val="22"/>
                <w:szCs w:val="22"/>
              </w:rPr>
              <w:t>Порядок регистрации деклараций о соответствии продукции, включенной в единый перечень продукции, подлежащей декларированию соответствия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24 ноября 2014 г. N 752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ind w:firstLine="7"/>
              <w:rPr>
                <w:sz w:val="22"/>
                <w:szCs w:val="22"/>
              </w:rPr>
            </w:pPr>
            <w:r w:rsidRPr="00F51A8E">
              <w:rPr>
                <w:sz w:val="22"/>
                <w:szCs w:val="22"/>
              </w:rPr>
              <w:t>Об утверждении формы аттестата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26 мая 2014 г. N 295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ind w:firstLine="7"/>
              <w:rPr>
                <w:sz w:val="22"/>
                <w:szCs w:val="22"/>
              </w:rPr>
            </w:pPr>
            <w:r w:rsidRPr="00F51A8E">
              <w:rPr>
                <w:sz w:val="22"/>
                <w:szCs w:val="22"/>
              </w:rPr>
              <w:t>Об утверждении форм заявления об аккредитации, заявления о расширении области аккредитации, заявления о сокращении области аккредитации, заявления о проведении процедуры подтверждения компетентности аккредитованного лица, заявления о внесении изменений в сведения реестра аккредитованных лиц, заявления о выдаче аттестата аккредитации на бумажном носителе, заявления о выдаче дубликата аттестата аккредитации, заявления о прекращении действия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23 мая 2014 г. N 288</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Порядок проведения сертификации продукции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Постановление Госстандарта России от 21 сентября 1994 г. N 15</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Органы по сертификации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bl>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2"/>
        <w:rPr>
          <w:sz w:val="22"/>
          <w:szCs w:val="22"/>
        </w:rPr>
      </w:pPr>
      <w:r w:rsidRPr="00F51A8E">
        <w:rPr>
          <w:sz w:val="22"/>
          <w:szCs w:val="22"/>
        </w:rPr>
        <w:t>В отношении испытательных лабораторий (центров)</w:t>
      </w:r>
    </w:p>
    <w:p w:rsidR="001D5F50" w:rsidRPr="00F51A8E" w:rsidRDefault="001D5F50" w:rsidP="00F51A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09"/>
        <w:gridCol w:w="2983"/>
        <w:gridCol w:w="2332"/>
        <w:gridCol w:w="2250"/>
        <w:gridCol w:w="1825"/>
      </w:tblGrid>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 xml:space="preserve">Указание на структурные единицы акта, соблюдение которых оценивается при проведении мероприятий по контролю </w:t>
            </w:r>
            <w:hyperlink w:anchor="Par501" w:tooltip="&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 w:history="1">
              <w:r w:rsidRPr="00F51A8E">
                <w:rPr>
                  <w:sz w:val="22"/>
                  <w:szCs w:val="22"/>
                </w:rPr>
                <w:t>&lt;*&gt;</w:t>
              </w:r>
            </w:hyperlink>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Критерии аккредитации и перечень документов, подтверждающих соответствие заявителя, аккредитованного лица критериям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30 мая 2014 г. N 326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Испытательные лаборатории (центры)</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Пункты 17 - 24</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Положение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Федеральную службу по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30 мая 2014 г. N 329</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Испытательные лаборатории (центры)</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Пункты 1, 3, 5, 6</w:t>
            </w:r>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Об установлении изображения знака национальной системы аккредитации и порядка применения изображения знака национальной системы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22 мая 2014 г. N 283</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Лица, включенные в реестр аккредитованных лиц</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p>
        </w:tc>
      </w:tr>
    </w:tbl>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2"/>
        <w:rPr>
          <w:sz w:val="22"/>
          <w:szCs w:val="22"/>
        </w:rPr>
      </w:pPr>
      <w:r w:rsidRPr="00F51A8E">
        <w:rPr>
          <w:sz w:val="22"/>
          <w:szCs w:val="22"/>
        </w:rPr>
        <w:t>В отношении юридических лиц, индивидуальных</w:t>
      </w:r>
    </w:p>
    <w:p w:rsidR="001D5F50" w:rsidRPr="00F51A8E" w:rsidRDefault="001D5F50" w:rsidP="00F51A8E">
      <w:pPr>
        <w:pStyle w:val="ConsPlusNormal"/>
        <w:jc w:val="center"/>
        <w:rPr>
          <w:sz w:val="22"/>
          <w:szCs w:val="22"/>
        </w:rPr>
      </w:pPr>
      <w:r w:rsidRPr="00F51A8E">
        <w:rPr>
          <w:sz w:val="22"/>
          <w:szCs w:val="22"/>
        </w:rPr>
        <w:t>предпринимателей, выполняющих работы и (или) оказывающих</w:t>
      </w:r>
    </w:p>
    <w:p w:rsidR="001D5F50" w:rsidRPr="00F51A8E" w:rsidRDefault="001D5F50" w:rsidP="00F51A8E">
      <w:pPr>
        <w:pStyle w:val="ConsPlusNormal"/>
        <w:jc w:val="center"/>
        <w:rPr>
          <w:sz w:val="22"/>
          <w:szCs w:val="22"/>
        </w:rPr>
      </w:pPr>
      <w:r w:rsidRPr="00F51A8E">
        <w:rPr>
          <w:sz w:val="22"/>
          <w:szCs w:val="22"/>
        </w:rPr>
        <w:t>услуги по обеспечению единства измерений</w:t>
      </w:r>
    </w:p>
    <w:p w:rsidR="001D5F50" w:rsidRPr="00F51A8E" w:rsidRDefault="001D5F50" w:rsidP="00F51A8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08"/>
        <w:gridCol w:w="2345"/>
        <w:gridCol w:w="2327"/>
        <w:gridCol w:w="2909"/>
        <w:gridCol w:w="1810"/>
      </w:tblGrid>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 xml:space="preserve">Указание на структурные единицы акта, соблюдение которых оценивается при проведении мероприятий по контролю </w:t>
            </w:r>
            <w:hyperlink w:anchor="Par501" w:tooltip="&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 w:history="1">
              <w:r w:rsidRPr="00F51A8E">
                <w:rPr>
                  <w:sz w:val="22"/>
                  <w:szCs w:val="22"/>
                </w:rPr>
                <w:t>&lt;*&gt;</w:t>
              </w:r>
            </w:hyperlink>
          </w:p>
        </w:tc>
      </w:tr>
      <w:tr w:rsidR="001D5F50" w:rsidRPr="00F51A8E" w:rsidTr="00F51A8E">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rPr>
                <w:sz w:val="22"/>
                <w:szCs w:val="22"/>
              </w:rPr>
            </w:pPr>
            <w:r w:rsidRPr="00F51A8E">
              <w:rPr>
                <w:sz w:val="22"/>
                <w:szCs w:val="22"/>
              </w:rPr>
              <w:t>Критерии аккредитации и перечень документов, подтверждающих соответствие заявителя, аккредитованного лица критериям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Приказ Минэкономразвития России от 30 мая 2014 г. N 326</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Юридические лица, индивидуальные предприниматели, выполняющие работы и (или) оказывающих услуги по обеспечению единства измерений;</w:t>
            </w:r>
          </w:p>
          <w:p w:rsidR="001D5F50" w:rsidRPr="00F51A8E" w:rsidRDefault="001D5F50" w:rsidP="00CC62D6">
            <w:pPr>
              <w:pStyle w:val="ConsPlusNormal"/>
              <w:jc w:val="center"/>
              <w:rPr>
                <w:sz w:val="22"/>
                <w:szCs w:val="22"/>
              </w:rPr>
            </w:pPr>
            <w:r w:rsidRPr="00F51A8E">
              <w:rPr>
                <w:sz w:val="22"/>
                <w:szCs w:val="22"/>
              </w:rPr>
              <w:t>заявитель - юридическое лицо независимо от организационно-правовой формы или индивидуальный предприниматель, претендующие на получение аккредитации;</w:t>
            </w:r>
          </w:p>
          <w:p w:rsidR="001D5F50" w:rsidRPr="00F51A8E" w:rsidRDefault="001D5F50" w:rsidP="00CC62D6">
            <w:pPr>
              <w:pStyle w:val="ConsPlusNormal"/>
              <w:jc w:val="center"/>
              <w:rPr>
                <w:sz w:val="22"/>
                <w:szCs w:val="22"/>
              </w:rPr>
            </w:pPr>
            <w:r w:rsidRPr="00F51A8E">
              <w:rPr>
                <w:sz w:val="22"/>
                <w:szCs w:val="22"/>
              </w:rPr>
              <w:t>аккредитованное лицо - юридическое лицо независимо от организационно-правовой формы или индивидуальный предприниматель, получившие аккредитацию в порядке, установленном Федеральным законом от 28 декабря 2013 г. N 412-ФЗ "Об аккредитации в национальной системе аккредитации"</w:t>
            </w:r>
          </w:p>
        </w:tc>
        <w:tc>
          <w:tcPr>
            <w:tcW w:w="0" w:type="auto"/>
            <w:tcBorders>
              <w:top w:val="single" w:sz="4" w:space="0" w:color="auto"/>
              <w:left w:val="single" w:sz="4" w:space="0" w:color="auto"/>
              <w:bottom w:val="single" w:sz="4" w:space="0" w:color="auto"/>
              <w:right w:val="single" w:sz="4" w:space="0" w:color="auto"/>
            </w:tcBorders>
          </w:tcPr>
          <w:p w:rsidR="001D5F50" w:rsidRPr="00F51A8E" w:rsidRDefault="001D5F50" w:rsidP="00CC62D6">
            <w:pPr>
              <w:pStyle w:val="ConsPlusNormal"/>
              <w:jc w:val="center"/>
              <w:rPr>
                <w:sz w:val="22"/>
                <w:szCs w:val="22"/>
              </w:rPr>
            </w:pPr>
            <w:r w:rsidRPr="00F51A8E">
              <w:rPr>
                <w:sz w:val="22"/>
                <w:szCs w:val="22"/>
              </w:rPr>
              <w:t>Пункты 41 - 50</w:t>
            </w:r>
          </w:p>
        </w:tc>
      </w:tr>
    </w:tbl>
    <w:p w:rsidR="001D5F50" w:rsidRPr="00F51A8E" w:rsidRDefault="001D5F50" w:rsidP="00F51A8E">
      <w:pPr>
        <w:pStyle w:val="ConsPlusNormal"/>
        <w:ind w:firstLine="540"/>
        <w:jc w:val="both"/>
        <w:rPr>
          <w:sz w:val="22"/>
          <w:szCs w:val="22"/>
        </w:rPr>
      </w:pPr>
      <w:r w:rsidRPr="00F51A8E">
        <w:rPr>
          <w:sz w:val="22"/>
          <w:szCs w:val="22"/>
        </w:rPr>
        <w:t>--------------------------------</w:t>
      </w:r>
    </w:p>
    <w:p w:rsidR="001D5F50" w:rsidRPr="00F51A8E" w:rsidRDefault="001D5F50" w:rsidP="00F51A8E">
      <w:pPr>
        <w:pStyle w:val="ConsPlusNormal"/>
        <w:ind w:firstLine="540"/>
        <w:jc w:val="both"/>
      </w:pPr>
      <w:bookmarkStart w:id="2" w:name="Par501"/>
      <w:bookmarkEnd w:id="2"/>
      <w:r w:rsidRPr="00F51A8E">
        <w:t>&lt;*&gt; Структурные единицы акта указываются в случае содержания в одном акте обязательных требований, соблюдение которых оценивается при осуществлении нескольких видов государственного контроля (надзора). В иных случаях указание на структурные единицы акта может в перечень актов не включаться.</w:t>
      </w:r>
    </w:p>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1"/>
        <w:rPr>
          <w:sz w:val="22"/>
          <w:szCs w:val="22"/>
        </w:rPr>
      </w:pPr>
      <w:r w:rsidRPr="00F51A8E">
        <w:rPr>
          <w:sz w:val="22"/>
          <w:szCs w:val="22"/>
        </w:rPr>
        <w:t>Раздел V. Нормативные правовые акты органов</w:t>
      </w:r>
    </w:p>
    <w:p w:rsidR="001D5F50" w:rsidRPr="00F51A8E" w:rsidRDefault="001D5F50" w:rsidP="00F51A8E">
      <w:pPr>
        <w:pStyle w:val="ConsPlusNormal"/>
        <w:jc w:val="center"/>
        <w:rPr>
          <w:sz w:val="22"/>
          <w:szCs w:val="22"/>
        </w:rPr>
      </w:pPr>
      <w:r w:rsidRPr="00F51A8E">
        <w:rPr>
          <w:sz w:val="22"/>
          <w:szCs w:val="22"/>
        </w:rPr>
        <w:t>государственной власти СССР и РСФСР, нормативные правовые</w:t>
      </w:r>
    </w:p>
    <w:p w:rsidR="001D5F50" w:rsidRPr="00F51A8E" w:rsidRDefault="001D5F50" w:rsidP="00F51A8E">
      <w:pPr>
        <w:pStyle w:val="ConsPlusNormal"/>
        <w:jc w:val="center"/>
        <w:rPr>
          <w:sz w:val="22"/>
          <w:szCs w:val="22"/>
        </w:rPr>
      </w:pPr>
      <w:r w:rsidRPr="00F51A8E">
        <w:rPr>
          <w:sz w:val="22"/>
          <w:szCs w:val="22"/>
        </w:rPr>
        <w:t>акты органов исполнительной власти СССР и РСФСР</w:t>
      </w:r>
    </w:p>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rPr>
          <w:sz w:val="22"/>
          <w:szCs w:val="22"/>
        </w:rPr>
      </w:pPr>
      <w:r w:rsidRPr="00F51A8E">
        <w:rPr>
          <w:sz w:val="22"/>
          <w:szCs w:val="22"/>
        </w:rPr>
        <w:t>ОТСУТСТВУЮТ</w:t>
      </w:r>
    </w:p>
    <w:p w:rsidR="001D5F50" w:rsidRPr="00F51A8E" w:rsidRDefault="001D5F50" w:rsidP="00F51A8E">
      <w:pPr>
        <w:pStyle w:val="ConsPlusNormal"/>
        <w:jc w:val="both"/>
        <w:rPr>
          <w:sz w:val="22"/>
          <w:szCs w:val="22"/>
        </w:rPr>
      </w:pPr>
    </w:p>
    <w:p w:rsidR="001D5F50" w:rsidRPr="00F51A8E" w:rsidRDefault="001D5F50" w:rsidP="00F51A8E">
      <w:pPr>
        <w:pStyle w:val="ConsPlusNormal"/>
        <w:jc w:val="center"/>
        <w:outlineLvl w:val="1"/>
        <w:rPr>
          <w:sz w:val="22"/>
          <w:szCs w:val="22"/>
        </w:rPr>
      </w:pPr>
      <w:r w:rsidRPr="00F51A8E">
        <w:rPr>
          <w:sz w:val="22"/>
          <w:szCs w:val="22"/>
        </w:rPr>
        <w:t>Раздел VI. Иные нормативные документы,</w:t>
      </w:r>
    </w:p>
    <w:p w:rsidR="001D5F50" w:rsidRPr="00F51A8E" w:rsidRDefault="001D5F50" w:rsidP="00F51A8E">
      <w:pPr>
        <w:pStyle w:val="ConsPlusNormal"/>
        <w:jc w:val="center"/>
        <w:rPr>
          <w:sz w:val="22"/>
          <w:szCs w:val="22"/>
        </w:rPr>
      </w:pPr>
      <w:r w:rsidRPr="00F51A8E">
        <w:rPr>
          <w:sz w:val="22"/>
          <w:szCs w:val="22"/>
        </w:rPr>
        <w:t>обязательность соблюдения которых установлена</w:t>
      </w:r>
    </w:p>
    <w:p w:rsidR="001D5F50" w:rsidRPr="00F51A8E" w:rsidRDefault="001D5F50" w:rsidP="00F51A8E">
      <w:pPr>
        <w:pStyle w:val="ConsPlusNormal"/>
        <w:jc w:val="center"/>
        <w:rPr>
          <w:sz w:val="22"/>
          <w:szCs w:val="22"/>
        </w:rPr>
      </w:pPr>
      <w:r w:rsidRPr="00F51A8E">
        <w:rPr>
          <w:sz w:val="22"/>
          <w:szCs w:val="22"/>
        </w:rPr>
        <w:t>законодательством Российской Федерации</w:t>
      </w:r>
    </w:p>
    <w:p w:rsidR="001D5F50" w:rsidRPr="00F51A8E" w:rsidRDefault="001D5F50" w:rsidP="00F51A8E">
      <w:pPr>
        <w:pStyle w:val="ConsPlusNormal"/>
        <w:jc w:val="both"/>
        <w:rPr>
          <w:sz w:val="22"/>
          <w:szCs w:val="22"/>
        </w:rPr>
      </w:pPr>
    </w:p>
    <w:p w:rsidR="001D5F50" w:rsidRPr="00F51A8E" w:rsidRDefault="001D5F50" w:rsidP="00F51A8E">
      <w:pPr>
        <w:pStyle w:val="ConsPlusNormal"/>
        <w:ind w:firstLine="540"/>
        <w:jc w:val="both"/>
        <w:rPr>
          <w:sz w:val="22"/>
          <w:szCs w:val="22"/>
        </w:rPr>
      </w:pPr>
      <w:r w:rsidRPr="00F51A8E">
        <w:rPr>
          <w:sz w:val="22"/>
          <w:szCs w:val="22"/>
        </w:rPr>
        <w:t>Документы в области стандартизации и иные документы, устанавливающие требования к подтверждению соответствия и объектам подтверждения соответствия, указанные в области аккредитации в заявлении об аккредитации или в реестре аккредитованных лиц.</w:t>
      </w:r>
    </w:p>
    <w:p w:rsidR="001D5F50" w:rsidRPr="00F51A8E" w:rsidRDefault="001D5F50" w:rsidP="00F51A8E">
      <w:pPr>
        <w:pStyle w:val="ConsPlusNormal"/>
        <w:jc w:val="both"/>
        <w:rPr>
          <w:sz w:val="22"/>
          <w:szCs w:val="22"/>
        </w:rPr>
      </w:pPr>
    </w:p>
    <w:p w:rsidR="001D5F50" w:rsidRPr="00F51A8E" w:rsidRDefault="001D5F50" w:rsidP="00F51A8E">
      <w:pPr>
        <w:pStyle w:val="ConsPlusNormal"/>
        <w:jc w:val="right"/>
        <w:outlineLvl w:val="0"/>
        <w:rPr>
          <w:sz w:val="22"/>
          <w:szCs w:val="22"/>
        </w:rPr>
      </w:pPr>
      <w:r w:rsidRPr="00F51A8E">
        <w:rPr>
          <w:sz w:val="22"/>
          <w:szCs w:val="22"/>
        </w:rPr>
        <w:t>Утвержден</w:t>
      </w:r>
    </w:p>
    <w:p w:rsidR="001D5F50" w:rsidRPr="00F51A8E" w:rsidRDefault="001D5F50" w:rsidP="00F51A8E">
      <w:pPr>
        <w:pStyle w:val="ConsPlusNormal"/>
        <w:jc w:val="right"/>
        <w:rPr>
          <w:sz w:val="22"/>
          <w:szCs w:val="22"/>
        </w:rPr>
      </w:pPr>
      <w:r w:rsidRPr="00F51A8E">
        <w:rPr>
          <w:sz w:val="22"/>
          <w:szCs w:val="22"/>
        </w:rPr>
        <w:t>приказом Росаккредитации</w:t>
      </w:r>
    </w:p>
    <w:p w:rsidR="001D5F50" w:rsidRPr="00F51A8E" w:rsidRDefault="001D5F50" w:rsidP="00F51A8E">
      <w:pPr>
        <w:pStyle w:val="ConsPlusNormal"/>
        <w:jc w:val="right"/>
        <w:rPr>
          <w:sz w:val="22"/>
          <w:szCs w:val="22"/>
        </w:rPr>
      </w:pPr>
      <w:r w:rsidRPr="00F51A8E">
        <w:rPr>
          <w:sz w:val="22"/>
          <w:szCs w:val="22"/>
        </w:rPr>
        <w:t>от 16 декабря 2016 г. N 12850а</w:t>
      </w:r>
    </w:p>
    <w:p w:rsidR="001D5F50" w:rsidRPr="00F51A8E" w:rsidRDefault="001D5F50" w:rsidP="00F51A8E">
      <w:pPr>
        <w:pStyle w:val="ConsPlusNormal"/>
        <w:jc w:val="both"/>
        <w:rPr>
          <w:sz w:val="22"/>
          <w:szCs w:val="22"/>
        </w:rPr>
      </w:pPr>
    </w:p>
    <w:p w:rsidR="001D5F50" w:rsidRPr="00F51A8E" w:rsidRDefault="001D5F50" w:rsidP="00F51A8E">
      <w:pPr>
        <w:pStyle w:val="ConsPlusTitle"/>
        <w:jc w:val="center"/>
        <w:rPr>
          <w:sz w:val="22"/>
          <w:szCs w:val="22"/>
        </w:rPr>
      </w:pPr>
      <w:bookmarkStart w:id="3" w:name="Par523"/>
      <w:bookmarkEnd w:id="3"/>
      <w:r w:rsidRPr="00F51A8E">
        <w:rPr>
          <w:sz w:val="22"/>
          <w:szCs w:val="22"/>
        </w:rPr>
        <w:t>ПОРЯДОК</w:t>
      </w:r>
    </w:p>
    <w:p w:rsidR="001D5F50" w:rsidRPr="00F51A8E" w:rsidRDefault="001D5F50" w:rsidP="00F51A8E">
      <w:pPr>
        <w:pStyle w:val="ConsPlusTitle"/>
        <w:jc w:val="center"/>
        <w:rPr>
          <w:sz w:val="22"/>
          <w:szCs w:val="22"/>
        </w:rPr>
      </w:pPr>
      <w:r w:rsidRPr="00F51A8E">
        <w:rPr>
          <w:sz w:val="22"/>
          <w:szCs w:val="22"/>
        </w:rPr>
        <w:t>ВЕДЕНИЯ ПЕРЕЧНЯ АКТОВ, СОДЕРЖАЩИХ ОБЯЗАТЕЛЬНЫЕ ТРЕБОВАНИЯ,</w:t>
      </w:r>
    </w:p>
    <w:p w:rsidR="001D5F50" w:rsidRPr="00F51A8E" w:rsidRDefault="001D5F50" w:rsidP="00F51A8E">
      <w:pPr>
        <w:pStyle w:val="ConsPlusTitle"/>
        <w:jc w:val="center"/>
        <w:rPr>
          <w:sz w:val="22"/>
          <w:szCs w:val="22"/>
        </w:rPr>
      </w:pPr>
      <w:r w:rsidRPr="00F51A8E">
        <w:rPr>
          <w:sz w:val="22"/>
          <w:szCs w:val="22"/>
        </w:rPr>
        <w:t>СОБЛЮДЕНИЕ КОТОРЫХ ОЦЕНИВАЕТСЯ ПРИ ПРОВЕДЕНИИ МЕРОПРИЯТИЙ</w:t>
      </w:r>
    </w:p>
    <w:p w:rsidR="001D5F50" w:rsidRPr="00F51A8E" w:rsidRDefault="001D5F50" w:rsidP="00F51A8E">
      <w:pPr>
        <w:pStyle w:val="ConsPlusTitle"/>
        <w:jc w:val="center"/>
        <w:rPr>
          <w:sz w:val="22"/>
          <w:szCs w:val="22"/>
        </w:rPr>
      </w:pPr>
      <w:r w:rsidRPr="00F51A8E">
        <w:rPr>
          <w:sz w:val="22"/>
          <w:szCs w:val="22"/>
        </w:rPr>
        <w:t>ПО КОНТРОЛЮ ПРИ ОСУЩЕСТВЛЕНИИ ФЕДЕРАЛЬНОГО ГОСУДАРСТВЕННОГО</w:t>
      </w:r>
    </w:p>
    <w:p w:rsidR="001D5F50" w:rsidRPr="00F51A8E" w:rsidRDefault="001D5F50" w:rsidP="00F51A8E">
      <w:pPr>
        <w:pStyle w:val="ConsPlusTitle"/>
        <w:jc w:val="center"/>
        <w:rPr>
          <w:sz w:val="22"/>
          <w:szCs w:val="22"/>
        </w:rPr>
      </w:pPr>
      <w:r w:rsidRPr="00F51A8E">
        <w:rPr>
          <w:sz w:val="22"/>
          <w:szCs w:val="22"/>
        </w:rPr>
        <w:t>КОНТРОЛЯ ЗА ДЕЯТЕЛЬНОСТЬЮ АККРЕДИТОВАННЫХ ЛИЦ</w:t>
      </w:r>
    </w:p>
    <w:p w:rsidR="001D5F50" w:rsidRPr="00F51A8E" w:rsidRDefault="001D5F50" w:rsidP="00F51A8E">
      <w:pPr>
        <w:pStyle w:val="ConsPlusNormal"/>
        <w:jc w:val="both"/>
        <w:rPr>
          <w:sz w:val="22"/>
          <w:szCs w:val="22"/>
        </w:rPr>
      </w:pPr>
    </w:p>
    <w:p w:rsidR="001D5F50" w:rsidRPr="00F51A8E" w:rsidRDefault="001D5F50" w:rsidP="00F51A8E">
      <w:pPr>
        <w:pStyle w:val="ConsPlusNormal"/>
        <w:ind w:firstLine="540"/>
        <w:jc w:val="both"/>
        <w:rPr>
          <w:sz w:val="22"/>
          <w:szCs w:val="22"/>
        </w:rPr>
      </w:pPr>
      <w:r w:rsidRPr="00F51A8E">
        <w:rPr>
          <w:sz w:val="22"/>
          <w:szCs w:val="22"/>
        </w:rPr>
        <w:t xml:space="preserve">1. Настоящий Порядок устанавливает правила ведения </w:t>
      </w:r>
      <w:hyperlink w:anchor="Par32" w:tooltip="ПЕРЕЧЕНЬ" w:history="1">
        <w:r w:rsidRPr="00F51A8E">
          <w:rPr>
            <w:sz w:val="22"/>
            <w:szCs w:val="22"/>
          </w:rPr>
          <w:t>перечня</w:t>
        </w:r>
      </w:hyperlink>
      <w:r w:rsidRPr="00F51A8E">
        <w:rPr>
          <w:sz w:val="22"/>
          <w:szCs w:val="22"/>
        </w:rPr>
        <w:t xml:space="preserve"> актов,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контроля за деятельностью аккредитованных лиц (далее - Перечень актов).</w:t>
      </w:r>
    </w:p>
    <w:p w:rsidR="001D5F50" w:rsidRPr="00F51A8E" w:rsidRDefault="001D5F50" w:rsidP="00F51A8E">
      <w:pPr>
        <w:pStyle w:val="ConsPlusNormal"/>
        <w:ind w:firstLine="540"/>
        <w:jc w:val="both"/>
        <w:rPr>
          <w:sz w:val="22"/>
          <w:szCs w:val="22"/>
        </w:rPr>
      </w:pPr>
      <w:r w:rsidRPr="00F51A8E">
        <w:rPr>
          <w:sz w:val="22"/>
          <w:szCs w:val="22"/>
        </w:rPr>
        <w:t xml:space="preserve">2. В </w:t>
      </w:r>
      <w:hyperlink w:anchor="Par32" w:tooltip="ПЕРЕЧЕНЬ" w:history="1">
        <w:r w:rsidRPr="00F51A8E">
          <w:rPr>
            <w:sz w:val="22"/>
            <w:szCs w:val="22"/>
          </w:rPr>
          <w:t>Перечень</w:t>
        </w:r>
      </w:hyperlink>
      <w:r w:rsidRPr="00F51A8E">
        <w:rPr>
          <w:sz w:val="22"/>
          <w:szCs w:val="22"/>
        </w:rPr>
        <w:t xml:space="preserve"> актов включаются акты, которыми устанавливаются обязательные требования, соблюдение которых подлежит проверке при осуществлении государственного контроля, в том числе:</w:t>
      </w:r>
    </w:p>
    <w:p w:rsidR="001D5F50" w:rsidRPr="00F51A8E" w:rsidRDefault="001D5F50" w:rsidP="00F51A8E">
      <w:pPr>
        <w:pStyle w:val="ConsPlusNormal"/>
        <w:ind w:firstLine="540"/>
        <w:jc w:val="both"/>
        <w:rPr>
          <w:sz w:val="22"/>
          <w:szCs w:val="22"/>
        </w:rPr>
      </w:pPr>
      <w:r w:rsidRPr="00F51A8E">
        <w:rPr>
          <w:sz w:val="22"/>
          <w:szCs w:val="22"/>
        </w:rPr>
        <w:t>международные договоры Российской Федерации и акты органов Евразийского экономического союза;</w:t>
      </w:r>
    </w:p>
    <w:p w:rsidR="001D5F50" w:rsidRPr="00F51A8E" w:rsidRDefault="001D5F50" w:rsidP="00F51A8E">
      <w:pPr>
        <w:pStyle w:val="ConsPlusNormal"/>
        <w:ind w:firstLine="540"/>
        <w:jc w:val="both"/>
        <w:rPr>
          <w:sz w:val="22"/>
          <w:szCs w:val="22"/>
        </w:rPr>
      </w:pPr>
      <w:r w:rsidRPr="00F51A8E">
        <w:rPr>
          <w:sz w:val="22"/>
          <w:szCs w:val="22"/>
        </w:rPr>
        <w:t>федеральные законы;</w:t>
      </w:r>
    </w:p>
    <w:p w:rsidR="001D5F50" w:rsidRPr="00F51A8E" w:rsidRDefault="001D5F50" w:rsidP="00F51A8E">
      <w:pPr>
        <w:pStyle w:val="ConsPlusNormal"/>
        <w:ind w:firstLine="540"/>
        <w:jc w:val="both"/>
        <w:rPr>
          <w:sz w:val="22"/>
          <w:szCs w:val="22"/>
        </w:rPr>
      </w:pPr>
      <w:r w:rsidRPr="00F51A8E">
        <w:rPr>
          <w:sz w:val="22"/>
          <w:szCs w:val="22"/>
        </w:rPr>
        <w:t>указы Президента Российской Федерации, постановления и распоряжения Правительства Российской Федерации;</w:t>
      </w:r>
    </w:p>
    <w:p w:rsidR="001D5F50" w:rsidRPr="00F51A8E" w:rsidRDefault="001D5F50" w:rsidP="00F51A8E">
      <w:pPr>
        <w:pStyle w:val="ConsPlusNormal"/>
        <w:ind w:firstLine="540"/>
        <w:jc w:val="both"/>
        <w:rPr>
          <w:sz w:val="22"/>
          <w:szCs w:val="22"/>
        </w:rPr>
      </w:pPr>
      <w:r w:rsidRPr="00F51A8E">
        <w:rPr>
          <w:sz w:val="22"/>
          <w:szCs w:val="22"/>
        </w:rPr>
        <w:t>нормативные правовые акты федеральных органов исполнительной власти и нормативные документы федеральных органов исполнительной власти;</w:t>
      </w:r>
    </w:p>
    <w:p w:rsidR="001D5F50" w:rsidRPr="00F51A8E" w:rsidRDefault="001D5F50" w:rsidP="00F51A8E">
      <w:pPr>
        <w:pStyle w:val="ConsPlusNormal"/>
        <w:ind w:firstLine="540"/>
        <w:jc w:val="both"/>
        <w:rPr>
          <w:sz w:val="22"/>
          <w:szCs w:val="22"/>
        </w:rPr>
      </w:pPr>
      <w:r w:rsidRPr="00F51A8E">
        <w:rPr>
          <w:sz w:val="22"/>
          <w:szCs w:val="22"/>
        </w:rPr>
        <w:t>нормативные правовые акты органов государственной власти СССР и РСФСР, нормативные правовые акты органов исполнительной власти СССР и РСФСР;</w:t>
      </w:r>
    </w:p>
    <w:p w:rsidR="001D5F50" w:rsidRPr="00F51A8E" w:rsidRDefault="001D5F50" w:rsidP="00F51A8E">
      <w:pPr>
        <w:pStyle w:val="ConsPlusNormal"/>
        <w:ind w:firstLine="540"/>
        <w:jc w:val="both"/>
        <w:rPr>
          <w:sz w:val="22"/>
          <w:szCs w:val="22"/>
        </w:rPr>
      </w:pPr>
      <w:r w:rsidRPr="00F51A8E">
        <w:rPr>
          <w:sz w:val="22"/>
          <w:szCs w:val="22"/>
        </w:rPr>
        <w:t>иные нормативные документы, обязательность соблюдения которых установлена законодательством Российской Федерации.</w:t>
      </w:r>
    </w:p>
    <w:p w:rsidR="001D5F50" w:rsidRPr="00F51A8E" w:rsidRDefault="001D5F50" w:rsidP="00F51A8E">
      <w:pPr>
        <w:pStyle w:val="ConsPlusNormal"/>
        <w:ind w:firstLine="540"/>
        <w:jc w:val="both"/>
        <w:rPr>
          <w:sz w:val="22"/>
          <w:szCs w:val="22"/>
        </w:rPr>
      </w:pPr>
      <w:r w:rsidRPr="00F51A8E">
        <w:rPr>
          <w:sz w:val="22"/>
          <w:szCs w:val="22"/>
        </w:rPr>
        <w:t xml:space="preserve">3. Ведение </w:t>
      </w:r>
      <w:hyperlink w:anchor="Par32" w:tooltip="ПЕРЕЧЕНЬ" w:history="1">
        <w:r w:rsidRPr="00F51A8E">
          <w:rPr>
            <w:sz w:val="22"/>
            <w:szCs w:val="22"/>
          </w:rPr>
          <w:t>Перечня</w:t>
        </w:r>
      </w:hyperlink>
      <w:r w:rsidRPr="00F51A8E">
        <w:rPr>
          <w:sz w:val="22"/>
          <w:szCs w:val="22"/>
        </w:rPr>
        <w:t xml:space="preserve"> актов осуществляется Управлением правового обеспечения и международного сотрудничества Росаккредитации совместно с Управлением контроля за деятельностью аккредитованных лиц Росаккредитации и территориальными органами Росаккредитации.</w:t>
      </w:r>
    </w:p>
    <w:p w:rsidR="001D5F50" w:rsidRPr="00F51A8E" w:rsidRDefault="001D5F50" w:rsidP="00F51A8E">
      <w:pPr>
        <w:pStyle w:val="ConsPlusNormal"/>
        <w:ind w:firstLine="540"/>
        <w:jc w:val="both"/>
        <w:rPr>
          <w:sz w:val="22"/>
          <w:szCs w:val="22"/>
        </w:rPr>
      </w:pPr>
      <w:r w:rsidRPr="00F51A8E">
        <w:rPr>
          <w:sz w:val="22"/>
          <w:szCs w:val="22"/>
        </w:rPr>
        <w:t xml:space="preserve">4. Ведение </w:t>
      </w:r>
      <w:hyperlink w:anchor="Par32" w:tooltip="ПЕРЕЧЕНЬ" w:history="1">
        <w:r w:rsidRPr="00F51A8E">
          <w:rPr>
            <w:sz w:val="22"/>
            <w:szCs w:val="22"/>
          </w:rPr>
          <w:t>Перечня</w:t>
        </w:r>
      </w:hyperlink>
      <w:r w:rsidRPr="00F51A8E">
        <w:rPr>
          <w:sz w:val="22"/>
          <w:szCs w:val="22"/>
        </w:rPr>
        <w:t xml:space="preserve"> актов включает в себя:</w:t>
      </w:r>
    </w:p>
    <w:p w:rsidR="001D5F50" w:rsidRPr="00F51A8E" w:rsidRDefault="001D5F50" w:rsidP="00F51A8E">
      <w:pPr>
        <w:pStyle w:val="ConsPlusNormal"/>
        <w:ind w:firstLine="540"/>
        <w:jc w:val="both"/>
        <w:rPr>
          <w:sz w:val="22"/>
          <w:szCs w:val="22"/>
        </w:rPr>
      </w:pPr>
      <w:r w:rsidRPr="00F51A8E">
        <w:rPr>
          <w:sz w:val="22"/>
          <w:szCs w:val="22"/>
        </w:rPr>
        <w:t xml:space="preserve">проведение мониторинга и обобщение практики фактического применения </w:t>
      </w:r>
      <w:hyperlink w:anchor="Par32" w:tooltip="ПЕРЕЧЕНЬ" w:history="1">
        <w:r w:rsidRPr="00F51A8E">
          <w:rPr>
            <w:sz w:val="22"/>
            <w:szCs w:val="22"/>
          </w:rPr>
          <w:t>Перечня</w:t>
        </w:r>
      </w:hyperlink>
      <w:r w:rsidRPr="00F51A8E">
        <w:rPr>
          <w:sz w:val="22"/>
          <w:szCs w:val="22"/>
        </w:rPr>
        <w:t xml:space="preserve"> актов Управлением контроля за деятельностью аккредитованных лиц, территориальными органами Росаккредитации, должностными лицами Росаккредитации при планировании и проведении мероприятий по контролю;</w:t>
      </w:r>
    </w:p>
    <w:p w:rsidR="001D5F50" w:rsidRPr="00F51A8E" w:rsidRDefault="001D5F50" w:rsidP="00F51A8E">
      <w:pPr>
        <w:pStyle w:val="ConsPlusNormal"/>
        <w:ind w:firstLine="540"/>
        <w:jc w:val="both"/>
        <w:rPr>
          <w:sz w:val="22"/>
          <w:szCs w:val="22"/>
        </w:rPr>
      </w:pPr>
      <w:r w:rsidRPr="00F51A8E">
        <w:rPr>
          <w:sz w:val="22"/>
          <w:szCs w:val="22"/>
        </w:rPr>
        <w:t xml:space="preserve">обеспечение размещения на официальном сайте Росаккредитации в информационно-телекоммуникационной сети "Интернет" (далее - сайт) </w:t>
      </w:r>
      <w:hyperlink w:anchor="Par32" w:tooltip="ПЕРЕЧЕНЬ" w:history="1">
        <w:r w:rsidRPr="00F51A8E">
          <w:rPr>
            <w:sz w:val="22"/>
            <w:szCs w:val="22"/>
          </w:rPr>
          <w:t>Перечня</w:t>
        </w:r>
      </w:hyperlink>
      <w:r w:rsidRPr="00F51A8E">
        <w:rPr>
          <w:sz w:val="22"/>
          <w:szCs w:val="22"/>
        </w:rPr>
        <w:t xml:space="preserve"> актов и поддержание его в актуальном состоянии, а также обеспечение размещения на сайте информационных материалов и разъяснений, связанных с применением </w:t>
      </w:r>
      <w:hyperlink w:anchor="Par32" w:tooltip="ПЕРЕЧЕНЬ" w:history="1">
        <w:r w:rsidRPr="00F51A8E">
          <w:rPr>
            <w:sz w:val="22"/>
            <w:szCs w:val="22"/>
          </w:rPr>
          <w:t>Перечня</w:t>
        </w:r>
      </w:hyperlink>
      <w:r w:rsidRPr="00F51A8E">
        <w:rPr>
          <w:sz w:val="22"/>
          <w:szCs w:val="22"/>
        </w:rPr>
        <w:t xml:space="preserve"> актов;</w:t>
      </w:r>
    </w:p>
    <w:p w:rsidR="001D5F50" w:rsidRPr="00F51A8E" w:rsidRDefault="001D5F50" w:rsidP="00F51A8E">
      <w:pPr>
        <w:pStyle w:val="ConsPlusNormal"/>
        <w:ind w:firstLine="540"/>
        <w:jc w:val="both"/>
        <w:rPr>
          <w:sz w:val="22"/>
          <w:szCs w:val="22"/>
        </w:rPr>
      </w:pPr>
      <w:r w:rsidRPr="00F51A8E">
        <w:rPr>
          <w:sz w:val="22"/>
          <w:szCs w:val="22"/>
        </w:rPr>
        <w:t xml:space="preserve">проведение мониторинга изменений актов, включенных в </w:t>
      </w:r>
      <w:hyperlink w:anchor="Par32" w:tooltip="ПЕРЕЧЕНЬ" w:history="1">
        <w:r w:rsidRPr="00F51A8E">
          <w:rPr>
            <w:sz w:val="22"/>
            <w:szCs w:val="22"/>
          </w:rPr>
          <w:t>Перечень</w:t>
        </w:r>
      </w:hyperlink>
      <w:r w:rsidRPr="00F51A8E">
        <w:rPr>
          <w:sz w:val="22"/>
          <w:szCs w:val="22"/>
        </w:rPr>
        <w:t xml:space="preserve"> актов, в том числе отслеживание признания их утратившими силу;</w:t>
      </w:r>
    </w:p>
    <w:p w:rsidR="001D5F50" w:rsidRPr="00F51A8E" w:rsidRDefault="001D5F50" w:rsidP="00F51A8E">
      <w:pPr>
        <w:pStyle w:val="ConsPlusNormal"/>
        <w:ind w:firstLine="540"/>
        <w:jc w:val="both"/>
        <w:rPr>
          <w:sz w:val="22"/>
          <w:szCs w:val="22"/>
        </w:rPr>
      </w:pPr>
      <w:r w:rsidRPr="00F51A8E">
        <w:rPr>
          <w:sz w:val="22"/>
          <w:szCs w:val="22"/>
        </w:rPr>
        <w:t xml:space="preserve">подготовку предложений о внесении изменений в </w:t>
      </w:r>
      <w:hyperlink w:anchor="Par32" w:tooltip="ПЕРЕЧЕНЬ" w:history="1">
        <w:r w:rsidRPr="00F51A8E">
          <w:rPr>
            <w:sz w:val="22"/>
            <w:szCs w:val="22"/>
          </w:rPr>
          <w:t>Перечень</w:t>
        </w:r>
      </w:hyperlink>
      <w:r w:rsidRPr="00F51A8E">
        <w:rPr>
          <w:sz w:val="22"/>
          <w:szCs w:val="22"/>
        </w:rPr>
        <w:t xml:space="preserve"> актов, в том числе в связи с принятием или выявлением новых актов, устанавливающих обязательные требования;</w:t>
      </w:r>
    </w:p>
    <w:p w:rsidR="001D5F50" w:rsidRPr="00F51A8E" w:rsidRDefault="001D5F50" w:rsidP="00F51A8E">
      <w:pPr>
        <w:pStyle w:val="ConsPlusNormal"/>
        <w:ind w:firstLine="540"/>
        <w:jc w:val="both"/>
        <w:rPr>
          <w:sz w:val="22"/>
          <w:szCs w:val="22"/>
        </w:rPr>
      </w:pPr>
      <w:r w:rsidRPr="00F51A8E">
        <w:rPr>
          <w:sz w:val="22"/>
          <w:szCs w:val="22"/>
        </w:rPr>
        <w:t>разработку предложений о необходимости отмены отдельных актов, содержащих обязательные требования, или о необходимости их актуализации;</w:t>
      </w:r>
    </w:p>
    <w:p w:rsidR="001D5F50" w:rsidRPr="00F51A8E" w:rsidRDefault="001D5F50" w:rsidP="00F51A8E">
      <w:pPr>
        <w:pStyle w:val="ConsPlusNormal"/>
        <w:ind w:firstLine="540"/>
        <w:jc w:val="both"/>
        <w:rPr>
          <w:sz w:val="22"/>
          <w:szCs w:val="22"/>
        </w:rPr>
      </w:pPr>
      <w:r w:rsidRPr="00F51A8E">
        <w:rPr>
          <w:sz w:val="22"/>
          <w:szCs w:val="22"/>
        </w:rPr>
        <w:t xml:space="preserve">взаимодействие с Управлением контроля за деятельностью аккредитованных лиц, территориальными органами Росаккредитации по вопросам фактического применения </w:t>
      </w:r>
      <w:hyperlink w:anchor="Par32" w:tooltip="ПЕРЕЧЕНЬ" w:history="1">
        <w:r w:rsidRPr="00F51A8E">
          <w:rPr>
            <w:sz w:val="22"/>
            <w:szCs w:val="22"/>
          </w:rPr>
          <w:t>Перечня</w:t>
        </w:r>
      </w:hyperlink>
      <w:r w:rsidRPr="00F51A8E">
        <w:rPr>
          <w:sz w:val="22"/>
          <w:szCs w:val="22"/>
        </w:rPr>
        <w:t xml:space="preserve"> актов;</w:t>
      </w:r>
    </w:p>
    <w:p w:rsidR="001D5F50" w:rsidRPr="00F51A8E" w:rsidRDefault="001D5F50" w:rsidP="00F51A8E">
      <w:pPr>
        <w:pStyle w:val="ConsPlusNormal"/>
        <w:ind w:firstLine="540"/>
        <w:jc w:val="both"/>
        <w:rPr>
          <w:sz w:val="22"/>
          <w:szCs w:val="22"/>
        </w:rPr>
      </w:pPr>
      <w:r w:rsidRPr="00F51A8E">
        <w:rPr>
          <w:sz w:val="22"/>
          <w:szCs w:val="22"/>
        </w:rPr>
        <w:t xml:space="preserve">рассмотрение поступивших в Росаккредитацию обращений, связанных с содержанием, ведением и применением </w:t>
      </w:r>
      <w:hyperlink w:anchor="Par32" w:tooltip="ПЕРЕЧЕНЬ" w:history="1">
        <w:r w:rsidRPr="00F51A8E">
          <w:rPr>
            <w:sz w:val="22"/>
            <w:szCs w:val="22"/>
          </w:rPr>
          <w:t>Перечня</w:t>
        </w:r>
      </w:hyperlink>
      <w:r w:rsidRPr="00F51A8E">
        <w:rPr>
          <w:sz w:val="22"/>
          <w:szCs w:val="22"/>
        </w:rPr>
        <w:t xml:space="preserve"> актов, и ведение их учета.</w:t>
      </w:r>
    </w:p>
    <w:p w:rsidR="001D5F50" w:rsidRPr="00F51A8E" w:rsidRDefault="001D5F50" w:rsidP="00F51A8E">
      <w:pPr>
        <w:pStyle w:val="ConsPlusNormal"/>
        <w:ind w:firstLine="540"/>
        <w:jc w:val="both"/>
        <w:rPr>
          <w:sz w:val="22"/>
          <w:szCs w:val="22"/>
        </w:rPr>
      </w:pPr>
      <w:r w:rsidRPr="00F51A8E">
        <w:rPr>
          <w:sz w:val="22"/>
          <w:szCs w:val="22"/>
        </w:rPr>
        <w:t xml:space="preserve">5. Управление контроля за деятельностью аккредитованных лиц Росаккредитации в случае выявления факта отмены, изменения актов, включенных в </w:t>
      </w:r>
      <w:hyperlink w:anchor="Par32" w:tooltip="ПЕРЕЧЕНЬ" w:history="1">
        <w:r w:rsidRPr="00F51A8E">
          <w:rPr>
            <w:sz w:val="22"/>
            <w:szCs w:val="22"/>
          </w:rPr>
          <w:t>Перечень</w:t>
        </w:r>
      </w:hyperlink>
      <w:r w:rsidRPr="00F51A8E">
        <w:rPr>
          <w:sz w:val="22"/>
          <w:szCs w:val="22"/>
        </w:rPr>
        <w:t xml:space="preserve"> актов, факта принятия новых актов или выявления новых актов, устанавливающих обязательные требования, в течение пяти рабочих дней с момента выявления указанных фактов направляет соответствующую информацию в Управление правового обеспечения и международного сотрудничества Росаккредитации.</w:t>
      </w:r>
    </w:p>
    <w:p w:rsidR="001D5F50" w:rsidRPr="00F51A8E" w:rsidRDefault="001D5F50" w:rsidP="00F51A8E">
      <w:pPr>
        <w:pStyle w:val="ConsPlusNormal"/>
        <w:ind w:firstLine="540"/>
        <w:jc w:val="both"/>
        <w:rPr>
          <w:sz w:val="22"/>
          <w:szCs w:val="22"/>
        </w:rPr>
      </w:pPr>
      <w:r w:rsidRPr="00F51A8E">
        <w:rPr>
          <w:sz w:val="22"/>
          <w:szCs w:val="22"/>
        </w:rPr>
        <w:t xml:space="preserve">6. При организации и проведении мероприятий по контролю Управление контроля за деятельностью аккредитованных лиц Росаккредитации, территориальные органы Росаккредитации осуществляют мероприятия по мониторингу практики фактического применения </w:t>
      </w:r>
      <w:hyperlink w:anchor="Par32" w:tooltip="ПЕРЕЧЕНЬ" w:history="1">
        <w:r w:rsidRPr="00F51A8E">
          <w:rPr>
            <w:sz w:val="22"/>
            <w:szCs w:val="22"/>
          </w:rPr>
          <w:t>Перечня</w:t>
        </w:r>
      </w:hyperlink>
      <w:r w:rsidRPr="00F51A8E">
        <w:rPr>
          <w:sz w:val="22"/>
          <w:szCs w:val="22"/>
        </w:rPr>
        <w:t xml:space="preserve"> актов.</w:t>
      </w:r>
    </w:p>
    <w:p w:rsidR="001D5F50" w:rsidRPr="00F51A8E" w:rsidRDefault="001D5F50" w:rsidP="00F51A8E">
      <w:pPr>
        <w:pStyle w:val="ConsPlusNormal"/>
        <w:ind w:firstLine="540"/>
        <w:jc w:val="both"/>
        <w:rPr>
          <w:sz w:val="22"/>
          <w:szCs w:val="22"/>
        </w:rPr>
      </w:pPr>
      <w:r w:rsidRPr="00F51A8E">
        <w:rPr>
          <w:sz w:val="22"/>
          <w:szCs w:val="22"/>
        </w:rPr>
        <w:t xml:space="preserve">В рамках мероприятий по мониторингу практики фактического применения </w:t>
      </w:r>
      <w:hyperlink w:anchor="Par32" w:tooltip="ПЕРЕЧЕНЬ" w:history="1">
        <w:r w:rsidRPr="00F51A8E">
          <w:rPr>
            <w:sz w:val="22"/>
            <w:szCs w:val="22"/>
          </w:rPr>
          <w:t>Перечня</w:t>
        </w:r>
      </w:hyperlink>
      <w:r w:rsidRPr="00F51A8E">
        <w:rPr>
          <w:sz w:val="22"/>
          <w:szCs w:val="22"/>
        </w:rPr>
        <w:t xml:space="preserve"> актов Управление контроля за деятельностью аккредитованных лиц Росаккредитации, территориальные органы Росаккредитации оценивают его полноту, а также выявляют необходимость внесения изменений в </w:t>
      </w:r>
      <w:hyperlink w:anchor="Par32" w:tooltip="ПЕРЕЧЕНЬ" w:history="1">
        <w:r w:rsidRPr="00F51A8E">
          <w:rPr>
            <w:sz w:val="22"/>
            <w:szCs w:val="22"/>
          </w:rPr>
          <w:t>Перечень</w:t>
        </w:r>
      </w:hyperlink>
      <w:r w:rsidRPr="00F51A8E">
        <w:rPr>
          <w:sz w:val="22"/>
          <w:szCs w:val="22"/>
        </w:rPr>
        <w:t xml:space="preserve"> актов, отмены отдельных актов, содержащих обязательные требования, или их актуализации.</w:t>
      </w:r>
    </w:p>
    <w:p w:rsidR="001D5F50" w:rsidRPr="00F51A8E" w:rsidRDefault="001D5F50" w:rsidP="00F51A8E">
      <w:pPr>
        <w:pStyle w:val="ConsPlusNormal"/>
        <w:ind w:firstLine="540"/>
        <w:jc w:val="both"/>
        <w:rPr>
          <w:sz w:val="22"/>
          <w:szCs w:val="22"/>
        </w:rPr>
      </w:pPr>
      <w:r w:rsidRPr="00F51A8E">
        <w:rPr>
          <w:sz w:val="22"/>
          <w:szCs w:val="22"/>
        </w:rPr>
        <w:t xml:space="preserve">Предложения по внесению изменений в </w:t>
      </w:r>
      <w:hyperlink w:anchor="Par32" w:tooltip="ПЕРЕЧЕНЬ" w:history="1">
        <w:r w:rsidRPr="00F51A8E">
          <w:rPr>
            <w:sz w:val="22"/>
            <w:szCs w:val="22"/>
          </w:rPr>
          <w:t>Перечень</w:t>
        </w:r>
      </w:hyperlink>
      <w:r w:rsidRPr="00F51A8E">
        <w:rPr>
          <w:sz w:val="22"/>
          <w:szCs w:val="22"/>
        </w:rPr>
        <w:t xml:space="preserve"> актов, отмене отдельных актов, содержащих обязательные требования, или их актуализации, в случае наличия, представляются территориальными органами Росаккредитации в центральный аппарат Росаккредитации.</w:t>
      </w:r>
    </w:p>
    <w:p w:rsidR="001D5F50" w:rsidRPr="00F51A8E" w:rsidRDefault="001D5F50" w:rsidP="00F51A8E">
      <w:pPr>
        <w:pStyle w:val="ConsPlusNormal"/>
        <w:ind w:firstLine="540"/>
        <w:jc w:val="both"/>
        <w:rPr>
          <w:sz w:val="22"/>
          <w:szCs w:val="22"/>
        </w:rPr>
      </w:pPr>
      <w:r w:rsidRPr="00F51A8E">
        <w:rPr>
          <w:sz w:val="22"/>
          <w:szCs w:val="22"/>
        </w:rPr>
        <w:t>Управления центрального аппарата Росаккредитации, указанные в настоящем Порядке, в рамках своей компетенции рассматривают поступившие от территориальных органов Росаккредитации предложения и, в случае необходимости, направляют их в уполномоченные федеральные органы исполнительной власти.</w:t>
      </w:r>
    </w:p>
    <w:p w:rsidR="001D5F50" w:rsidRPr="00F51A8E" w:rsidRDefault="001D5F50" w:rsidP="00F51A8E">
      <w:pPr>
        <w:pStyle w:val="ConsPlusNormal"/>
        <w:ind w:firstLine="540"/>
        <w:jc w:val="both"/>
        <w:rPr>
          <w:sz w:val="22"/>
          <w:szCs w:val="22"/>
        </w:rPr>
      </w:pPr>
      <w:r w:rsidRPr="00F51A8E">
        <w:rPr>
          <w:sz w:val="22"/>
          <w:szCs w:val="22"/>
        </w:rPr>
        <w:t xml:space="preserve">7. Управление правового обеспечения и международного сотрудничества Росаккредитации в целях ведения </w:t>
      </w:r>
      <w:hyperlink w:anchor="Par32" w:tooltip="ПЕРЕЧЕНЬ" w:history="1">
        <w:r w:rsidRPr="00F51A8E">
          <w:rPr>
            <w:sz w:val="22"/>
            <w:szCs w:val="22"/>
          </w:rPr>
          <w:t>Перечня</w:t>
        </w:r>
      </w:hyperlink>
      <w:r w:rsidRPr="00F51A8E">
        <w:rPr>
          <w:sz w:val="22"/>
          <w:szCs w:val="22"/>
        </w:rPr>
        <w:t xml:space="preserve"> актов:</w:t>
      </w:r>
    </w:p>
    <w:p w:rsidR="001D5F50" w:rsidRPr="00F51A8E" w:rsidRDefault="001D5F50" w:rsidP="00F51A8E">
      <w:pPr>
        <w:pStyle w:val="ConsPlusNormal"/>
        <w:ind w:firstLine="540"/>
        <w:jc w:val="both"/>
        <w:rPr>
          <w:sz w:val="22"/>
          <w:szCs w:val="22"/>
        </w:rPr>
      </w:pPr>
      <w:r w:rsidRPr="00F51A8E">
        <w:rPr>
          <w:sz w:val="22"/>
          <w:szCs w:val="22"/>
        </w:rPr>
        <w:t xml:space="preserve">а) в течение десяти рабочих дней с момента отмены, изменения актов, включенных в </w:t>
      </w:r>
      <w:hyperlink w:anchor="Par32" w:tooltip="ПЕРЕЧЕНЬ" w:history="1">
        <w:r w:rsidRPr="00F51A8E">
          <w:rPr>
            <w:sz w:val="22"/>
            <w:szCs w:val="22"/>
          </w:rPr>
          <w:t>Перечень</w:t>
        </w:r>
      </w:hyperlink>
      <w:r w:rsidRPr="00F51A8E">
        <w:rPr>
          <w:sz w:val="22"/>
          <w:szCs w:val="22"/>
        </w:rPr>
        <w:t xml:space="preserve"> актов, или с момента принятия или выявления новых актов, устанавливающих обязательные требования, обеспечивает внесение соответствующих изменений в </w:t>
      </w:r>
      <w:hyperlink w:anchor="Par32" w:tooltip="ПЕРЕЧЕНЬ" w:history="1">
        <w:r w:rsidRPr="00F51A8E">
          <w:rPr>
            <w:sz w:val="22"/>
            <w:szCs w:val="22"/>
          </w:rPr>
          <w:t>Перечень</w:t>
        </w:r>
      </w:hyperlink>
      <w:r w:rsidRPr="00F51A8E">
        <w:rPr>
          <w:sz w:val="22"/>
          <w:szCs w:val="22"/>
        </w:rPr>
        <w:t xml:space="preserve"> актов;</w:t>
      </w:r>
    </w:p>
    <w:p w:rsidR="001D5F50" w:rsidRPr="00F51A8E" w:rsidRDefault="001D5F50" w:rsidP="00F51A8E">
      <w:pPr>
        <w:pStyle w:val="ConsPlusNormal"/>
        <w:ind w:firstLine="540"/>
        <w:jc w:val="both"/>
        <w:rPr>
          <w:sz w:val="22"/>
          <w:szCs w:val="22"/>
        </w:rPr>
      </w:pPr>
      <w:r w:rsidRPr="00F51A8E">
        <w:rPr>
          <w:sz w:val="22"/>
          <w:szCs w:val="22"/>
        </w:rPr>
        <w:t xml:space="preserve">б) в течение двух рабочих дней с даты внесения изменений в </w:t>
      </w:r>
      <w:hyperlink w:anchor="Par32" w:tooltip="ПЕРЕЧЕНЬ" w:history="1">
        <w:r w:rsidRPr="00F51A8E">
          <w:rPr>
            <w:sz w:val="22"/>
            <w:szCs w:val="22"/>
          </w:rPr>
          <w:t>Перечень</w:t>
        </w:r>
      </w:hyperlink>
      <w:r w:rsidRPr="00F51A8E">
        <w:rPr>
          <w:sz w:val="22"/>
          <w:szCs w:val="22"/>
        </w:rPr>
        <w:t xml:space="preserve"> актов обеспечивает актуализацию </w:t>
      </w:r>
      <w:hyperlink w:anchor="Par32" w:tooltip="ПЕРЕЧЕНЬ" w:history="1">
        <w:r w:rsidRPr="00F51A8E">
          <w:rPr>
            <w:sz w:val="22"/>
            <w:szCs w:val="22"/>
          </w:rPr>
          <w:t>Перечня</w:t>
        </w:r>
      </w:hyperlink>
      <w:r w:rsidRPr="00F51A8E">
        <w:rPr>
          <w:sz w:val="22"/>
          <w:szCs w:val="22"/>
        </w:rPr>
        <w:t xml:space="preserve"> актов на сайте.</w:t>
      </w:r>
    </w:p>
    <w:p w:rsidR="001D5F50" w:rsidRPr="00F51A8E" w:rsidRDefault="001D5F50" w:rsidP="00F51A8E">
      <w:pPr>
        <w:pStyle w:val="ConsPlusNormal"/>
        <w:ind w:firstLine="540"/>
        <w:jc w:val="both"/>
        <w:rPr>
          <w:sz w:val="22"/>
          <w:szCs w:val="22"/>
        </w:rPr>
      </w:pPr>
      <w:r w:rsidRPr="00F51A8E">
        <w:rPr>
          <w:sz w:val="22"/>
          <w:szCs w:val="22"/>
        </w:rPr>
        <w:t xml:space="preserve">8. Внесение изменений в </w:t>
      </w:r>
      <w:hyperlink w:anchor="Par32" w:tooltip="ПЕРЕЧЕНЬ" w:history="1">
        <w:r w:rsidRPr="00F51A8E">
          <w:rPr>
            <w:sz w:val="22"/>
            <w:szCs w:val="22"/>
          </w:rPr>
          <w:t>Перечень</w:t>
        </w:r>
      </w:hyperlink>
      <w:r w:rsidRPr="00F51A8E">
        <w:rPr>
          <w:sz w:val="22"/>
          <w:szCs w:val="22"/>
        </w:rPr>
        <w:t xml:space="preserve"> актов обеспечивается Управлением правового обеспечения и международного сотрудничества Росаккредитации в оперативном порядке без прохождения этапов, предусмотренных разделом III методических рекомендаций по составлению перечня правовых актов и их отдельных частей (положений), содержащих обязательные требования, соблюдение которых оценивается при проведении мероприятий по контролю в рамках отдельного вида государственного контроля (надзора) (вместе с типовой формой перечня правовых актов, содержащих обязательные требования, соблюдение которых оценивается при проведении мероприятий по контролю), одобренных протоколом заседания подкомиссии 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от 18 августа 2016 г. N 6.</w:t>
      </w:r>
    </w:p>
    <w:sectPr w:rsidR="001D5F50" w:rsidRPr="00F51A8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5F50" w:rsidRDefault="001D5F50">
      <w:r>
        <w:separator/>
      </w:r>
    </w:p>
  </w:endnote>
  <w:endnote w:type="continuationSeparator" w:id="0">
    <w:p w:rsidR="001D5F50" w:rsidRDefault="001D5F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50" w:rsidRDefault="001D5F50" w:rsidP="00DF5729">
    <w:pPr>
      <w:jc w:val="center"/>
      <w:rPr>
        <w:sz w:val="2"/>
        <w:szCs w:val="2"/>
      </w:rPr>
    </w:pPr>
  </w:p>
  <w:p w:rsidR="001D5F50" w:rsidRDefault="001D5F5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5F50" w:rsidRDefault="001D5F50">
      <w:r>
        <w:separator/>
      </w:r>
    </w:p>
  </w:footnote>
  <w:footnote w:type="continuationSeparator" w:id="0">
    <w:p w:rsidR="001D5F50" w:rsidRDefault="001D5F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50" w:rsidRDefault="001D5F50" w:rsidP="00DF5729">
    <w:pPr>
      <w:jc w:val="center"/>
      <w:rPr>
        <w:sz w:val="2"/>
        <w:szCs w:val="2"/>
      </w:rPr>
    </w:pPr>
  </w:p>
  <w:p w:rsidR="001D5F50" w:rsidRDefault="001D5F5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D5F50" w:rsidRPr="002A36C4" w:rsidRDefault="001D5F5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D5F50" w:rsidRPr="002A36C4" w:rsidRDefault="001D5F5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D5F50" w:rsidRDefault="001D5F5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1D5F50"/>
    <w:rsid w:val="002328AA"/>
    <w:rsid w:val="002A36C4"/>
    <w:rsid w:val="002A3FB4"/>
    <w:rsid w:val="002F6C78"/>
    <w:rsid w:val="00352E3D"/>
    <w:rsid w:val="00415D80"/>
    <w:rsid w:val="00470855"/>
    <w:rsid w:val="00616E37"/>
    <w:rsid w:val="006C2CAC"/>
    <w:rsid w:val="006D6D97"/>
    <w:rsid w:val="006F6507"/>
    <w:rsid w:val="00706E08"/>
    <w:rsid w:val="007E23E3"/>
    <w:rsid w:val="008A40F2"/>
    <w:rsid w:val="00CA5FB3"/>
    <w:rsid w:val="00CC62D6"/>
    <w:rsid w:val="00DF5729"/>
    <w:rsid w:val="00EB2E3B"/>
    <w:rsid w:val="00F51A8E"/>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B7B0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B7B0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B7B0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26250087">
      <w:marLeft w:val="0"/>
      <w:marRight w:val="0"/>
      <w:marTop w:val="0"/>
      <w:marBottom w:val="0"/>
      <w:divBdr>
        <w:top w:val="none" w:sz="0" w:space="0" w:color="auto"/>
        <w:left w:val="none" w:sz="0" w:space="0" w:color="auto"/>
        <w:bottom w:val="none" w:sz="0" w:space="0" w:color="auto"/>
        <w:right w:val="none" w:sz="0" w:space="0" w:color="auto"/>
      </w:divBdr>
    </w:div>
    <w:div w:id="326250088">
      <w:marLeft w:val="0"/>
      <w:marRight w:val="0"/>
      <w:marTop w:val="0"/>
      <w:marBottom w:val="0"/>
      <w:divBdr>
        <w:top w:val="none" w:sz="0" w:space="0" w:color="auto"/>
        <w:left w:val="none" w:sz="0" w:space="0" w:color="auto"/>
        <w:bottom w:val="none" w:sz="0" w:space="0" w:color="auto"/>
        <w:right w:val="none" w:sz="0" w:space="0" w:color="auto"/>
      </w:divBdr>
    </w:div>
    <w:div w:id="326250089">
      <w:marLeft w:val="0"/>
      <w:marRight w:val="0"/>
      <w:marTop w:val="0"/>
      <w:marBottom w:val="0"/>
      <w:divBdr>
        <w:top w:val="none" w:sz="0" w:space="0" w:color="auto"/>
        <w:left w:val="none" w:sz="0" w:space="0" w:color="auto"/>
        <w:bottom w:val="none" w:sz="0" w:space="0" w:color="auto"/>
        <w:right w:val="none" w:sz="0" w:space="0" w:color="auto"/>
      </w:divBdr>
    </w:div>
    <w:div w:id="326250090">
      <w:marLeft w:val="0"/>
      <w:marRight w:val="0"/>
      <w:marTop w:val="0"/>
      <w:marBottom w:val="0"/>
      <w:divBdr>
        <w:top w:val="none" w:sz="0" w:space="0" w:color="auto"/>
        <w:left w:val="none" w:sz="0" w:space="0" w:color="auto"/>
        <w:bottom w:val="none" w:sz="0" w:space="0" w:color="auto"/>
        <w:right w:val="none" w:sz="0" w:space="0" w:color="auto"/>
      </w:divBdr>
    </w:div>
    <w:div w:id="326250091">
      <w:marLeft w:val="0"/>
      <w:marRight w:val="0"/>
      <w:marTop w:val="0"/>
      <w:marBottom w:val="0"/>
      <w:divBdr>
        <w:top w:val="none" w:sz="0" w:space="0" w:color="auto"/>
        <w:left w:val="none" w:sz="0" w:space="0" w:color="auto"/>
        <w:bottom w:val="none" w:sz="0" w:space="0" w:color="auto"/>
        <w:right w:val="none" w:sz="0" w:space="0" w:color="auto"/>
      </w:divBdr>
    </w:div>
    <w:div w:id="3262500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22</Pages>
  <Words>7023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Информ-аналит отдел</dc:creator>
  <cp:keywords/>
  <dc:description/>
  <cp:lastModifiedBy>Информ-аналит отдел</cp:lastModifiedBy>
  <cp:revision>4</cp:revision>
  <dcterms:created xsi:type="dcterms:W3CDTF">2017-01-12T22:09:00Z</dcterms:created>
  <dcterms:modified xsi:type="dcterms:W3CDTF">2017-01-12T22:38:00Z</dcterms:modified>
</cp:coreProperties>
</file>