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B" w:rsidRPr="00AA05D6" w:rsidRDefault="00FF56DB" w:rsidP="00AA05D6">
      <w:pPr>
        <w:pStyle w:val="ConsPlusTitle"/>
        <w:spacing w:line="300" w:lineRule="atLeast"/>
        <w:jc w:val="center"/>
        <w:outlineLvl w:val="0"/>
        <w:rPr>
          <w:sz w:val="22"/>
          <w:szCs w:val="22"/>
        </w:rPr>
      </w:pPr>
      <w:r w:rsidRPr="00AA05D6">
        <w:rPr>
          <w:sz w:val="22"/>
          <w:szCs w:val="22"/>
        </w:rPr>
        <w:t>МИНИСТЕРСТВО ЭКОНОМИЧЕСКОГО РАЗВИТИЯ РОССИЙСКОЙ ФЕДЕРАЦИИ</w:t>
      </w:r>
    </w:p>
    <w:p w:rsidR="00FF56DB" w:rsidRPr="00AA05D6" w:rsidRDefault="00FF56DB" w:rsidP="00AA05D6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FF56DB" w:rsidRPr="00AA05D6" w:rsidRDefault="00FF56DB" w:rsidP="00AA05D6">
      <w:pPr>
        <w:pStyle w:val="ConsPlusTitle"/>
        <w:spacing w:line="300" w:lineRule="atLeast"/>
        <w:jc w:val="center"/>
        <w:rPr>
          <w:sz w:val="22"/>
          <w:szCs w:val="22"/>
        </w:rPr>
      </w:pPr>
      <w:r w:rsidRPr="00AA05D6">
        <w:rPr>
          <w:sz w:val="22"/>
          <w:szCs w:val="22"/>
        </w:rPr>
        <w:t>ФЕДЕРАЛЬНАЯ СЛУЖБА ГОСУДАРСТВЕННОЙ СТАТИСТИКИ</w:t>
      </w:r>
    </w:p>
    <w:p w:rsidR="00FF56DB" w:rsidRPr="00AA05D6" w:rsidRDefault="00FF56DB" w:rsidP="00AA05D6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FF56DB" w:rsidRPr="00AA05D6" w:rsidRDefault="00FF56DB" w:rsidP="00AA05D6">
      <w:pPr>
        <w:pStyle w:val="ConsPlusTitle"/>
        <w:spacing w:line="300" w:lineRule="atLeast"/>
        <w:jc w:val="center"/>
        <w:rPr>
          <w:sz w:val="22"/>
          <w:szCs w:val="22"/>
        </w:rPr>
      </w:pPr>
      <w:r w:rsidRPr="00AA05D6">
        <w:rPr>
          <w:sz w:val="22"/>
          <w:szCs w:val="22"/>
        </w:rPr>
        <w:t>ПРИКАЗ</w:t>
      </w:r>
    </w:p>
    <w:p w:rsidR="00FF56DB" w:rsidRPr="00AA05D6" w:rsidRDefault="00FF56DB" w:rsidP="00AA05D6">
      <w:pPr>
        <w:pStyle w:val="ConsPlusTitle"/>
        <w:spacing w:line="300" w:lineRule="atLeast"/>
        <w:jc w:val="center"/>
        <w:rPr>
          <w:sz w:val="22"/>
          <w:szCs w:val="22"/>
        </w:rPr>
      </w:pPr>
      <w:r w:rsidRPr="00AA05D6">
        <w:rPr>
          <w:sz w:val="22"/>
          <w:szCs w:val="22"/>
        </w:rPr>
        <w:t xml:space="preserve">от 1 сентября </w:t>
      </w:r>
      <w:smartTag w:uri="urn:schemas-microsoft-com:office:smarttags" w:element="metricconverter">
        <w:smartTagPr>
          <w:attr w:name="ProductID" w:val="2017 г"/>
        </w:smartTagPr>
        <w:r w:rsidRPr="00AA05D6">
          <w:rPr>
            <w:sz w:val="22"/>
            <w:szCs w:val="22"/>
          </w:rPr>
          <w:t>2017 г</w:t>
        </w:r>
      </w:smartTag>
      <w:r w:rsidRPr="00AA05D6">
        <w:rPr>
          <w:sz w:val="22"/>
          <w:szCs w:val="22"/>
        </w:rPr>
        <w:t>. N 566</w:t>
      </w:r>
    </w:p>
    <w:p w:rsidR="00FF56DB" w:rsidRPr="00AA05D6" w:rsidRDefault="00FF56DB" w:rsidP="00AA05D6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FF56DB" w:rsidRPr="00AA05D6" w:rsidRDefault="00FF56DB" w:rsidP="00AA05D6">
      <w:pPr>
        <w:pStyle w:val="ConsPlusTitle"/>
        <w:spacing w:line="300" w:lineRule="atLeast"/>
        <w:jc w:val="center"/>
        <w:rPr>
          <w:sz w:val="22"/>
          <w:szCs w:val="22"/>
        </w:rPr>
      </w:pPr>
      <w:r w:rsidRPr="00AA05D6">
        <w:rPr>
          <w:sz w:val="22"/>
          <w:szCs w:val="22"/>
        </w:rPr>
        <w:t>ОБ УТВЕРЖДЕНИИ СТАТИСТИЧЕСКОГО ИНСТРУМЕНТАРИЯ</w:t>
      </w:r>
    </w:p>
    <w:p w:rsidR="00FF56DB" w:rsidRPr="00AA05D6" w:rsidRDefault="00FF56DB" w:rsidP="00AA05D6">
      <w:pPr>
        <w:pStyle w:val="ConsPlusTitle"/>
        <w:spacing w:line="300" w:lineRule="atLeast"/>
        <w:jc w:val="center"/>
        <w:rPr>
          <w:sz w:val="22"/>
          <w:szCs w:val="22"/>
        </w:rPr>
      </w:pPr>
      <w:r w:rsidRPr="00AA05D6">
        <w:rPr>
          <w:sz w:val="22"/>
          <w:szCs w:val="22"/>
        </w:rPr>
        <w:t>ДЛЯ ОРГАНИЗАЦИИ ФЕДЕРАЛЬНОГО СТАТИСТИЧЕСКОГО НАБЛЮДЕНИЯ</w:t>
      </w:r>
    </w:p>
    <w:p w:rsidR="00FF56DB" w:rsidRPr="00AA05D6" w:rsidRDefault="00FF56DB" w:rsidP="00AA05D6">
      <w:pPr>
        <w:pStyle w:val="ConsPlusTitle"/>
        <w:spacing w:line="300" w:lineRule="atLeast"/>
        <w:jc w:val="center"/>
        <w:rPr>
          <w:sz w:val="22"/>
          <w:szCs w:val="22"/>
        </w:rPr>
      </w:pPr>
      <w:r w:rsidRPr="00AA05D6">
        <w:rPr>
          <w:sz w:val="22"/>
          <w:szCs w:val="22"/>
        </w:rPr>
        <w:t>ЗА ЧИСЛЕННОСТЬЮ, УСЛОВИЯМИ И ОПЛАТОЙ ТРУДА РАБОТНИКОВ</w:t>
      </w:r>
    </w:p>
    <w:p w:rsidR="00FF56DB" w:rsidRPr="00AA05D6" w:rsidRDefault="00FF56DB" w:rsidP="00AA05D6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AA05D6">
          <w:rPr>
            <w:sz w:val="22"/>
            <w:szCs w:val="22"/>
          </w:rPr>
          <w:t>2008 г</w:t>
        </w:r>
      </w:smartTag>
      <w:r w:rsidRPr="00AA05D6">
        <w:rPr>
          <w:sz w:val="22"/>
          <w:szCs w:val="22"/>
        </w:rPr>
        <w:t xml:space="preserve">. N 420, и во исполнение Федерального плана статистических работ, утвержденного распоряжением Правительства Российской Федерации от 6 мая </w:t>
      </w:r>
      <w:smartTag w:uri="urn:schemas-microsoft-com:office:smarttags" w:element="metricconverter">
        <w:smartTagPr>
          <w:attr w:name="ProductID" w:val="2008 г"/>
        </w:smartTagPr>
        <w:r w:rsidRPr="00AA05D6">
          <w:rPr>
            <w:sz w:val="22"/>
            <w:szCs w:val="22"/>
          </w:rPr>
          <w:t>2008 г</w:t>
        </w:r>
      </w:smartTag>
      <w:r w:rsidRPr="00AA05D6">
        <w:rPr>
          <w:sz w:val="22"/>
          <w:szCs w:val="22"/>
        </w:rPr>
        <w:t>. N 671-р, приказываю: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0" w:name="Par13"/>
      <w:bookmarkEnd w:id="0"/>
      <w:r w:rsidRPr="00AA05D6">
        <w:rPr>
          <w:sz w:val="22"/>
          <w:szCs w:val="22"/>
        </w:rPr>
        <w:t>1. Утвердить прилагаемые формы федерального статистического наблюдения с указаниями по их заполнению и ввести их в действие: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годовые с отчета за 2017 год: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53" w:tooltip="СВЕДЕНИЯ О ЧИСЛЕННОСТИ И ЗАРАБОТНОЙ ПЛАТЕ РАБОТНИКОВ" w:history="1">
        <w:r w:rsidRPr="00AA05D6">
          <w:rPr>
            <w:sz w:val="22"/>
            <w:szCs w:val="22"/>
          </w:rPr>
          <w:t>N 1-Т</w:t>
        </w:r>
      </w:hyperlink>
      <w:r w:rsidRPr="00AA05D6">
        <w:rPr>
          <w:sz w:val="22"/>
          <w:szCs w:val="22"/>
        </w:rPr>
        <w:t xml:space="preserve"> "Сведения о численности и заработной плате работников" (приложение N 1);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292" w:tooltip="СВЕДЕНИЯ О СОСТОЯНИИ УСЛОВИЙ ТРУДА И КОМПЕНСАЦИЯХ НА РАБОТАХ С ВРЕДНЫМИ И (ИЛИ) ОПАСНЫМИ УСЛОВИЯМИ ТРУДА" w:history="1">
        <w:r w:rsidRPr="00AA05D6">
          <w:rPr>
            <w:sz w:val="22"/>
            <w:szCs w:val="22"/>
          </w:rPr>
          <w:t>N 1-Т (условия труда)</w:t>
        </w:r>
      </w:hyperlink>
      <w:r w:rsidRPr="00AA05D6">
        <w:rPr>
          <w:sz w:val="22"/>
          <w:szCs w:val="22"/>
        </w:rPr>
        <w:t xml:space="preserve"> "Сведения о состоянии условий труда и компенсациях на работах с вредными и (или) опасными условиями труда" (приложение N 2);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616" w:tooltip="СВЕДЕНИЯ О ДОПОЛНИТЕЛЬНОМ ПРОФЕССИОНАЛЬНОМ ОБРАЗОВАНИИ ФЕДЕРАЛЬНЫХ ГОСУДАРСТВЕННЫХ ГРАЖДАНСКИХ СЛУЖАЩИХ И ГОСУДАРСТВЕННЫХ ГРАЖДАНСКИХ СЛУЖАЩИХ СУБЪЕКТОВ РОССИЙСКОЙ ФЕДЕРАЦИИ" w:history="1">
        <w:r w:rsidRPr="00AA05D6">
          <w:rPr>
            <w:sz w:val="22"/>
            <w:szCs w:val="22"/>
          </w:rPr>
          <w:t>N 2-ГС (ГЗ)</w:t>
        </w:r>
      </w:hyperlink>
      <w:r w:rsidRPr="00AA05D6">
        <w:rPr>
          <w:sz w:val="22"/>
          <w:szCs w:val="22"/>
        </w:rPr>
        <w:t xml:space="preserve"> "Сведения о дополнительном профессиональном образовании федеральных государственных гражданских служащих и государственных гражданских служащих субъектов Российской Федерации" (приложение N 3);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1519" w:tooltip="СВЕДЕНИЯ О ДОПОЛНИТЕЛЬНОМ ПРОФЕССИОНАЛЬНОМ ОБРАЗОВАНИИ МУНИЦИПАЛЬНЫХ СЛУЖАЩИХ" w:history="1">
        <w:r w:rsidRPr="00AA05D6">
          <w:rPr>
            <w:sz w:val="22"/>
            <w:szCs w:val="22"/>
          </w:rPr>
          <w:t>N 2-МС</w:t>
        </w:r>
      </w:hyperlink>
      <w:r w:rsidRPr="00AA05D6">
        <w:rPr>
          <w:sz w:val="22"/>
          <w:szCs w:val="22"/>
        </w:rPr>
        <w:t xml:space="preserve"> "Сведения о дополнительном профессиональном образовании муниципальных служащих" (приложение N 4);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2107" w:tooltip="СВЕДЕНИЯ О ЧИСЛЕННОСТИ И ОПЛАТЕ ТРУДА РАБОТНИКОВ ГОСУДАРСТВЕННЫХ ОРГАНОВ И ОРГАНОВ МЕСТНОГО САМОУПРАВЛЕНИЯ ПО КАТЕГОРИЯМ ПЕРСОНАЛА" w:history="1">
        <w:r w:rsidRPr="00AA05D6">
          <w:rPr>
            <w:sz w:val="22"/>
            <w:szCs w:val="22"/>
          </w:rPr>
          <w:t>N 1-Т (ГМС)</w:t>
        </w:r>
      </w:hyperlink>
      <w:r w:rsidRPr="00AA05D6">
        <w:rPr>
          <w:sz w:val="22"/>
          <w:szCs w:val="22"/>
        </w:rPr>
        <w:t xml:space="preserve"> "Сведения о численности и оплате труда работников государственных органов и органов местного самоуправления по категориям персонала" (приложение N 5);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месячную с отчета по состоянию на 1 февраля 2018 года: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2283" w:tooltip="СВЕДЕНИЯ О ПРОСРОЧЕННОЙ ЗАДОЛЖЕННОСТИ ПО ЗАРОБОТНОЙ ПЛАТЕ" w:history="1">
        <w:r w:rsidRPr="00AA05D6">
          <w:rPr>
            <w:sz w:val="22"/>
            <w:szCs w:val="22"/>
          </w:rPr>
          <w:t>N 3-Ф</w:t>
        </w:r>
      </w:hyperlink>
      <w:r w:rsidRPr="00AA05D6">
        <w:rPr>
          <w:sz w:val="22"/>
          <w:szCs w:val="22"/>
        </w:rPr>
        <w:t xml:space="preserve"> "Сведения о просроченной задолженности по заработной плате" (приложение N 6);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месячные с отчета за январь 2018 года: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2466" w:tooltip="АНКЕТА" w:history="1">
        <w:r w:rsidRPr="00AA05D6">
          <w:rPr>
            <w:sz w:val="22"/>
            <w:szCs w:val="22"/>
          </w:rPr>
          <w:t>N 1-З</w:t>
        </w:r>
      </w:hyperlink>
      <w:r w:rsidRPr="00AA05D6">
        <w:rPr>
          <w:sz w:val="22"/>
          <w:szCs w:val="22"/>
        </w:rPr>
        <w:t xml:space="preserve"> "Анкета выборочного обследования рабочей силы" (приложение N 7);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7150" w:tooltip="СВЕДЕНИЯ О ЧИСЛЕННОСТИ И ЗАРАБОТНОЙ ПЛАТЕ РАБОТНИКОВ" w:history="1">
        <w:r w:rsidRPr="00AA05D6">
          <w:rPr>
            <w:sz w:val="22"/>
            <w:szCs w:val="22"/>
          </w:rPr>
          <w:t>N П-4</w:t>
        </w:r>
      </w:hyperlink>
      <w:r w:rsidRPr="00AA05D6">
        <w:rPr>
          <w:sz w:val="22"/>
          <w:szCs w:val="22"/>
        </w:rPr>
        <w:t xml:space="preserve"> "Сведения о численности и заработной плате работников" (приложение N 8);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7484" w:tooltip="СВЕДЕНИЯ О ПРИОСТАНОВКЕ (ЗАБАСТОВКЕ) И ВОЗОБНОВЛЕНИИ РАБОТЫ ТРУДОВЫХ КОЛЛЕКТИВОВ" w:history="1">
        <w:r w:rsidRPr="00AA05D6">
          <w:rPr>
            <w:sz w:val="22"/>
            <w:szCs w:val="22"/>
          </w:rPr>
          <w:t>N 1-ПР</w:t>
        </w:r>
      </w:hyperlink>
      <w:r w:rsidRPr="00AA05D6">
        <w:rPr>
          <w:sz w:val="22"/>
          <w:szCs w:val="22"/>
        </w:rPr>
        <w:t xml:space="preserve"> "Сведения о приостановке (забастовке) и возобновлении работы трудовых коллективов" (приложение N 9);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квартальную с отчета за I квартал 2018 года: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7733" w:tooltip="СВЕДЕНИЯ О НЕПОЛНОЙ ЗАНЯТОСТИ И ДВИЖЕНИИ РАБОТНИКОВ" w:history="1">
        <w:r w:rsidRPr="00AA05D6">
          <w:rPr>
            <w:sz w:val="22"/>
            <w:szCs w:val="22"/>
          </w:rPr>
          <w:t>N П-4 (НЗ)</w:t>
        </w:r>
      </w:hyperlink>
      <w:r w:rsidRPr="00AA05D6">
        <w:rPr>
          <w:sz w:val="22"/>
          <w:szCs w:val="22"/>
        </w:rPr>
        <w:t xml:space="preserve"> "Сведения о неполной занятости и движении работников" (приложение N 10);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2. Установить предоставление данных по приведенным в </w:t>
      </w:r>
      <w:hyperlink w:anchor="Par13" w:tooltip="1. Утвердить прилагаемые формы федерального статистического наблюдения с указаниями по их заполнению и ввести их в действие:" w:history="1">
        <w:r w:rsidRPr="00AA05D6">
          <w:rPr>
            <w:sz w:val="22"/>
            <w:szCs w:val="22"/>
          </w:rPr>
          <w:t>пункте 1</w:t>
        </w:r>
      </w:hyperlink>
      <w:r w:rsidRPr="00AA05D6">
        <w:rPr>
          <w:sz w:val="22"/>
          <w:szCs w:val="22"/>
        </w:rPr>
        <w:t xml:space="preserve"> настоящего приказа формам федерального статистического наблюдения по адресам и в сроки, установленным в формах.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3. С введением указанного в </w:t>
      </w:r>
      <w:hyperlink w:anchor="Par13" w:tooltip="1. Утвердить прилагаемые формы федерального статистического наблюдения с указаниями по их заполнению и ввести их в действие:" w:history="1">
        <w:r w:rsidRPr="00AA05D6">
          <w:rPr>
            <w:sz w:val="22"/>
            <w:szCs w:val="22"/>
          </w:rPr>
          <w:t>пункте 1</w:t>
        </w:r>
      </w:hyperlink>
      <w:r w:rsidRPr="00AA05D6">
        <w:rPr>
          <w:sz w:val="22"/>
          <w:szCs w:val="22"/>
        </w:rPr>
        <w:t xml:space="preserve"> настоящего приказа статистического инструментария признать утратившими силу: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приложение N 10 "Форма федерального статистического наблюдения N 1-ПР "Сведения о приостановке (забастовке) и возобновлении работы трудовых коллективов", утвержденное приказом Росстата от 3 августа </w:t>
      </w:r>
      <w:smartTag w:uri="urn:schemas-microsoft-com:office:smarttags" w:element="metricconverter">
        <w:smartTagPr>
          <w:attr w:name="ProductID" w:val="2015 г"/>
        </w:smartTagPr>
        <w:r w:rsidRPr="00AA05D6">
          <w:rPr>
            <w:sz w:val="22"/>
            <w:szCs w:val="22"/>
          </w:rPr>
          <w:t>2015 г</w:t>
        </w:r>
      </w:smartTag>
      <w:r w:rsidRPr="00AA05D6">
        <w:rPr>
          <w:sz w:val="22"/>
          <w:szCs w:val="22"/>
        </w:rPr>
        <w:t>. N 357;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приказ Росстата от 2 августа </w:t>
      </w:r>
      <w:smartTag w:uri="urn:schemas-microsoft-com:office:smarttags" w:element="metricconverter">
        <w:smartTagPr>
          <w:attr w:name="ProductID" w:val="2016 г"/>
        </w:smartTagPr>
        <w:r w:rsidRPr="00AA05D6">
          <w:rPr>
            <w:sz w:val="22"/>
            <w:szCs w:val="22"/>
          </w:rPr>
          <w:t>2016 г</w:t>
        </w:r>
      </w:smartTag>
      <w:r w:rsidRPr="00AA05D6">
        <w:rPr>
          <w:sz w:val="22"/>
          <w:szCs w:val="22"/>
        </w:rPr>
        <w:t>. N 379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образования";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приказ Росстата от 9 марта </w:t>
      </w:r>
      <w:smartTag w:uri="urn:schemas-microsoft-com:office:smarttags" w:element="metricconverter">
        <w:smartTagPr>
          <w:attr w:name="ProductID" w:val="2017 г"/>
        </w:smartTagPr>
        <w:r w:rsidRPr="00AA05D6">
          <w:rPr>
            <w:sz w:val="22"/>
            <w:szCs w:val="22"/>
          </w:rPr>
          <w:t>2017 г</w:t>
        </w:r>
      </w:smartTag>
      <w:r w:rsidRPr="00AA05D6">
        <w:rPr>
          <w:sz w:val="22"/>
          <w:szCs w:val="22"/>
        </w:rPr>
        <w:t>. N 165 "Об утверждении формы федерального статистического наблюдения "Анкета выборочного обследования рабочей силы".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F56DB" w:rsidRPr="00AA05D6" w:rsidRDefault="00FF56DB" w:rsidP="00AA05D6">
      <w:pPr>
        <w:pStyle w:val="ConsPlusNormal"/>
        <w:spacing w:line="300" w:lineRule="atLeast"/>
        <w:jc w:val="right"/>
        <w:rPr>
          <w:sz w:val="22"/>
          <w:szCs w:val="22"/>
        </w:rPr>
      </w:pPr>
      <w:r w:rsidRPr="00AA05D6">
        <w:rPr>
          <w:sz w:val="22"/>
          <w:szCs w:val="22"/>
        </w:rPr>
        <w:t>Временно исполняющий обязанности</w:t>
      </w:r>
    </w:p>
    <w:p w:rsidR="00FF56DB" w:rsidRPr="00AA05D6" w:rsidRDefault="00FF56DB" w:rsidP="00AA05D6">
      <w:pPr>
        <w:pStyle w:val="ConsPlusNormal"/>
        <w:spacing w:line="300" w:lineRule="atLeast"/>
        <w:jc w:val="right"/>
        <w:rPr>
          <w:sz w:val="22"/>
          <w:szCs w:val="22"/>
        </w:rPr>
      </w:pPr>
      <w:r w:rsidRPr="00AA05D6">
        <w:rPr>
          <w:sz w:val="22"/>
          <w:szCs w:val="22"/>
        </w:rPr>
        <w:t>руководителя Федеральной службы</w:t>
      </w:r>
    </w:p>
    <w:p w:rsidR="00FF56DB" w:rsidRPr="00AA05D6" w:rsidRDefault="00FF56DB" w:rsidP="00AA05D6">
      <w:pPr>
        <w:pStyle w:val="ConsPlusNormal"/>
        <w:spacing w:line="300" w:lineRule="atLeast"/>
        <w:jc w:val="right"/>
        <w:rPr>
          <w:sz w:val="22"/>
          <w:szCs w:val="22"/>
        </w:rPr>
      </w:pPr>
      <w:r w:rsidRPr="00AA05D6">
        <w:rPr>
          <w:sz w:val="22"/>
          <w:szCs w:val="22"/>
        </w:rPr>
        <w:t>государственной статистики</w:t>
      </w:r>
    </w:p>
    <w:p w:rsidR="00FF56DB" w:rsidRPr="00AA05D6" w:rsidRDefault="00FF56DB" w:rsidP="00AA05D6">
      <w:pPr>
        <w:pStyle w:val="ConsPlusNormal"/>
        <w:spacing w:line="300" w:lineRule="atLeast"/>
        <w:jc w:val="right"/>
        <w:rPr>
          <w:sz w:val="22"/>
          <w:szCs w:val="22"/>
        </w:rPr>
      </w:pPr>
      <w:r w:rsidRPr="00AA05D6">
        <w:rPr>
          <w:sz w:val="22"/>
          <w:szCs w:val="22"/>
        </w:rPr>
        <w:t>Г.К.ОКСЕНОЙТ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F56DB" w:rsidRPr="00AA05D6" w:rsidRDefault="00FF56DB" w:rsidP="00AA05D6">
      <w:pPr>
        <w:pStyle w:val="ConsPlusNormal"/>
        <w:spacing w:line="300" w:lineRule="atLeast"/>
        <w:ind w:firstLine="540"/>
        <w:jc w:val="right"/>
        <w:rPr>
          <w:b/>
          <w:sz w:val="22"/>
          <w:szCs w:val="22"/>
        </w:rPr>
      </w:pPr>
      <w:r w:rsidRPr="00AA05D6">
        <w:rPr>
          <w:b/>
          <w:sz w:val="22"/>
          <w:szCs w:val="22"/>
        </w:rPr>
        <w:t>Извлечение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F56DB" w:rsidRPr="00AA05D6" w:rsidRDefault="00FF56DB" w:rsidP="00AA05D6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AA05D6">
        <w:rPr>
          <w:sz w:val="22"/>
          <w:szCs w:val="22"/>
        </w:rPr>
        <w:t>Приложение N 2</w:t>
      </w:r>
    </w:p>
    <w:p w:rsidR="00FF56DB" w:rsidRPr="00AA05D6" w:rsidRDefault="00FF56DB" w:rsidP="00AA05D6">
      <w:pPr>
        <w:pStyle w:val="ConsPlusNormal"/>
        <w:spacing w:line="300" w:lineRule="atLeast"/>
        <w:jc w:val="right"/>
        <w:rPr>
          <w:sz w:val="22"/>
          <w:szCs w:val="22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2"/>
        <w:gridCol w:w="4078"/>
        <w:gridCol w:w="1"/>
        <w:gridCol w:w="2444"/>
        <w:gridCol w:w="168"/>
        <w:gridCol w:w="7"/>
        <w:gridCol w:w="1619"/>
      </w:tblGrid>
      <w:tr w:rsidR="00FF56DB" w:rsidRPr="00AA05D6" w:rsidTr="00AA05D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ФЕДЕРАЛЬНОЕ СТАТИСТИЧЕСКОЕ НАБЛЮДЕНИЕ</w:t>
            </w:r>
          </w:p>
        </w:tc>
      </w:tr>
      <w:tr w:rsidR="00FF56DB" w:rsidRPr="00AA05D6" w:rsidTr="00AA05D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 N 195-ФЗ, а также статьей 3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  <w:tr w:rsidR="00FF56DB" w:rsidRPr="00AA05D6" w:rsidTr="00AA05D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ВОЗМОЖНО ПРЕДОСТАВЛЕНИЕ В ЭЛЕКТРОННОМ ВИДЕ</w:t>
            </w:r>
          </w:p>
        </w:tc>
      </w:tr>
      <w:tr w:rsidR="00FF56DB" w:rsidRPr="00AA05D6" w:rsidTr="00AA05D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1" w:name="Par292"/>
            <w:bookmarkEnd w:id="1"/>
            <w:r w:rsidRPr="00AA05D6">
              <w:t>СВЕДЕНИЯ О СОСТОЯНИИ УСЛОВИЙ ТРУДА И КОМПЕНСАЦИЯХ НА РАБОТАХ С ВРЕДНЫМИ И (ИЛИ) ОПАСНЫМИ УСЛОВИЯМИ ТРУДА</w:t>
            </w:r>
          </w:p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за 20__ г.</w:t>
            </w:r>
          </w:p>
        </w:tc>
      </w:tr>
      <w:tr w:rsidR="00FF56DB" w:rsidRPr="00AA05D6" w:rsidTr="00AA05D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Предоставляют: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Сроки предоставления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Форма N 1-Т (условия труда)</w:t>
            </w:r>
          </w:p>
        </w:tc>
      </w:tr>
      <w:tr w:rsidR="00FF56DB" w:rsidRPr="00AA05D6" w:rsidTr="00AA05D6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юридические лица (кроме субъектов малого предпринимательства):</w:t>
            </w:r>
          </w:p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19 января после отчетного периода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Приказ Росстата:</w:t>
            </w:r>
          </w:p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Об утверждении формы</w:t>
            </w:r>
          </w:p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от 01.09.2017 N 566</w:t>
            </w:r>
          </w:p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О внесении изменений (при наличии)</w:t>
            </w:r>
          </w:p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от __________ N ___</w:t>
            </w:r>
          </w:p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от __________ N ___</w:t>
            </w:r>
          </w:p>
        </w:tc>
      </w:tr>
      <w:tr w:rsidR="00FF56DB" w:rsidRPr="00AA05D6" w:rsidTr="00AA05D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Годовая</w:t>
            </w:r>
          </w:p>
        </w:tc>
      </w:tr>
      <w:tr w:rsidR="00FF56DB" w:rsidRPr="00AA05D6" w:rsidTr="00AA05D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bookmarkStart w:id="2" w:name="Par311"/>
            <w:bookmarkEnd w:id="2"/>
            <w:r w:rsidRPr="00AA05D6">
              <w:t>Наименование отчитывающейся организации __________________________________</w:t>
            </w:r>
          </w:p>
        </w:tc>
      </w:tr>
      <w:tr w:rsidR="00FF56DB" w:rsidRPr="00AA05D6" w:rsidTr="00AA05D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bookmarkStart w:id="3" w:name="Par312"/>
            <w:bookmarkEnd w:id="3"/>
            <w:r w:rsidRPr="00AA05D6">
              <w:t>Почтовый адрес ____________________________________________________________</w:t>
            </w:r>
          </w:p>
        </w:tc>
      </w:tr>
      <w:tr w:rsidR="00FF56DB" w:rsidRPr="00AA05D6" w:rsidTr="00AA05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4" w:name="Par313"/>
            <w:bookmarkEnd w:id="4"/>
            <w:r w:rsidRPr="00AA05D6">
              <w:t>Код формы по ОКУД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Код</w:t>
            </w:r>
          </w:p>
        </w:tc>
      </w:tr>
      <w:tr w:rsidR="00FF56DB" w:rsidRPr="00AA05D6" w:rsidTr="00AA05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отчитывающейся организации по ОКПО</w:t>
            </w:r>
          </w:p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(для территориально обособленного подразделения - идентификационный номер)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4</w:t>
            </w: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0606004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</w:tbl>
    <w:p w:rsidR="00FF56DB" w:rsidRPr="00AA05D6" w:rsidRDefault="00FF56DB" w:rsidP="00AA05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F56DB" w:rsidRPr="00AA05D6" w:rsidRDefault="00FF56DB" w:rsidP="00AA05D6">
      <w:pPr>
        <w:pStyle w:val="ConsPlusNonformat"/>
        <w:spacing w:line="300" w:lineRule="atLeast"/>
        <w:jc w:val="both"/>
      </w:pPr>
      <w:bookmarkStart w:id="5" w:name="Par328"/>
      <w:bookmarkEnd w:id="5"/>
      <w:r w:rsidRPr="00AA05D6">
        <w:t xml:space="preserve">                     Раздел 1. Состояние условий труда</w:t>
      </w:r>
    </w:p>
    <w:p w:rsidR="00FF56DB" w:rsidRPr="00AA05D6" w:rsidRDefault="00FF56DB" w:rsidP="00AA05D6">
      <w:pPr>
        <w:pStyle w:val="ConsPlusNonformat"/>
        <w:spacing w:line="300" w:lineRule="atLeast"/>
        <w:jc w:val="both"/>
      </w:pPr>
    </w:p>
    <w:p w:rsidR="00FF56DB" w:rsidRPr="00AA05D6" w:rsidRDefault="00FF56DB" w:rsidP="00AA05D6">
      <w:pPr>
        <w:pStyle w:val="ConsPlusNonformat"/>
        <w:spacing w:line="300" w:lineRule="atLeast"/>
        <w:jc w:val="both"/>
      </w:pPr>
      <w:r w:rsidRPr="00AA05D6">
        <w:t xml:space="preserve">                                                 Код по ОКЕИ: человек - 792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4"/>
        <w:gridCol w:w="802"/>
        <w:gridCol w:w="1926"/>
        <w:gridCol w:w="1010"/>
        <w:gridCol w:w="1217"/>
      </w:tblGrid>
      <w:tr w:rsidR="00FF56DB" w:rsidRPr="00AA05D6" w:rsidTr="00AA05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N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Весь персонал на конец отчетного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из них</w:t>
            </w:r>
          </w:p>
        </w:tc>
      </w:tr>
      <w:tr w:rsidR="00FF56DB" w:rsidRPr="00AA05D6" w:rsidTr="00AA05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nformat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nformat"/>
              <w:spacing w:line="300" w:lineRule="atLeast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nformat"/>
              <w:spacing w:line="300" w:lineRule="atLeast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лица моложе 18 лет</w:t>
            </w: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5</w:t>
            </w: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Списочная численность работников (без находящихся в отпуске по беременности и родам и по уходу за ребенком)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6" w:name="Par343"/>
            <w:bookmarkEnd w:id="6"/>
            <w:r w:rsidRPr="00AA05D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 xml:space="preserve">Из данных </w:t>
            </w:r>
            <w:hyperlink w:anchor="Par343" w:tooltip="01" w:history="1">
              <w:r w:rsidRPr="00AA05D6">
                <w:t>строки 01</w:t>
              </w:r>
            </w:hyperlink>
            <w:r w:rsidRPr="00AA05D6">
              <w:t>:</w:t>
            </w:r>
          </w:p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занятые на работах с вредными и (или) опасными условиями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7" w:name="Par349"/>
            <w:bookmarkEnd w:id="7"/>
            <w:r w:rsidRPr="00AA05D6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 xml:space="preserve">Из данных </w:t>
            </w:r>
            <w:hyperlink w:anchor="Par349" w:tooltip="02" w:history="1">
              <w:r w:rsidRPr="00AA05D6">
                <w:t>строки 02</w:t>
              </w:r>
            </w:hyperlink>
            <w:r w:rsidRPr="00AA05D6">
              <w:t>:</w:t>
            </w:r>
          </w:p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занятые под воздействием вредных факторов</w:t>
            </w:r>
          </w:p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производственной среды:</w:t>
            </w:r>
          </w:p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химического фактора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8" w:name="Par357"/>
            <w:bookmarkEnd w:id="8"/>
            <w:r w:rsidRPr="00AA05D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биологического фактора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аэрозолей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шума, ультразвука воздушного, инфразвука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вибрации (общей и локальной)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неионизирующего излучения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ионизирующего излучения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микроклимата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световой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занятые под воздействием факторов трудового процесса:</w:t>
            </w:r>
          </w:p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тяжести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9" w:name="Par403"/>
            <w:bookmarkEnd w:id="9"/>
            <w:r w:rsidRPr="00AA05D6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напряженности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10" w:name="Par408"/>
            <w:bookmarkEnd w:id="10"/>
            <w:r w:rsidRPr="00AA05D6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</w:tbl>
    <w:p w:rsidR="00FF56DB" w:rsidRPr="00AA05D6" w:rsidRDefault="00FF56DB" w:rsidP="00AA05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F56DB" w:rsidRPr="00AA05D6" w:rsidRDefault="00FF56DB" w:rsidP="00AA05D6">
      <w:pPr>
        <w:pStyle w:val="ConsPlusNonformat"/>
        <w:spacing w:line="300" w:lineRule="atLeast"/>
        <w:jc w:val="both"/>
      </w:pPr>
      <w:bookmarkStart w:id="11" w:name="Par413"/>
      <w:bookmarkEnd w:id="11"/>
      <w:r w:rsidRPr="00AA05D6">
        <w:t xml:space="preserve">       Раздел 2. Гарантии и компенсации, предоставляемые работникам,</w:t>
      </w:r>
    </w:p>
    <w:p w:rsidR="00FF56DB" w:rsidRPr="00AA05D6" w:rsidRDefault="00FF56DB" w:rsidP="00AA05D6">
      <w:pPr>
        <w:pStyle w:val="ConsPlusNonformat"/>
        <w:spacing w:line="300" w:lineRule="atLeast"/>
        <w:jc w:val="both"/>
      </w:pPr>
      <w:r w:rsidRPr="00AA05D6">
        <w:t xml:space="preserve">      занятым на работах с вредными и (или) опасными условиями труда</w:t>
      </w:r>
    </w:p>
    <w:p w:rsidR="00FF56DB" w:rsidRPr="00AA05D6" w:rsidRDefault="00FF56DB" w:rsidP="00AA05D6">
      <w:pPr>
        <w:pStyle w:val="ConsPlusNonformat"/>
        <w:spacing w:line="300" w:lineRule="atLeast"/>
        <w:jc w:val="both"/>
      </w:pPr>
    </w:p>
    <w:p w:rsidR="00FF56DB" w:rsidRPr="00AA05D6" w:rsidRDefault="00FF56DB" w:rsidP="00AA05D6">
      <w:pPr>
        <w:pStyle w:val="ConsPlusNonformat"/>
        <w:spacing w:line="300" w:lineRule="atLeast"/>
        <w:jc w:val="both"/>
      </w:pPr>
      <w:r w:rsidRPr="00AA05D6">
        <w:t xml:space="preserve">                                               Коды по ОКЕИ: человек - 792;</w:t>
      </w:r>
    </w:p>
    <w:p w:rsidR="00FF56DB" w:rsidRPr="00AA05D6" w:rsidRDefault="00FF56DB" w:rsidP="00AA05D6">
      <w:pPr>
        <w:pStyle w:val="ConsPlusNonformat"/>
        <w:spacing w:line="300" w:lineRule="atLeast"/>
        <w:jc w:val="both"/>
      </w:pPr>
      <w:r w:rsidRPr="00AA05D6">
        <w:t xml:space="preserve">                                                        тысяча рублей - 384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62"/>
        <w:gridCol w:w="759"/>
        <w:gridCol w:w="1427"/>
        <w:gridCol w:w="1133"/>
        <w:gridCol w:w="2618"/>
      </w:tblGrid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N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Весь персонал на конец отчетного года,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в том числе 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Фактические расходы на гарантии, компенсации и средства индивидуальной защиты в отчетном году, тыс руб.</w:t>
            </w: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12" w:name="Par425"/>
            <w:bookmarkEnd w:id="12"/>
            <w:r w:rsidRPr="00AA05D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13" w:name="Par427"/>
            <w:bookmarkEnd w:id="13"/>
            <w:r w:rsidRPr="00AA05D6">
              <w:t>5</w:t>
            </w: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Списочная численность работников, занятых на работах с вредными и (или) опасными условиями труда, имеющих право на:</w:t>
            </w:r>
          </w:p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ежегодный дополнительный оплачиваемый отпуск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14" w:name="Par430"/>
            <w:bookmarkEnd w:id="14"/>
            <w:r w:rsidRPr="00AA05D6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сокращенную продолжительность рабочего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15" w:name="Par435"/>
            <w:bookmarkEnd w:id="15"/>
            <w:r w:rsidRPr="00AA05D6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X</w:t>
            </w: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лечебно-профилактическое 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16" w:name="Par440"/>
            <w:bookmarkEnd w:id="16"/>
            <w:r w:rsidRPr="00AA05D6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молоко или другие равноценные пищевые 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17" w:name="Par445"/>
            <w:bookmarkEnd w:id="17"/>
            <w:r w:rsidRPr="00AA05D6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оплату труда в повышенном размере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18" w:name="Par450"/>
            <w:bookmarkEnd w:id="18"/>
            <w:r w:rsidRPr="00AA05D6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проведение медицинских осмотров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19" w:name="Par455"/>
            <w:bookmarkEnd w:id="19"/>
            <w:r w:rsidRPr="00AA05D6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досрочное назначение страховой пенсии по старости:</w:t>
            </w:r>
          </w:p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по списку N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20" w:name="Par461"/>
            <w:bookmarkEnd w:id="20"/>
            <w:r w:rsidRPr="00AA05D6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X</w:t>
            </w: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по списку N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X</w:t>
            </w: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прочие пенсии за особые условия труда, пенсии за выслугу лет, установленные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21" w:name="Par471"/>
            <w:bookmarkEnd w:id="21"/>
            <w:r w:rsidRPr="00AA05D6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X</w:t>
            </w: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 xml:space="preserve">Списочная численность работников, которым установлен хотя бы один вид гарантий и компенсаций, перечисленных в стр. с </w:t>
            </w:r>
            <w:hyperlink w:anchor="Par430" w:tooltip="20" w:history="1">
              <w:r w:rsidRPr="00AA05D6">
                <w:t>20</w:t>
              </w:r>
            </w:hyperlink>
            <w:r w:rsidRPr="00AA05D6">
              <w:t xml:space="preserve"> по </w:t>
            </w:r>
            <w:hyperlink w:anchor="Par471" w:tooltip="28" w:history="1">
              <w:r w:rsidRPr="00AA05D6">
                <w:t>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22" w:name="Par476"/>
            <w:bookmarkEnd w:id="22"/>
            <w:r w:rsidRPr="00AA05D6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X</w:t>
            </w: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Списочная численность работников, получающих бесплатно спецодежду, спецобувь и другие средства индивидуальной защиты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23" w:name="Par481"/>
            <w:bookmarkEnd w:id="23"/>
            <w:r w:rsidRPr="00AA05D6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 xml:space="preserve">Из данных </w:t>
            </w:r>
            <w:hyperlink w:anchor="Par481" w:tooltip="30" w:history="1">
              <w:r w:rsidRPr="00AA05D6">
                <w:t>строки 30</w:t>
              </w:r>
            </w:hyperlink>
          </w:p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Списочная численность работников, получающих бесплатно спецодежду, спецобувь и другие средства индивидуальной защиты, занятых на работах с вредными и (или) опасными условиями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bookmarkStart w:id="24" w:name="Par487"/>
            <w:bookmarkEnd w:id="24"/>
            <w:r w:rsidRPr="00AA05D6"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</w:tbl>
    <w:p w:rsidR="00FF56DB" w:rsidRPr="00AA05D6" w:rsidRDefault="00FF56DB" w:rsidP="00AA05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F56DB" w:rsidRPr="00AA05D6" w:rsidRDefault="00FF56DB" w:rsidP="00AA05D6">
      <w:pPr>
        <w:pStyle w:val="ConsPlusNonformat"/>
        <w:spacing w:line="300" w:lineRule="atLeast"/>
        <w:jc w:val="both"/>
      </w:pPr>
      <w:r w:rsidRPr="00AA05D6">
        <w:t xml:space="preserve">      Должностное            лицо,</w:t>
      </w:r>
    </w:p>
    <w:p w:rsidR="00FF56DB" w:rsidRPr="00AA05D6" w:rsidRDefault="00FF56DB" w:rsidP="00AA05D6">
      <w:pPr>
        <w:pStyle w:val="ConsPlusNonformat"/>
        <w:spacing w:line="300" w:lineRule="atLeast"/>
        <w:jc w:val="both"/>
      </w:pPr>
      <w:r w:rsidRPr="00AA05D6">
        <w:t xml:space="preserve">   ответственное за предоставление</w:t>
      </w:r>
    </w:p>
    <w:p w:rsidR="00FF56DB" w:rsidRPr="00AA05D6" w:rsidRDefault="00FF56DB" w:rsidP="00AA05D6">
      <w:pPr>
        <w:pStyle w:val="ConsPlusNonformat"/>
        <w:spacing w:line="300" w:lineRule="atLeast"/>
        <w:jc w:val="both"/>
      </w:pPr>
      <w:r w:rsidRPr="00AA05D6">
        <w:t xml:space="preserve">   первичных статистических данных</w:t>
      </w:r>
    </w:p>
    <w:p w:rsidR="00FF56DB" w:rsidRPr="00AA05D6" w:rsidRDefault="00FF56DB" w:rsidP="00AA05D6">
      <w:pPr>
        <w:pStyle w:val="ConsPlusNonformat"/>
        <w:spacing w:line="300" w:lineRule="atLeast"/>
        <w:jc w:val="both"/>
      </w:pPr>
      <w:r w:rsidRPr="00AA05D6">
        <w:t xml:space="preserve">   (лицо,           уполномоченное</w:t>
      </w:r>
    </w:p>
    <w:p w:rsidR="00FF56DB" w:rsidRPr="00AA05D6" w:rsidRDefault="00FF56DB" w:rsidP="00AA05D6">
      <w:pPr>
        <w:pStyle w:val="ConsPlusNonformat"/>
        <w:spacing w:line="300" w:lineRule="atLeast"/>
        <w:jc w:val="both"/>
      </w:pPr>
      <w:r w:rsidRPr="00AA05D6">
        <w:t xml:space="preserve">   предоставлять         первичные</w:t>
      </w:r>
    </w:p>
    <w:p w:rsidR="00FF56DB" w:rsidRPr="00AA05D6" w:rsidRDefault="00FF56DB" w:rsidP="00AA05D6">
      <w:pPr>
        <w:pStyle w:val="ConsPlusNonformat"/>
        <w:spacing w:line="300" w:lineRule="atLeast"/>
        <w:jc w:val="both"/>
      </w:pPr>
      <w:r w:rsidRPr="00AA05D6">
        <w:t xml:space="preserve">   статистические  данные от имени</w:t>
      </w:r>
    </w:p>
    <w:p w:rsidR="00FF56DB" w:rsidRPr="00AA05D6" w:rsidRDefault="00FF56DB" w:rsidP="00AA05D6">
      <w:pPr>
        <w:pStyle w:val="ConsPlusNonformat"/>
        <w:spacing w:line="300" w:lineRule="atLeast"/>
        <w:jc w:val="both"/>
      </w:pPr>
      <w:r w:rsidRPr="00AA05D6">
        <w:t xml:space="preserve">   юридического лица)              ___________ ________________ __________</w:t>
      </w:r>
    </w:p>
    <w:p w:rsidR="00FF56DB" w:rsidRPr="00AA05D6" w:rsidRDefault="00FF56DB" w:rsidP="00AA05D6">
      <w:pPr>
        <w:pStyle w:val="ConsPlusNonformat"/>
        <w:spacing w:line="300" w:lineRule="atLeast"/>
        <w:jc w:val="both"/>
      </w:pPr>
      <w:r w:rsidRPr="00AA05D6">
        <w:t xml:space="preserve">                                   (должность)     (Ф.И.О.)      (подпись)</w:t>
      </w:r>
    </w:p>
    <w:p w:rsidR="00FF56DB" w:rsidRPr="00AA05D6" w:rsidRDefault="00FF56DB" w:rsidP="00AA05D6">
      <w:pPr>
        <w:pStyle w:val="ConsPlusNonformat"/>
        <w:spacing w:line="300" w:lineRule="atLeast"/>
        <w:jc w:val="both"/>
      </w:pPr>
    </w:p>
    <w:p w:rsidR="00FF56DB" w:rsidRPr="00AA05D6" w:rsidRDefault="00FF56DB" w:rsidP="00AA05D6">
      <w:pPr>
        <w:pStyle w:val="ConsPlusNonformat"/>
        <w:spacing w:line="300" w:lineRule="atLeast"/>
        <w:jc w:val="both"/>
      </w:pPr>
      <w:r w:rsidRPr="00AA05D6">
        <w:t xml:space="preserve">                                   ___________ E-mail: __ "__" ___ 20__ год</w:t>
      </w:r>
    </w:p>
    <w:p w:rsidR="00FF56DB" w:rsidRPr="00AA05D6" w:rsidRDefault="00FF56DB" w:rsidP="00AA05D6">
      <w:pPr>
        <w:pStyle w:val="ConsPlusNonformat"/>
        <w:spacing w:line="300" w:lineRule="atLeast"/>
        <w:jc w:val="both"/>
      </w:pPr>
      <w:r w:rsidRPr="00AA05D6">
        <w:t xml:space="preserve">                                     (номер               (дата составления</w:t>
      </w:r>
    </w:p>
    <w:p w:rsidR="00FF56DB" w:rsidRPr="00AA05D6" w:rsidRDefault="00FF56DB" w:rsidP="00AA05D6">
      <w:pPr>
        <w:pStyle w:val="ConsPlusNonformat"/>
        <w:spacing w:line="300" w:lineRule="atLeast"/>
        <w:jc w:val="both"/>
      </w:pPr>
      <w:r w:rsidRPr="00AA05D6">
        <w:t xml:space="preserve">                                   контактного                документа)</w:t>
      </w:r>
    </w:p>
    <w:p w:rsidR="00FF56DB" w:rsidRPr="00AA05D6" w:rsidRDefault="00FF56DB" w:rsidP="00AA05D6">
      <w:pPr>
        <w:pStyle w:val="ConsPlusNonformat"/>
        <w:spacing w:line="300" w:lineRule="atLeast"/>
        <w:jc w:val="both"/>
      </w:pPr>
      <w:r w:rsidRPr="00AA05D6">
        <w:t xml:space="preserve">                                    телефона)</w:t>
      </w:r>
    </w:p>
    <w:p w:rsidR="00FF56DB" w:rsidRPr="00AA05D6" w:rsidRDefault="00FF56DB" w:rsidP="00AA05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F56DB" w:rsidRPr="00AA05D6" w:rsidRDefault="00FF56DB" w:rsidP="00AA05D6">
      <w:pPr>
        <w:pStyle w:val="ConsPlusNormal"/>
        <w:spacing w:line="300" w:lineRule="atLeast"/>
        <w:jc w:val="center"/>
        <w:outlineLvl w:val="1"/>
        <w:rPr>
          <w:sz w:val="22"/>
          <w:szCs w:val="22"/>
        </w:rPr>
      </w:pPr>
      <w:r w:rsidRPr="00AA05D6">
        <w:rPr>
          <w:sz w:val="22"/>
          <w:szCs w:val="22"/>
        </w:rPr>
        <w:t>Указания</w:t>
      </w:r>
    </w:p>
    <w:p w:rsidR="00FF56DB" w:rsidRPr="00AA05D6" w:rsidRDefault="00FF56DB" w:rsidP="00AA05D6">
      <w:pPr>
        <w:pStyle w:val="ConsPlusNormal"/>
        <w:spacing w:line="300" w:lineRule="atLeast"/>
        <w:jc w:val="center"/>
        <w:rPr>
          <w:sz w:val="22"/>
          <w:szCs w:val="22"/>
        </w:rPr>
      </w:pPr>
      <w:r w:rsidRPr="00AA05D6">
        <w:rPr>
          <w:sz w:val="22"/>
          <w:szCs w:val="22"/>
        </w:rPr>
        <w:t>по заполнению формы федерального статистического наблюдения</w:t>
      </w:r>
    </w:p>
    <w:p w:rsidR="00FF56DB" w:rsidRPr="00AA05D6" w:rsidRDefault="00FF56DB" w:rsidP="00AA05D6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1. Сведения по </w:t>
      </w:r>
      <w:hyperlink w:anchor="Par292" w:tooltip="СВЕДЕНИЯ О СОСТОЯНИИ УСЛОВИЙ ТРУДА И КОМПЕНСАЦИЯХ НА РАБОТАХ С ВРЕДНЫМИ И (ИЛИ) ОПАСНЫМИ УСЛОВИЯМИ ТРУДА" w:history="1">
        <w:r w:rsidRPr="00AA05D6">
          <w:rPr>
            <w:sz w:val="22"/>
            <w:szCs w:val="22"/>
          </w:rPr>
          <w:t>форме N 1-Т (условия труда)</w:t>
        </w:r>
      </w:hyperlink>
      <w:r w:rsidRPr="00AA05D6">
        <w:rPr>
          <w:sz w:val="22"/>
          <w:szCs w:val="22"/>
        </w:rPr>
        <w:t xml:space="preserve"> предоставляют юридические лица (кроме субъектов малого предпринимательства) всех форм собственности, основной вид экономической деятельности которых относится к следующим группам ОКВЭД2: сельское, лесное хозяйство, охота, рыболовство и рыбоводство (раздел A); добыча полезных ископаемых (раздел B); обрабатывающие производства (раздел C); обеспечение электрической энергией, газом и паром; кондиционирование воздуха (раздел D); водоснабжение; водоотведение, организация сбора и утилизации отходов, деятельность по ликвидации загрязнений (раздел E); строительство (раздел F); транспортировка и хранение (раздел H); деятельность в области информации и связи (раздел J).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2. При наличии у юридического лица обособленных подразделений &lt;1&gt;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--------------------------------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</w:pPr>
      <w:r w:rsidRPr="00AA05D6"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Заполненные </w:t>
      </w:r>
      <w:hyperlink w:anchor="Par292" w:tooltip="СВЕДЕНИЯ О СОСТОЯНИИ УСЛОВИЙ ТРУДА И КОМПЕНСАЦИЯХ НА РАБОТАХ С ВРЕДНЫМИ И (ИЛИ) ОПАСНЫМИ УСЛОВИЯМИ ТРУДА" w:history="1">
        <w:r w:rsidRPr="00AA05D6">
          <w:rPr>
            <w:sz w:val="22"/>
            <w:szCs w:val="22"/>
          </w:rPr>
          <w:t>формы</w:t>
        </w:r>
      </w:hyperlink>
      <w:r w:rsidRPr="00AA05D6">
        <w:rPr>
          <w:sz w:val="22"/>
          <w:szCs w:val="22"/>
        </w:rPr>
        <w:t xml:space="preserve">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ими деятельности.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Организации-банкроты, на которых введено конкурсное производство, не освобождаются от предоставления сведений по указанной </w:t>
      </w:r>
      <w:hyperlink w:anchor="Par292" w:tooltip="СВЕДЕНИЯ О СОСТОЯНИИ УСЛОВИЙ ТРУДА И КОМПЕНСАЦИЯХ НА РАБОТАХ С ВРЕДНЫМИ И (ИЛИ) ОПАСНЫМИ УСЛОВИЯМИ ТРУДА" w:history="1">
        <w:r w:rsidRPr="00AA05D6">
          <w:rPr>
            <w:sz w:val="22"/>
            <w:szCs w:val="22"/>
          </w:rPr>
          <w:t>форме</w:t>
        </w:r>
      </w:hyperlink>
      <w:r w:rsidRPr="00AA05D6">
        <w:rPr>
          <w:sz w:val="22"/>
          <w:szCs w:val="22"/>
        </w:rPr>
        <w:t xml:space="preserve"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 3 ст. 149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 по указанной </w:t>
      </w:r>
      <w:hyperlink w:anchor="Par292" w:tooltip="СВЕДЕНИЯ О СОСТОЯНИИ УСЛОВИЙ ТРУДА И КОМПЕНСАЦИЯХ НА РАБОТАХ С ВРЕДНЫМИ И (ИЛИ) ОПАСНЫМИ УСЛОВИЯМИ ТРУДА" w:history="1">
        <w:r w:rsidRPr="00AA05D6">
          <w:rPr>
            <w:sz w:val="22"/>
            <w:szCs w:val="22"/>
          </w:rPr>
          <w:t>форме</w:t>
        </w:r>
      </w:hyperlink>
      <w:r w:rsidRPr="00AA05D6">
        <w:rPr>
          <w:sz w:val="22"/>
          <w:szCs w:val="22"/>
        </w:rPr>
        <w:t>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В </w:t>
      </w:r>
      <w:hyperlink w:anchor="Par311" w:tooltip="Наименование отчитывающейся организации __________________________________" w:history="1">
        <w:r w:rsidRPr="00AA05D6">
          <w:rPr>
            <w:sz w:val="22"/>
            <w:szCs w:val="22"/>
          </w:rPr>
          <w:t>адресной части</w:t>
        </w:r>
      </w:hyperlink>
      <w:r w:rsidRPr="00AA05D6">
        <w:rPr>
          <w:sz w:val="22"/>
          <w:szCs w:val="22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ar292" w:tooltip="СВЕДЕНИЯ О СОСТОЯНИИ УСЛОВИЙ ТРУДА И КОМПЕНСАЦИЯХ НА РАБОТАХ С ВРЕДНЫМИ И (ИЛИ) ОПАСНЫМИ УСЛОВИЯМИ ТРУДА" w:history="1">
        <w:r w:rsidRPr="00AA05D6">
          <w:rPr>
            <w:sz w:val="22"/>
            <w:szCs w:val="22"/>
          </w:rPr>
          <w:t>формы</w:t>
        </w:r>
      </w:hyperlink>
      <w:r w:rsidRPr="00AA05D6">
        <w:rPr>
          <w:sz w:val="22"/>
          <w:szCs w:val="22"/>
        </w:rP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По </w:t>
      </w:r>
      <w:hyperlink w:anchor="Par312" w:tooltip="Почтовый адрес ____________________________________________________________" w:history="1">
        <w:r w:rsidRPr="00AA05D6">
          <w:rPr>
            <w:sz w:val="22"/>
            <w:szCs w:val="22"/>
          </w:rPr>
          <w:t>строке</w:t>
        </w:r>
      </w:hyperlink>
      <w:r w:rsidRPr="00AA05D6">
        <w:rPr>
          <w:sz w:val="22"/>
          <w:szCs w:val="22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В </w:t>
      </w:r>
      <w:hyperlink w:anchor="Par313" w:tooltip="Код формы по ОКУД" w:history="1">
        <w:r w:rsidRPr="00AA05D6">
          <w:rPr>
            <w:sz w:val="22"/>
            <w:szCs w:val="22"/>
          </w:rPr>
          <w:t>кодовой части</w:t>
        </w:r>
      </w:hyperlink>
      <w:r w:rsidRPr="00AA05D6">
        <w:rPr>
          <w:sz w:val="22"/>
          <w:szCs w:val="22"/>
        </w:rPr>
        <w:t xml:space="preserve"> формы титульного листа проставляется код отчитывающейся организации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официальном сайте Росстата в информационно-телекоммуникационной сети "Интернет" по адресу http://statreg.gks.ru.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ar313" w:tooltip="Код формы по ОКУД" w:history="1">
        <w:r w:rsidRPr="00AA05D6">
          <w:rPr>
            <w:sz w:val="22"/>
            <w:szCs w:val="22"/>
          </w:rPr>
          <w:t>кодовой части</w:t>
        </w:r>
      </w:hyperlink>
      <w:r w:rsidRPr="00AA05D6">
        <w:rPr>
          <w:sz w:val="22"/>
          <w:szCs w:val="22"/>
        </w:rP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292" w:tooltip="СВЕДЕНИЯ О СОСТОЯНИИ УСЛОВИЙ ТРУДА И КОМПЕНСАЦИЯХ НА РАБОТАХ С ВРЕДНЫМИ И (ИЛИ) ОПАСНЫМИ УСЛОВИЯМИ ТРУДА" w:history="1">
        <w:r w:rsidRPr="00AA05D6">
          <w:rPr>
            <w:sz w:val="22"/>
            <w:szCs w:val="22"/>
          </w:rPr>
          <w:t>Форму</w:t>
        </w:r>
      </w:hyperlink>
      <w:r w:rsidRPr="00AA05D6">
        <w:rPr>
          <w:sz w:val="22"/>
          <w:szCs w:val="22"/>
        </w:rPr>
        <w:t xml:space="preserve"> федерального статистического наблюдения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Показатели разделов </w:t>
      </w:r>
      <w:hyperlink w:anchor="Par292" w:tooltip="СВЕДЕНИЯ О СОСТОЯНИИ УСЛОВИЙ ТРУДА И КОМПЕНСАЦИЯХ НА РАБОТАХ С ВРЕДНЫМИ И (ИЛИ) ОПАСНЫМИ УСЛОВИЯМИ ТРУДА" w:history="1">
        <w:r w:rsidRPr="00AA05D6">
          <w:rPr>
            <w:sz w:val="22"/>
            <w:szCs w:val="22"/>
          </w:rPr>
          <w:t>формы</w:t>
        </w:r>
      </w:hyperlink>
      <w:r w:rsidRPr="00AA05D6">
        <w:rPr>
          <w:sz w:val="22"/>
          <w:szCs w:val="22"/>
        </w:rPr>
        <w:t xml:space="preserve"> заполняются по всем категориям персонала организации: рабочим, руководителям, специалистам, служащим, кроме женщин, находящихся в отпусках по беременности и родам, лиц, находящихся в отпусках в связи с усыновлением новорожденного ребенка непосредственно из родильного дома, а также в отпуске по уходу за ребенком до достижения им возраста трех лет.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3. Показатели </w:t>
      </w:r>
      <w:hyperlink w:anchor="Par328" w:tooltip="                     Раздел 1. Состояние условий труда" w:history="1">
        <w:r w:rsidRPr="00AA05D6">
          <w:rPr>
            <w:sz w:val="22"/>
            <w:szCs w:val="22"/>
          </w:rPr>
          <w:t>раздела 1</w:t>
        </w:r>
      </w:hyperlink>
      <w:r w:rsidRPr="00AA05D6">
        <w:rPr>
          <w:sz w:val="22"/>
          <w:szCs w:val="22"/>
        </w:rPr>
        <w:t xml:space="preserve"> "Состояние условий труда" заполняются на персонал организации в целом, и отдельно - на женщин и лиц моложе 18 лет.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Основой для заполнения показателей о состоянии условий труда являются результаты специальной оценки условий труда (аттестации рабочих мест по условиям труда).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При заполнении </w:t>
      </w:r>
      <w:hyperlink w:anchor="Par328" w:tooltip="                     Раздел 1. Состояние условий труда" w:history="1">
        <w:r w:rsidRPr="00AA05D6">
          <w:rPr>
            <w:sz w:val="22"/>
            <w:szCs w:val="22"/>
          </w:rPr>
          <w:t>раздела 1</w:t>
        </w:r>
      </w:hyperlink>
      <w:r w:rsidRPr="00AA05D6">
        <w:rPr>
          <w:sz w:val="22"/>
          <w:szCs w:val="22"/>
        </w:rPr>
        <w:t xml:space="preserve"> следует руководствоваться: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Федеральным законом Российской Федерации от 28.12.2013 N 426-ФЗ "О специальной оценке условий труда";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"Перечнем тяжелых работ и работ с вредными или опасными условиями труда, при выполнении которых запрещается применение труда женщин", утвержденным постановлением Правительства Российской Федерации от 25.02.2000 N 162;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"Перечнем тяжелых работ и работ с вредными или опасными условиями труда, при выполнении которых запрещается применение труда лиц моложе восемнадцати лет", утвержденным постановлением Правительства Российской Федерации от 25.02.2000 N 163;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Приказом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 (Зарегистрирован Минюстом России 21.03.2014 N 31689);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При заполнении показателя "занятые на работах с вредными и (или) опасными условиями труда" </w:t>
      </w:r>
      <w:hyperlink w:anchor="Par349" w:tooltip="02" w:history="1">
        <w:r w:rsidRPr="00AA05D6">
          <w:rPr>
            <w:sz w:val="22"/>
            <w:szCs w:val="22"/>
          </w:rPr>
          <w:t>(строка 02)</w:t>
        </w:r>
      </w:hyperlink>
      <w:r w:rsidRPr="00AA05D6">
        <w:rPr>
          <w:sz w:val="22"/>
          <w:szCs w:val="22"/>
        </w:rPr>
        <w:t>, учитывается численность работников, рабочие места которых по результатам специальной оценки условий труда (аттестации рабочих мест) отнесены к вредным и (или) опасным условиям труда, при этом каждый работающий учитывается только один раз независимо от количества действующих на него опасных и вредных производственных факторов.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При заполнении показателей, характеризующих работу под воздействием различных вредных и (или) опасных факторов производственной среды и трудового процесса (</w:t>
      </w:r>
      <w:hyperlink w:anchor="Par357" w:tooltip="03" w:history="1">
        <w:r w:rsidRPr="00AA05D6">
          <w:rPr>
            <w:sz w:val="22"/>
            <w:szCs w:val="22"/>
          </w:rPr>
          <w:t>строки с 03</w:t>
        </w:r>
      </w:hyperlink>
      <w:r w:rsidRPr="00AA05D6">
        <w:rPr>
          <w:sz w:val="22"/>
          <w:szCs w:val="22"/>
        </w:rPr>
        <w:t xml:space="preserve"> по </w:t>
      </w:r>
      <w:hyperlink w:anchor="Par408" w:tooltip="13" w:history="1">
        <w:r w:rsidRPr="00AA05D6">
          <w:rPr>
            <w:sz w:val="22"/>
            <w:szCs w:val="22"/>
          </w:rPr>
          <w:t>13</w:t>
        </w:r>
      </w:hyperlink>
      <w:r w:rsidRPr="00AA05D6">
        <w:rPr>
          <w:sz w:val="22"/>
          <w:szCs w:val="22"/>
        </w:rPr>
        <w:t>), учитывается численность работников, рабочие места которых по результатам специальной оценки условий труда (аттестации рабочих мест) отнесены к вредным и (или) опасным условиям труда по данному конкретному фактору. Один и тот же работник, условия труда которого отнесены к вредным и (или) опасным условиям труда по нескольким факторам, учитывается по всем этим факторам.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При заполнении данных по </w:t>
      </w:r>
      <w:hyperlink w:anchor="Par403" w:tooltip="12" w:history="1">
        <w:r w:rsidRPr="00AA05D6">
          <w:rPr>
            <w:sz w:val="22"/>
            <w:szCs w:val="22"/>
          </w:rPr>
          <w:t>строке 12</w:t>
        </w:r>
      </w:hyperlink>
      <w:r w:rsidRPr="00AA05D6">
        <w:rPr>
          <w:sz w:val="22"/>
          <w:szCs w:val="22"/>
        </w:rPr>
        <w:t xml:space="preserve"> учитываются только вредные и (или) опасные условия труда по показателю тяжести трудового процесса.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Тяжесть трудового процесса </w:t>
      </w:r>
      <w:hyperlink w:anchor="Par537" w:tooltip="&lt;*&gt; Значение понятия приведено исключительно в целях заполнения настоящей формы федерального статистического наблюдения." w:history="1">
        <w:r w:rsidRPr="00AA05D6">
          <w:rPr>
            <w:sz w:val="22"/>
            <w:szCs w:val="22"/>
          </w:rPr>
          <w:t>&lt;*&gt;</w:t>
        </w:r>
      </w:hyperlink>
      <w:r w:rsidRPr="00AA05D6">
        <w:rPr>
          <w:sz w:val="22"/>
          <w:szCs w:val="22"/>
        </w:rPr>
        <w:t xml:space="preserve"> - показатели физической нагрузки на опорно-двигательный аппарат и на функциональные системы организма.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При заполнении данных по </w:t>
      </w:r>
      <w:hyperlink w:anchor="Par408" w:tooltip="13" w:history="1">
        <w:r w:rsidRPr="00AA05D6">
          <w:rPr>
            <w:sz w:val="22"/>
            <w:szCs w:val="22"/>
          </w:rPr>
          <w:t>строке 13</w:t>
        </w:r>
      </w:hyperlink>
      <w:r w:rsidRPr="00AA05D6">
        <w:rPr>
          <w:sz w:val="22"/>
          <w:szCs w:val="22"/>
        </w:rPr>
        <w:t xml:space="preserve"> учитываются только вредные и (или) опасные условия труда по показателю напряженности трудового процесса.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Напряженность трудового процесса &lt;*&gt; - показатели сенсорной нагрузки на центральную нервную систему.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--------------------------------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</w:pPr>
      <w:bookmarkStart w:id="25" w:name="Par537"/>
      <w:bookmarkEnd w:id="25"/>
      <w:r w:rsidRPr="00AA05D6">
        <w:t xml:space="preserve">&lt;*&gt; Значение понятия приведено исключительно в целях заполнения настоящей </w:t>
      </w:r>
      <w:hyperlink w:anchor="Par292" w:tooltip="СВЕДЕНИЯ О СОСТОЯНИИ УСЛОВИЙ ТРУДА И КОМПЕНСАЦИЯХ НА РАБОТАХ С ВРЕДНЫМИ И (ИЛИ) ОПАСНЫМИ УСЛОВИЯМИ ТРУДА" w:history="1">
        <w:r w:rsidRPr="00AA05D6">
          <w:t>формы</w:t>
        </w:r>
      </w:hyperlink>
      <w:r w:rsidRPr="00AA05D6">
        <w:t xml:space="preserve"> федерального статистического наблюдения.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Данные о работниках, занятых на работах с вредными и (или) опасными условиями труда, включаются в раздел "Состояние условий труда" независимо от того, получают эти работники гарантии и компенсации за работу в особых условиях труда или нет.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Показатели </w:t>
      </w:r>
      <w:hyperlink w:anchor="Par413" w:tooltip="       Раздел 2. Гарантии и компенсации, предоставляемые работникам," w:history="1">
        <w:r w:rsidRPr="00AA05D6">
          <w:rPr>
            <w:sz w:val="22"/>
            <w:szCs w:val="22"/>
          </w:rPr>
          <w:t>раздела 2</w:t>
        </w:r>
      </w:hyperlink>
      <w:r w:rsidRPr="00AA05D6">
        <w:rPr>
          <w:sz w:val="22"/>
          <w:szCs w:val="22"/>
        </w:rPr>
        <w:t xml:space="preserve"> "Гарантии и компенсации, предоставляемые работникам, занятым на работах с вредными и (или) опасными условиями труда" заполняются в отношении работников, занятых на работах с вредными и (или) опасными условиями труда, имеющих право на получение гарантий и компенсаций, и отдельно по женщинам. Численность работников, имеющих гарантии и компенсации за работу в условиях, отклоняющихся от нормальных, за работу в особых климатических условиях и на территориях, подвергшихся радиоактивному загрязнению, в отчет не включается.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Заполнение данных о численности работников, имеющих право на ежегодный дополнительный оплачиваемый отпуск, сокращенную продолжительность рабочего времени и оплату труда в повышенном размере (</w:t>
      </w:r>
      <w:hyperlink w:anchor="Par430" w:tooltip="20" w:history="1">
        <w:r w:rsidRPr="00AA05D6">
          <w:rPr>
            <w:sz w:val="22"/>
            <w:szCs w:val="22"/>
          </w:rPr>
          <w:t>строки 20</w:t>
        </w:r>
      </w:hyperlink>
      <w:r w:rsidRPr="00AA05D6">
        <w:rPr>
          <w:sz w:val="22"/>
          <w:szCs w:val="22"/>
        </w:rPr>
        <w:t xml:space="preserve">, </w:t>
      </w:r>
      <w:hyperlink w:anchor="Par435" w:tooltip="21" w:history="1">
        <w:r w:rsidRPr="00AA05D6">
          <w:rPr>
            <w:sz w:val="22"/>
            <w:szCs w:val="22"/>
          </w:rPr>
          <w:t>21</w:t>
        </w:r>
      </w:hyperlink>
      <w:r w:rsidRPr="00AA05D6">
        <w:rPr>
          <w:sz w:val="22"/>
          <w:szCs w:val="22"/>
        </w:rPr>
        <w:t xml:space="preserve">, </w:t>
      </w:r>
      <w:hyperlink w:anchor="Par450" w:tooltip="24" w:history="1">
        <w:r w:rsidRPr="00AA05D6">
          <w:rPr>
            <w:sz w:val="22"/>
            <w:szCs w:val="22"/>
          </w:rPr>
          <w:t>24</w:t>
        </w:r>
      </w:hyperlink>
      <w:r w:rsidRPr="00AA05D6">
        <w:rPr>
          <w:sz w:val="22"/>
          <w:szCs w:val="22"/>
        </w:rPr>
        <w:t>) осуществляется на основании локальных нормативных актов работодателя, принятых в соответствии со статьями 92, 94, 117, 147 Трудового кодекса Российской Федерации, а также отраслевого (межотраслевого) соглашения, коллективного договора.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По </w:t>
      </w:r>
      <w:hyperlink w:anchor="Par430" w:tooltip="20" w:history="1">
        <w:r w:rsidRPr="00AA05D6">
          <w:rPr>
            <w:sz w:val="22"/>
            <w:szCs w:val="22"/>
          </w:rPr>
          <w:t>строке 20</w:t>
        </w:r>
      </w:hyperlink>
      <w:r w:rsidRPr="00AA05D6">
        <w:rPr>
          <w:sz w:val="22"/>
          <w:szCs w:val="22"/>
        </w:rPr>
        <w:t xml:space="preserve"> показывается численность работников, у которых сумма основного отпуска и дополнительного за работу во вредных и (или) опасных условиях труда превышает 28 календарных дней.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Численность работников, имеющих право на бесплатное лечебно-профилактическое питание </w:t>
      </w:r>
      <w:hyperlink w:anchor="Par440" w:tooltip="22" w:history="1">
        <w:r w:rsidRPr="00AA05D6">
          <w:rPr>
            <w:sz w:val="22"/>
            <w:szCs w:val="22"/>
          </w:rPr>
          <w:t>(строка 22)</w:t>
        </w:r>
      </w:hyperlink>
      <w:r w:rsidRPr="00AA05D6">
        <w:rPr>
          <w:sz w:val="22"/>
          <w:szCs w:val="22"/>
        </w:rPr>
        <w:t>, устанавливается в соответствии с приказом Минздравсоцразвития России от 16.02.2009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питания". (Зарегистрирован Минюстом России 20.04.2009 N 13796).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Численность работников, имеющих право на бесплатное получение молока или других равноценных пищевых продуктов </w:t>
      </w:r>
      <w:hyperlink w:anchor="Par445" w:tooltip="23" w:history="1">
        <w:r w:rsidRPr="00AA05D6">
          <w:rPr>
            <w:sz w:val="22"/>
            <w:szCs w:val="22"/>
          </w:rPr>
          <w:t>(строка 23)</w:t>
        </w:r>
      </w:hyperlink>
      <w:r w:rsidRPr="00AA05D6">
        <w:rPr>
          <w:sz w:val="22"/>
          <w:szCs w:val="22"/>
        </w:rPr>
        <w:t>, определяется в соответствии с приказом Минздравсоцразвития России от 16.02.2009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продуктов". (Зарегистрирован Минюстом России 20.04.2009 N 13795).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Численность работников, имеющих право на оплату труда в повышенном размере </w:t>
      </w:r>
      <w:hyperlink w:anchor="Par450" w:tooltip="24" w:history="1">
        <w:r w:rsidRPr="00AA05D6">
          <w:rPr>
            <w:sz w:val="22"/>
            <w:szCs w:val="22"/>
          </w:rPr>
          <w:t>(строка 24)</w:t>
        </w:r>
      </w:hyperlink>
      <w:r w:rsidRPr="00AA05D6">
        <w:rPr>
          <w:sz w:val="22"/>
          <w:szCs w:val="22"/>
        </w:rPr>
        <w:t xml:space="preserve"> за работу во вредных и (или) опасных условиях труда определяется организацией в результате проведения специальной оценки условий труда на основании статьи 147 Трудового кодекса Российской Федерации.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Численность работников, подлежащих медицинским осмотрам </w:t>
      </w:r>
      <w:hyperlink w:anchor="Par455" w:tooltip="25" w:history="1">
        <w:r w:rsidRPr="00AA05D6">
          <w:rPr>
            <w:sz w:val="22"/>
            <w:szCs w:val="22"/>
          </w:rPr>
          <w:t>(строка 25)</w:t>
        </w:r>
      </w:hyperlink>
      <w:r w:rsidRPr="00AA05D6">
        <w:rPr>
          <w:sz w:val="22"/>
          <w:szCs w:val="22"/>
        </w:rPr>
        <w:t>, устанавливается в соответствии с приказом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 В эту численность включаются работники, занятые на работах с вредными и (или) опасными условиями труда, имеющие право на проведение медицинских осмотров, независимо от того, когда работник прошел медосмотр.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По строкам с </w:t>
      </w:r>
      <w:hyperlink w:anchor="Par461" w:tooltip="26" w:history="1">
        <w:r w:rsidRPr="00AA05D6">
          <w:rPr>
            <w:sz w:val="22"/>
            <w:szCs w:val="22"/>
          </w:rPr>
          <w:t>26</w:t>
        </w:r>
      </w:hyperlink>
      <w:r w:rsidRPr="00AA05D6">
        <w:rPr>
          <w:sz w:val="22"/>
          <w:szCs w:val="22"/>
        </w:rPr>
        <w:t xml:space="preserve"> по </w:t>
      </w:r>
      <w:hyperlink w:anchor="Par471" w:tooltip="28" w:history="1">
        <w:r w:rsidRPr="00AA05D6">
          <w:rPr>
            <w:sz w:val="22"/>
            <w:szCs w:val="22"/>
          </w:rPr>
          <w:t>28</w:t>
        </w:r>
      </w:hyperlink>
      <w:r w:rsidRPr="00AA05D6">
        <w:rPr>
          <w:sz w:val="22"/>
          <w:szCs w:val="22"/>
        </w:rPr>
        <w:t xml:space="preserve"> показывается численность работников, которым сохранено право на досрочное назначение страховой пенсии по старости за работу с тяжелыми и вредными условиями труда, в соответствии со статьей 30 Федерального закона от 28.12.2013 N 400-ФЗ "О страховых пенсиях". В эту численность включаются также лица, уже воспользовавшиеся правом досрочного назначения страховой пенсии по старости и продолжающие работать на этих же рабочих местах.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В настоящее время в соответствии с постановлением Правительства Российской Федерации от 16.07.2014 N 665 действуют: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"Список N 1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условиях", и "Список N 2 производств, работ, профессий, должностей и показателей с вредными и тяжелыми условиями труда, занятость в которых дает право на пенсию по возрасту (по старости) на льготных условиях", утвержденные постановлением Кабинета Министров СССР от 26.01.1991 N 10;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при досрочном назначении страховой пенсии по старости женщинам, занятым в текстильной промышленности на работах с повышенной интенсивностью и тяжестью, - "Список 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не менее 20 лет", утвержденный постановлением Правительства Российской Федерации от 01.03.1992 N 130;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при досрочном назначении страховой пенсии по старости работникам, занятым в качестве рабочих локомотивных бригад, и работникам отдельных категорий, непосредственно осуществляющим организацию перевозок и обеспечивающим безопасность движения на железнодорожном транспорте и метрополитене, - "Список профессий рабочих локомотивных бригад, а также профессий и должностей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пользующихся правом на пенсионное обеспечение в соответствии с пунктом "д" статьи 12 Закона РСФСР "О государственных пенсиях в РСФСР", утвержденный постановлением Правительства Российской Федерации от 24.04.1992 N 272;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при досрочном назначении страховой пенсии по старости работникам, непосредственно занятым полный рабочий день на подземных и открытых горных работах (включая личный состав горно-спасательных частей) по добыче угля, сланца, руды и других полезных ископаемых и на строительстве шахт и рудников, - "Список работ и профессий, дающих право на пенсию независимо от возраста при занятости на этих работах не менее 25 лет", утвержденный постановлением Совета Министров РСФСР от 13.09.1991 N 481;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при досрочном назначении страховой пенсии по старости работникам, занятым на отдельных видах судов морского, речного флота и флота рыбной промышленности, - "Список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промышленности", утвержденный постановлением Правительства Российской Федерации от 07.07.1992 N 467;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при досрочном назначении страховой пенсии по старости работникам, занятым в летном составе гражданской авиации, - "Список должностей работников летного состава авиации, работа в которых дает право на пенсию за выслугу лет по правилам статьи 79 Закона РСФСР "О государственных пенсиях в РСФСР", утвержденный постановлением Совета Министров РСФСР от 04.09.1991 N 459;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при досрочном назначении страховой пенсии по старости работникам инженерно-технического состава, занятым на работах по непосредственному обслуживанию воздушных судов гражданской авиации, работа в которых дает право на пенсию за выслугу лет по правилам статьи 79 Закона РСФСР "О государственных пенсиях в РСФСР", - "Список должностей инженерно-технического состава авиации", утвержденный постановлением Совета Министров РСФСР от 04.09.1991 N 459.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При заполнении строк с </w:t>
      </w:r>
      <w:hyperlink w:anchor="Par461" w:tooltip="26" w:history="1">
        <w:r w:rsidRPr="00AA05D6">
          <w:rPr>
            <w:sz w:val="22"/>
            <w:szCs w:val="22"/>
          </w:rPr>
          <w:t>26</w:t>
        </w:r>
      </w:hyperlink>
      <w:r w:rsidRPr="00AA05D6">
        <w:rPr>
          <w:sz w:val="22"/>
          <w:szCs w:val="22"/>
        </w:rPr>
        <w:t xml:space="preserve"> по </w:t>
      </w:r>
      <w:hyperlink w:anchor="Par471" w:tooltip="28" w:history="1">
        <w:r w:rsidRPr="00AA05D6">
          <w:rPr>
            <w:sz w:val="22"/>
            <w:szCs w:val="22"/>
          </w:rPr>
          <w:t>28</w:t>
        </w:r>
      </w:hyperlink>
      <w:r w:rsidRPr="00AA05D6">
        <w:rPr>
          <w:sz w:val="22"/>
          <w:szCs w:val="22"/>
        </w:rPr>
        <w:t xml:space="preserve"> каждый работающий учитывается только один раз независимо от возможности назначения досрочной страховой пенсии по старости по нескольким основаниям.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При заполнении данных о численности работников, имеющих право на досрочное назначение страховой пенсии по старости в связи с особыми условиями труда, по </w:t>
      </w:r>
      <w:hyperlink w:anchor="Par471" w:tooltip="28" w:history="1">
        <w:r w:rsidRPr="00AA05D6">
          <w:rPr>
            <w:sz w:val="22"/>
            <w:szCs w:val="22"/>
          </w:rPr>
          <w:t>строке 28</w:t>
        </w:r>
      </w:hyperlink>
      <w:r w:rsidRPr="00AA05D6">
        <w:rPr>
          <w:sz w:val="22"/>
          <w:szCs w:val="22"/>
        </w:rPr>
        <w:t xml:space="preserve"> показываются также работники, которым назначены прочие страховые пенсии по старости за тяжелые и вредные условия труда.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При заполнении показателя "Списочная численность работников, занятых на работах с вредными и (или) опасными условиями труда, которым установлен хотя бы один вид гарантий и компенсаций" </w:t>
      </w:r>
      <w:hyperlink w:anchor="Par476" w:tooltip="29" w:history="1">
        <w:r w:rsidRPr="00AA05D6">
          <w:rPr>
            <w:sz w:val="22"/>
            <w:szCs w:val="22"/>
          </w:rPr>
          <w:t>(строка 29)</w:t>
        </w:r>
      </w:hyperlink>
      <w:r w:rsidRPr="00AA05D6">
        <w:rPr>
          <w:sz w:val="22"/>
          <w:szCs w:val="22"/>
        </w:rPr>
        <w:t>, каждый работник учитывается только один раз независимо от того, имел ли он право на один или несколько видов компенсаций.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При заполнении показателя "Списочная численность работников, получающих бесплатно спецодежду, спецобувь и другие средства индивидуальной защиты" </w:t>
      </w:r>
      <w:hyperlink w:anchor="Par481" w:tooltip="30" w:history="1">
        <w:r w:rsidRPr="00AA05D6">
          <w:rPr>
            <w:sz w:val="22"/>
            <w:szCs w:val="22"/>
          </w:rPr>
          <w:t>(строка 30)</w:t>
        </w:r>
      </w:hyperlink>
      <w:r w:rsidRPr="00AA05D6">
        <w:rPr>
          <w:sz w:val="22"/>
          <w:szCs w:val="22"/>
        </w:rPr>
        <w:t xml:space="preserve"> учитывается численность работников, получающих бесплатно хотя бы один из видов средств индивидуальной защиты", из нее по </w:t>
      </w:r>
      <w:hyperlink w:anchor="Par487" w:tooltip="31" w:history="1">
        <w:r w:rsidRPr="00AA05D6">
          <w:rPr>
            <w:sz w:val="22"/>
            <w:szCs w:val="22"/>
          </w:rPr>
          <w:t>строке 31</w:t>
        </w:r>
      </w:hyperlink>
      <w:r w:rsidRPr="00AA05D6">
        <w:rPr>
          <w:sz w:val="22"/>
          <w:szCs w:val="22"/>
        </w:rPr>
        <w:t xml:space="preserve"> показывается численность работников, получающих бесплатно спецодежду, спецобувь и другие индивидуальные средства для защиты от влияния вредных и (или) опасных условий труда.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В </w:t>
      </w:r>
      <w:hyperlink w:anchor="Par427" w:tooltip="5" w:history="1">
        <w:r w:rsidRPr="00AA05D6">
          <w:rPr>
            <w:sz w:val="22"/>
            <w:szCs w:val="22"/>
          </w:rPr>
          <w:t>графе 5</w:t>
        </w:r>
      </w:hyperlink>
      <w:r w:rsidRPr="00AA05D6">
        <w:rPr>
          <w:sz w:val="22"/>
          <w:szCs w:val="22"/>
        </w:rPr>
        <w:t xml:space="preserve"> "Фактические расходы на гарантии, компенсации и средства индивидуальной защиты в отчетном году" (по данным бухгалтерской отчетности), показываются фактические суммы расходов организации без НДС за отчетный год на: оплату дополнительных отпусков в связи с вредными и (или) опасными и иными особыми условиями труда </w:t>
      </w:r>
      <w:hyperlink w:anchor="Par430" w:tooltip="20" w:history="1">
        <w:r w:rsidRPr="00AA05D6">
          <w:rPr>
            <w:sz w:val="22"/>
            <w:szCs w:val="22"/>
          </w:rPr>
          <w:t>(строка 20)</w:t>
        </w:r>
      </w:hyperlink>
      <w:r w:rsidRPr="00AA05D6">
        <w:rPr>
          <w:sz w:val="22"/>
          <w:szCs w:val="22"/>
        </w:rPr>
        <w:t xml:space="preserve">; бесплатное лечебно-профилактическое питание </w:t>
      </w:r>
      <w:hyperlink w:anchor="Par440" w:tooltip="22" w:history="1">
        <w:r w:rsidRPr="00AA05D6">
          <w:rPr>
            <w:sz w:val="22"/>
            <w:szCs w:val="22"/>
          </w:rPr>
          <w:t>(строка 22)</w:t>
        </w:r>
      </w:hyperlink>
      <w:r w:rsidRPr="00AA05D6">
        <w:rPr>
          <w:sz w:val="22"/>
          <w:szCs w:val="22"/>
        </w:rPr>
        <w:t xml:space="preserve">; бесплатное получение молока или других равноценных пищевых продуктов </w:t>
      </w:r>
      <w:hyperlink w:anchor="Par445" w:tooltip="23" w:history="1">
        <w:r w:rsidRPr="00AA05D6">
          <w:rPr>
            <w:sz w:val="22"/>
            <w:szCs w:val="22"/>
          </w:rPr>
          <w:t>(строка 23)</w:t>
        </w:r>
      </w:hyperlink>
      <w:r w:rsidRPr="00AA05D6">
        <w:rPr>
          <w:sz w:val="22"/>
          <w:szCs w:val="22"/>
        </w:rPr>
        <w:t xml:space="preserve">; оплату труда в повышенном размере </w:t>
      </w:r>
      <w:hyperlink w:anchor="Par450" w:tooltip="24" w:history="1">
        <w:r w:rsidRPr="00AA05D6">
          <w:rPr>
            <w:sz w:val="22"/>
            <w:szCs w:val="22"/>
          </w:rPr>
          <w:t>(строка 24)</w:t>
        </w:r>
      </w:hyperlink>
      <w:r w:rsidRPr="00AA05D6">
        <w:rPr>
          <w:sz w:val="22"/>
          <w:szCs w:val="22"/>
        </w:rPr>
        <w:t xml:space="preserve">; проведение медицинских осмотров </w:t>
      </w:r>
      <w:hyperlink w:anchor="Par455" w:tooltip="25" w:history="1">
        <w:r w:rsidRPr="00AA05D6">
          <w:rPr>
            <w:sz w:val="22"/>
            <w:szCs w:val="22"/>
          </w:rPr>
          <w:t>(строка 25)</w:t>
        </w:r>
      </w:hyperlink>
      <w:r w:rsidRPr="00AA05D6">
        <w:rPr>
          <w:sz w:val="22"/>
          <w:szCs w:val="22"/>
        </w:rPr>
        <w:t>; спецодежду и другие средства индивидуальной защиты (</w:t>
      </w:r>
      <w:hyperlink w:anchor="Par481" w:tooltip="30" w:history="1">
        <w:r w:rsidRPr="00AA05D6">
          <w:rPr>
            <w:sz w:val="22"/>
            <w:szCs w:val="22"/>
          </w:rPr>
          <w:t>строки 30</w:t>
        </w:r>
      </w:hyperlink>
      <w:r w:rsidRPr="00AA05D6">
        <w:rPr>
          <w:sz w:val="22"/>
          <w:szCs w:val="22"/>
        </w:rPr>
        <w:t xml:space="preserve"> и </w:t>
      </w:r>
      <w:hyperlink w:anchor="Par487" w:tooltip="31" w:history="1">
        <w:r w:rsidRPr="00AA05D6">
          <w:rPr>
            <w:sz w:val="22"/>
            <w:szCs w:val="22"/>
          </w:rPr>
          <w:t>31</w:t>
        </w:r>
      </w:hyperlink>
      <w:r w:rsidRPr="00AA05D6">
        <w:rPr>
          <w:sz w:val="22"/>
          <w:szCs w:val="22"/>
        </w:rPr>
        <w:t>). Показатель "Фактические расходы на компенсации и средства индивидуальной защиты в отчетном году" (</w:t>
      </w:r>
      <w:hyperlink w:anchor="Par427" w:tooltip="5" w:history="1">
        <w:r w:rsidRPr="00AA05D6">
          <w:rPr>
            <w:sz w:val="22"/>
            <w:szCs w:val="22"/>
          </w:rPr>
          <w:t>графа 5</w:t>
        </w:r>
      </w:hyperlink>
      <w:r w:rsidRPr="00AA05D6">
        <w:rPr>
          <w:sz w:val="22"/>
          <w:szCs w:val="22"/>
        </w:rPr>
        <w:t xml:space="preserve"> раздела 2) приводится в тысячах рублей с одним десятичным знаком. При заполнении данных по этому показателю следует учесть, что фактические выплаты показываются в целом за отчетный год, а данные о численности (</w:t>
      </w:r>
      <w:hyperlink w:anchor="Par425" w:tooltip="3" w:history="1">
        <w:r w:rsidRPr="00AA05D6">
          <w:rPr>
            <w:sz w:val="22"/>
            <w:szCs w:val="22"/>
          </w:rPr>
          <w:t>графа 3</w:t>
        </w:r>
      </w:hyperlink>
      <w:r w:rsidRPr="00AA05D6">
        <w:rPr>
          <w:sz w:val="22"/>
          <w:szCs w:val="22"/>
        </w:rPr>
        <w:t xml:space="preserve"> раздела 2) - по состоянию на конец отчетного года. В случае, если работники получали в течение года компенсационные выплаты и уволены на отчетную дату, данные </w:t>
      </w:r>
      <w:hyperlink w:anchor="Par425" w:tooltip="3" w:history="1">
        <w:r w:rsidRPr="00AA05D6">
          <w:rPr>
            <w:sz w:val="22"/>
            <w:szCs w:val="22"/>
          </w:rPr>
          <w:t>графы 3</w:t>
        </w:r>
      </w:hyperlink>
      <w:r w:rsidRPr="00AA05D6">
        <w:rPr>
          <w:sz w:val="22"/>
          <w:szCs w:val="22"/>
        </w:rPr>
        <w:t xml:space="preserve"> ("Весь персонал на конец отчетного года") могут быть не заполнены, и наоборот при наличии данных в </w:t>
      </w:r>
      <w:hyperlink w:anchor="Par425" w:tooltip="3" w:history="1">
        <w:r w:rsidRPr="00AA05D6">
          <w:rPr>
            <w:sz w:val="22"/>
            <w:szCs w:val="22"/>
          </w:rPr>
          <w:t>графе 3</w:t>
        </w:r>
      </w:hyperlink>
      <w:r w:rsidRPr="00AA05D6">
        <w:rPr>
          <w:sz w:val="22"/>
          <w:szCs w:val="22"/>
        </w:rPr>
        <w:t xml:space="preserve"> могут отсутствовать данные в </w:t>
      </w:r>
      <w:hyperlink w:anchor="Par427" w:tooltip="5" w:history="1">
        <w:r w:rsidRPr="00AA05D6">
          <w:rPr>
            <w:sz w:val="22"/>
            <w:szCs w:val="22"/>
          </w:rPr>
          <w:t>графе 5</w:t>
        </w:r>
      </w:hyperlink>
      <w:r w:rsidRPr="00AA05D6">
        <w:rPr>
          <w:sz w:val="22"/>
          <w:szCs w:val="22"/>
        </w:rPr>
        <w:t xml:space="preserve"> по соответствующим строкам (из-за отсутствия средств на оплату компенсаций).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В </w:t>
      </w:r>
      <w:hyperlink w:anchor="Par427" w:tooltip="5" w:history="1">
        <w:r w:rsidRPr="00AA05D6">
          <w:rPr>
            <w:sz w:val="22"/>
            <w:szCs w:val="22"/>
          </w:rPr>
          <w:t>графу 5</w:t>
        </w:r>
      </w:hyperlink>
      <w:r w:rsidRPr="00AA05D6">
        <w:rPr>
          <w:sz w:val="22"/>
          <w:szCs w:val="22"/>
        </w:rPr>
        <w:t xml:space="preserve"> по </w:t>
      </w:r>
      <w:hyperlink w:anchor="Par430" w:tooltip="20" w:history="1">
        <w:r w:rsidRPr="00AA05D6">
          <w:rPr>
            <w:sz w:val="22"/>
            <w:szCs w:val="22"/>
          </w:rPr>
          <w:t>строке 20</w:t>
        </w:r>
      </w:hyperlink>
      <w:r w:rsidRPr="00AA05D6">
        <w:rPr>
          <w:sz w:val="22"/>
          <w:szCs w:val="22"/>
        </w:rPr>
        <w:t xml:space="preserve"> включаются суммы, начисленные по дополнительному отпуску. В случае если организация не ведет раздельный учет этих выплат, суммы расходов на дополнительные отпуска определяются расчетно-пропорционально количеству дней основного отпуска.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hyperlink w:anchor="Par427" w:tooltip="5" w:history="1">
        <w:r w:rsidRPr="00AA05D6">
          <w:rPr>
            <w:sz w:val="22"/>
            <w:szCs w:val="22"/>
          </w:rPr>
          <w:t>Графа 5</w:t>
        </w:r>
      </w:hyperlink>
      <w:r w:rsidRPr="00AA05D6">
        <w:rPr>
          <w:sz w:val="22"/>
          <w:szCs w:val="22"/>
        </w:rPr>
        <w:t xml:space="preserve"> по строке </w:t>
      </w:r>
      <w:hyperlink w:anchor="Par450" w:tooltip="24" w:history="1">
        <w:r w:rsidRPr="00AA05D6">
          <w:rPr>
            <w:sz w:val="22"/>
            <w:szCs w:val="22"/>
          </w:rPr>
          <w:t>24</w:t>
        </w:r>
      </w:hyperlink>
      <w:r w:rsidRPr="00AA05D6">
        <w:rPr>
          <w:sz w:val="22"/>
          <w:szCs w:val="22"/>
        </w:rPr>
        <w:t xml:space="preserve"> заполняется, если суммы расходов на оплату труда в повышенном размере за работу во вредных и (или) опасных условиях труда начисляются в виде надбавки к должностному окладу или тарифной ставке. При отсутствии раздельного учета (в случае, когда эти суммы входят в оклад или тарифную ставку), если невозможно получить данные расчетно, </w:t>
      </w:r>
      <w:hyperlink w:anchor="Par427" w:tooltip="5" w:history="1">
        <w:r w:rsidRPr="00AA05D6">
          <w:rPr>
            <w:sz w:val="22"/>
            <w:szCs w:val="22"/>
          </w:rPr>
          <w:t>графа 5</w:t>
        </w:r>
      </w:hyperlink>
      <w:r w:rsidRPr="00AA05D6">
        <w:rPr>
          <w:sz w:val="22"/>
          <w:szCs w:val="22"/>
        </w:rPr>
        <w:t xml:space="preserve"> по строке </w:t>
      </w:r>
      <w:hyperlink w:anchor="Par450" w:tooltip="24" w:history="1">
        <w:r w:rsidRPr="00AA05D6">
          <w:rPr>
            <w:sz w:val="22"/>
            <w:szCs w:val="22"/>
          </w:rPr>
          <w:t>24</w:t>
        </w:r>
      </w:hyperlink>
      <w:r w:rsidRPr="00AA05D6">
        <w:rPr>
          <w:sz w:val="22"/>
          <w:szCs w:val="22"/>
        </w:rPr>
        <w:t xml:space="preserve"> не заполняется, но при этом дается соответствующее пояснение к отчету.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 xml:space="preserve">Выплаты за работу в условиях отклоняющихся от нормальных, за работу в особых климатических условиях и на территориях, подвергшихся радиоактивному загрязнению, в </w:t>
      </w:r>
      <w:hyperlink w:anchor="Par427" w:tooltip="5" w:history="1">
        <w:r w:rsidRPr="00AA05D6">
          <w:rPr>
            <w:sz w:val="22"/>
            <w:szCs w:val="22"/>
          </w:rPr>
          <w:t>графу 5</w:t>
        </w:r>
      </w:hyperlink>
      <w:r w:rsidRPr="00AA05D6">
        <w:rPr>
          <w:sz w:val="22"/>
          <w:szCs w:val="22"/>
        </w:rPr>
        <w:t xml:space="preserve"> по </w:t>
      </w:r>
      <w:hyperlink w:anchor="Par430" w:tooltip="20" w:history="1">
        <w:r w:rsidRPr="00AA05D6">
          <w:rPr>
            <w:sz w:val="22"/>
            <w:szCs w:val="22"/>
          </w:rPr>
          <w:t>строкам 20</w:t>
        </w:r>
      </w:hyperlink>
      <w:r w:rsidRPr="00AA05D6">
        <w:rPr>
          <w:sz w:val="22"/>
          <w:szCs w:val="22"/>
        </w:rPr>
        <w:t xml:space="preserve"> и </w:t>
      </w:r>
      <w:hyperlink w:anchor="Par450" w:tooltip="24" w:history="1">
        <w:r w:rsidRPr="00AA05D6">
          <w:rPr>
            <w:sz w:val="22"/>
            <w:szCs w:val="22"/>
          </w:rPr>
          <w:t>24</w:t>
        </w:r>
      </w:hyperlink>
      <w:r w:rsidRPr="00AA05D6">
        <w:rPr>
          <w:sz w:val="22"/>
          <w:szCs w:val="22"/>
        </w:rPr>
        <w:t xml:space="preserve"> не включаются.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AA05D6">
        <w:rPr>
          <w:sz w:val="22"/>
          <w:szCs w:val="22"/>
        </w:rPr>
        <w:t>4. При контроле правильности заполнения формы необходимо учесть подсказ для арифметического контроля по графам и строкам:</w:t>
      </w:r>
    </w:p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8"/>
        <w:gridCol w:w="5773"/>
      </w:tblGrid>
      <w:tr w:rsidR="00FF56DB" w:rsidRPr="00AA05D6" w:rsidTr="00AA05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  <w:outlineLvl w:val="2"/>
            </w:pPr>
            <w:r w:rsidRPr="00AA05D6">
              <w:t>По графам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</w:pPr>
            <w:r w:rsidRPr="00AA05D6">
              <w:t>По строкам</w:t>
            </w:r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  <w:outlineLvl w:val="3"/>
            </w:pPr>
            <w:r w:rsidRPr="00AA05D6">
              <w:t xml:space="preserve">В </w:t>
            </w:r>
            <w:hyperlink w:anchor="Par328" w:tooltip="                     Раздел 1. Состояние условий труда" w:history="1">
              <w:r w:rsidRPr="00AA05D6">
                <w:t>разделе 1</w:t>
              </w:r>
            </w:hyperlink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 xml:space="preserve">По строкам с </w:t>
            </w:r>
            <w:hyperlink w:anchor="Par343" w:tooltip="01" w:history="1">
              <w:r w:rsidRPr="00AA05D6">
                <w:t>01</w:t>
              </w:r>
            </w:hyperlink>
            <w:r w:rsidRPr="00AA05D6">
              <w:t xml:space="preserve"> по </w:t>
            </w:r>
            <w:hyperlink w:anchor="Par408" w:tooltip="13" w:history="1">
              <w:r w:rsidRPr="00AA05D6">
                <w:t>13</w:t>
              </w:r>
            </w:hyperlink>
            <w:r w:rsidRPr="00AA05D6"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В графах с 3 по 5:</w:t>
            </w:r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 xml:space="preserve">гр. 3 </w:t>
            </w:r>
            <w:r w:rsidRPr="00AA05D6">
              <w:rPr>
                <w:position w:val="-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2pt">
                  <v:imagedata r:id="rId6" o:title=""/>
                </v:shape>
              </w:pict>
            </w:r>
            <w:r w:rsidRPr="00AA05D6">
              <w:t xml:space="preserve"> гр. 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hyperlink w:anchor="Par343" w:tooltip="01" w:history="1">
              <w:r w:rsidRPr="00AA05D6">
                <w:t>стр. 01</w:t>
              </w:r>
            </w:hyperlink>
            <w:r w:rsidRPr="00AA05D6">
              <w:t xml:space="preserve"> </w:t>
            </w:r>
            <w:r w:rsidRPr="00AA05D6">
              <w:rPr>
                <w:position w:val="-4"/>
              </w:rPr>
              <w:pict>
                <v:shape id="_x0000_i1026" type="#_x0000_t75" style="width:10.5pt;height:12pt">
                  <v:imagedata r:id="rId6" o:title=""/>
                </v:shape>
              </w:pict>
            </w:r>
            <w:r w:rsidRPr="00AA05D6">
              <w:t xml:space="preserve"> </w:t>
            </w:r>
            <w:hyperlink w:anchor="Par349" w:tooltip="02" w:history="1">
              <w:r w:rsidRPr="00AA05D6">
                <w:t>02</w:t>
              </w:r>
            </w:hyperlink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гр. 3 &gt; гр. 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hyperlink w:anchor="Par349" w:tooltip="02" w:history="1">
              <w:r w:rsidRPr="00AA05D6">
                <w:t>стр. 02</w:t>
              </w:r>
            </w:hyperlink>
            <w:r w:rsidRPr="00AA05D6">
              <w:t xml:space="preserve"> </w:t>
            </w:r>
            <w:r w:rsidRPr="00AA05D6">
              <w:rPr>
                <w:position w:val="-4"/>
              </w:rPr>
              <w:pict>
                <v:shape id="_x0000_i1027" type="#_x0000_t75" style="width:10.5pt;height:12pt">
                  <v:imagedata r:id="rId6" o:title=""/>
                </v:shape>
              </w:pict>
            </w:r>
            <w:r w:rsidRPr="00AA05D6">
              <w:t xml:space="preserve"> каждой из стр. с </w:t>
            </w:r>
            <w:hyperlink w:anchor="Par357" w:tooltip="03" w:history="1">
              <w:r w:rsidRPr="00AA05D6">
                <w:t>03</w:t>
              </w:r>
            </w:hyperlink>
            <w:r w:rsidRPr="00AA05D6">
              <w:t xml:space="preserve"> по </w:t>
            </w:r>
            <w:hyperlink w:anchor="Par408" w:tooltip="13" w:history="1">
              <w:r w:rsidRPr="00AA05D6">
                <w:t>13</w:t>
              </w:r>
            </w:hyperlink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В графах 3, 4:</w:t>
            </w:r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 xml:space="preserve">(гр. 3 - гр. 4) </w:t>
            </w:r>
            <w:hyperlink w:anchor="Par343" w:tooltip="01" w:history="1">
              <w:r w:rsidRPr="00AA05D6">
                <w:t>стр. 01</w:t>
              </w:r>
            </w:hyperlink>
            <w:r w:rsidRPr="00AA05D6">
              <w:t xml:space="preserve"> </w:t>
            </w:r>
            <w:r w:rsidRPr="00AA05D6">
              <w:rPr>
                <w:position w:val="-4"/>
              </w:rPr>
              <w:pict>
                <v:shape id="_x0000_i1028" type="#_x0000_t75" style="width:10.5pt;height:12pt">
                  <v:imagedata r:id="rId6" o:title=""/>
                </v:shape>
              </w:pict>
            </w:r>
            <w:r w:rsidRPr="00AA05D6">
              <w:t xml:space="preserve"> (гр. 3 - гр. 4) </w:t>
            </w:r>
            <w:hyperlink w:anchor="Par349" w:tooltip="02" w:history="1">
              <w:r w:rsidRPr="00AA05D6">
                <w:t>стр. 02</w:t>
              </w:r>
            </w:hyperlink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 xml:space="preserve">(гр. 3 - гр. 4) </w:t>
            </w:r>
            <w:hyperlink w:anchor="Par349" w:tooltip="02" w:history="1">
              <w:r w:rsidRPr="00AA05D6">
                <w:t>стр. 02</w:t>
              </w:r>
            </w:hyperlink>
            <w:r w:rsidRPr="00AA05D6">
              <w:t xml:space="preserve"> </w:t>
            </w:r>
            <w:r w:rsidRPr="00AA05D6">
              <w:rPr>
                <w:position w:val="-4"/>
              </w:rPr>
              <w:pict>
                <v:shape id="_x0000_i1029" type="#_x0000_t75" style="width:10.5pt;height:12pt">
                  <v:imagedata r:id="rId6" o:title=""/>
                </v:shape>
              </w:pict>
            </w:r>
            <w:r w:rsidRPr="00AA05D6">
              <w:t xml:space="preserve"> (гр. 3 - гр. 4) стр. с </w:t>
            </w:r>
            <w:hyperlink w:anchor="Par357" w:tooltip="03" w:history="1">
              <w:r w:rsidRPr="00AA05D6">
                <w:t>03</w:t>
              </w:r>
            </w:hyperlink>
            <w:r w:rsidRPr="00AA05D6">
              <w:t xml:space="preserve"> по </w:t>
            </w:r>
            <w:hyperlink w:anchor="Par408" w:tooltip="13" w:history="1">
              <w:r w:rsidRPr="00AA05D6">
                <w:t>13</w:t>
              </w:r>
            </w:hyperlink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  <w:jc w:val="center"/>
              <w:outlineLvl w:val="3"/>
            </w:pPr>
            <w:r w:rsidRPr="00AA05D6">
              <w:t xml:space="preserve">В </w:t>
            </w:r>
            <w:hyperlink w:anchor="Par413" w:tooltip="       Раздел 2. Гарантии и компенсации, предоставляемые работникам," w:history="1">
              <w:r w:rsidRPr="00AA05D6">
                <w:t>разделе 2</w:t>
              </w:r>
            </w:hyperlink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 xml:space="preserve">По строкам с </w:t>
            </w:r>
            <w:hyperlink w:anchor="Par430" w:tooltip="20" w:history="1">
              <w:r w:rsidRPr="00AA05D6">
                <w:t>20</w:t>
              </w:r>
            </w:hyperlink>
            <w:r w:rsidRPr="00AA05D6">
              <w:t xml:space="preserve"> по </w:t>
            </w:r>
            <w:hyperlink w:anchor="Par476" w:tooltip="29" w:history="1">
              <w:r w:rsidRPr="00AA05D6">
                <w:t>29</w:t>
              </w:r>
            </w:hyperlink>
            <w:r w:rsidRPr="00AA05D6"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В графах 3, 4</w:t>
            </w:r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 xml:space="preserve">гр. 3 </w:t>
            </w:r>
            <w:r w:rsidRPr="00AA05D6">
              <w:rPr>
                <w:position w:val="-4"/>
              </w:rPr>
              <w:pict>
                <v:shape id="_x0000_i1030" type="#_x0000_t75" style="width:10.5pt;height:12pt">
                  <v:imagedata r:id="rId6" o:title=""/>
                </v:shape>
              </w:pict>
            </w:r>
            <w:r w:rsidRPr="00AA05D6">
              <w:t xml:space="preserve"> гр. 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hyperlink w:anchor="Par476" w:tooltip="29" w:history="1">
              <w:r w:rsidRPr="00AA05D6">
                <w:t>стр. 29</w:t>
              </w:r>
            </w:hyperlink>
            <w:r w:rsidRPr="00AA05D6">
              <w:t xml:space="preserve"> </w:t>
            </w:r>
            <w:r w:rsidRPr="00AA05D6">
              <w:rPr>
                <w:position w:val="-4"/>
              </w:rPr>
              <w:pict>
                <v:shape id="_x0000_i1031" type="#_x0000_t75" style="width:10.5pt;height:12pt">
                  <v:imagedata r:id="rId6" o:title=""/>
                </v:shape>
              </w:pict>
            </w:r>
            <w:r w:rsidRPr="00AA05D6">
              <w:t xml:space="preserve"> стр. с </w:t>
            </w:r>
            <w:hyperlink w:anchor="Par430" w:tooltip="20" w:history="1">
              <w:r w:rsidRPr="00AA05D6">
                <w:t>20</w:t>
              </w:r>
            </w:hyperlink>
            <w:r w:rsidRPr="00AA05D6">
              <w:t xml:space="preserve"> по </w:t>
            </w:r>
            <w:hyperlink w:anchor="Par471" w:tooltip="28" w:history="1">
              <w:r w:rsidRPr="00AA05D6">
                <w:t>28</w:t>
              </w:r>
            </w:hyperlink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hyperlink w:anchor="Par476" w:tooltip="29" w:history="1">
              <w:r w:rsidRPr="00AA05D6">
                <w:t>стр. 29</w:t>
              </w:r>
            </w:hyperlink>
            <w:r w:rsidRPr="00AA05D6">
              <w:t xml:space="preserve"> </w:t>
            </w:r>
            <w:r w:rsidRPr="00AA05D6">
              <w:rPr>
                <w:position w:val="-4"/>
              </w:rPr>
              <w:pict>
                <v:shape id="_x0000_i1032" type="#_x0000_t75" style="width:10.5pt;height:12pt">
                  <v:imagedata r:id="rId6" o:title=""/>
                </v:shape>
              </w:pict>
            </w:r>
            <w:r w:rsidRPr="00AA05D6">
              <w:t xml:space="preserve"> суммы стр. с </w:t>
            </w:r>
            <w:hyperlink w:anchor="Par461" w:tooltip="26" w:history="1">
              <w:r w:rsidRPr="00AA05D6">
                <w:t>26</w:t>
              </w:r>
            </w:hyperlink>
            <w:r w:rsidRPr="00AA05D6">
              <w:t xml:space="preserve"> по </w:t>
            </w:r>
            <w:hyperlink w:anchor="Par471" w:tooltip="28" w:history="1">
              <w:r w:rsidRPr="00AA05D6">
                <w:t>28</w:t>
              </w:r>
            </w:hyperlink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 xml:space="preserve">каждая из строк с </w:t>
            </w:r>
            <w:hyperlink w:anchor="Par430" w:tooltip="20" w:history="1">
              <w:r w:rsidRPr="00AA05D6">
                <w:t>20</w:t>
              </w:r>
            </w:hyperlink>
            <w:r w:rsidRPr="00AA05D6">
              <w:t xml:space="preserve"> по </w:t>
            </w:r>
            <w:hyperlink w:anchor="Par476" w:tooltip="29" w:history="1">
              <w:r w:rsidRPr="00AA05D6">
                <w:t>29</w:t>
              </w:r>
            </w:hyperlink>
            <w:r w:rsidRPr="00AA05D6">
              <w:t xml:space="preserve"> </w:t>
            </w:r>
            <w:r w:rsidRPr="00AA05D6">
              <w:rPr>
                <w:position w:val="-4"/>
              </w:rPr>
              <w:pict>
                <v:shape id="_x0000_i1033" type="#_x0000_t75" style="width:10.5pt;height:12pt">
                  <v:imagedata r:id="rId7" o:title=""/>
                </v:shape>
              </w:pict>
            </w:r>
            <w:r w:rsidRPr="00AA05D6">
              <w:t xml:space="preserve"> </w:t>
            </w:r>
            <w:hyperlink w:anchor="Par343" w:tooltip="01" w:history="1">
              <w:r w:rsidRPr="00AA05D6">
                <w:t>стр. 01</w:t>
              </w:r>
            </w:hyperlink>
            <w:r w:rsidRPr="00AA05D6">
              <w:t xml:space="preserve"> раздела 1</w:t>
            </w:r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 xml:space="preserve">(гр. 3 - гр. 4) стр. с </w:t>
            </w:r>
            <w:hyperlink w:anchor="Par430" w:tooltip="20" w:history="1">
              <w:r w:rsidRPr="00AA05D6">
                <w:t>20</w:t>
              </w:r>
            </w:hyperlink>
            <w:r w:rsidRPr="00AA05D6">
              <w:t xml:space="preserve"> по </w:t>
            </w:r>
            <w:hyperlink w:anchor="Par476" w:tooltip="29" w:history="1">
              <w:r w:rsidRPr="00AA05D6">
                <w:t>29</w:t>
              </w:r>
            </w:hyperlink>
            <w:r w:rsidRPr="00AA05D6">
              <w:t xml:space="preserve"> </w:t>
            </w:r>
            <w:r w:rsidRPr="00AA05D6">
              <w:rPr>
                <w:position w:val="-4"/>
              </w:rPr>
              <w:pict>
                <v:shape id="_x0000_i1034" type="#_x0000_t75" style="width:10.5pt;height:12pt">
                  <v:imagedata r:id="rId7" o:title=""/>
                </v:shape>
              </w:pict>
            </w:r>
            <w:r w:rsidRPr="00AA05D6">
              <w:t xml:space="preserve"> (гр. 3 - гр. 4) </w:t>
            </w:r>
            <w:hyperlink w:anchor="Par343" w:tooltip="01" w:history="1">
              <w:r w:rsidRPr="00AA05D6">
                <w:t>стр. 01</w:t>
              </w:r>
            </w:hyperlink>
            <w:r w:rsidRPr="00AA05D6">
              <w:t xml:space="preserve"> раздела 1</w:t>
            </w:r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 xml:space="preserve">(гр. 3 - гр. 4) </w:t>
            </w:r>
            <w:hyperlink w:anchor="Par476" w:tooltip="29" w:history="1">
              <w:r w:rsidRPr="00AA05D6">
                <w:t>стр. 29</w:t>
              </w:r>
            </w:hyperlink>
            <w:r w:rsidRPr="00AA05D6">
              <w:t xml:space="preserve"> </w:t>
            </w:r>
            <w:r w:rsidRPr="00AA05D6">
              <w:rPr>
                <w:position w:val="-4"/>
              </w:rPr>
              <w:pict>
                <v:shape id="_x0000_i1035" type="#_x0000_t75" style="width:10.5pt;height:12pt">
                  <v:imagedata r:id="rId6" o:title=""/>
                </v:shape>
              </w:pict>
            </w:r>
            <w:r w:rsidRPr="00AA05D6">
              <w:t xml:space="preserve"> (гр. 3 - гр. 4) стр. с </w:t>
            </w:r>
            <w:hyperlink w:anchor="Par430" w:tooltip="20" w:history="1">
              <w:r w:rsidRPr="00AA05D6">
                <w:t>20</w:t>
              </w:r>
            </w:hyperlink>
            <w:r w:rsidRPr="00AA05D6">
              <w:t xml:space="preserve"> по </w:t>
            </w:r>
            <w:hyperlink w:anchor="Par471" w:tooltip="28" w:history="1">
              <w:r w:rsidRPr="00AA05D6">
                <w:t>28</w:t>
              </w:r>
            </w:hyperlink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В графе 3:</w:t>
            </w:r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hyperlink w:anchor="Par481" w:tooltip="30" w:history="1">
              <w:r w:rsidRPr="00AA05D6">
                <w:t>стр. 30</w:t>
              </w:r>
            </w:hyperlink>
            <w:r w:rsidRPr="00AA05D6">
              <w:t xml:space="preserve"> </w:t>
            </w:r>
            <w:r w:rsidRPr="00AA05D6">
              <w:rPr>
                <w:position w:val="-4"/>
              </w:rPr>
              <w:pict>
                <v:shape id="_x0000_i1036" type="#_x0000_t75" style="width:10.5pt;height:12pt">
                  <v:imagedata r:id="rId7" o:title=""/>
                </v:shape>
              </w:pict>
            </w:r>
            <w:r w:rsidRPr="00AA05D6">
              <w:t xml:space="preserve"> </w:t>
            </w:r>
            <w:hyperlink w:anchor="Par343" w:tooltip="01" w:history="1">
              <w:r w:rsidRPr="00AA05D6">
                <w:t>стр. 01</w:t>
              </w:r>
            </w:hyperlink>
            <w:r w:rsidRPr="00AA05D6">
              <w:t xml:space="preserve"> раздела 1</w:t>
            </w:r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r w:rsidRPr="00AA05D6">
              <w:t>В графах 3, 5</w:t>
            </w:r>
          </w:p>
        </w:tc>
      </w:tr>
      <w:tr w:rsidR="00FF56DB" w:rsidRPr="00AA05D6" w:rsidTr="00AA05D6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B" w:rsidRPr="00AA05D6" w:rsidRDefault="00FF56DB" w:rsidP="00AA05D6">
            <w:pPr>
              <w:pStyle w:val="ConsPlusNormal"/>
              <w:spacing w:line="300" w:lineRule="atLeast"/>
            </w:pPr>
            <w:hyperlink w:anchor="Par481" w:tooltip="30" w:history="1">
              <w:r w:rsidRPr="00AA05D6">
                <w:t>стр. 30</w:t>
              </w:r>
            </w:hyperlink>
            <w:r w:rsidRPr="00AA05D6">
              <w:t xml:space="preserve"> </w:t>
            </w:r>
            <w:r w:rsidRPr="00AA05D6">
              <w:rPr>
                <w:position w:val="-4"/>
              </w:rPr>
              <w:pict>
                <v:shape id="_x0000_i1037" type="#_x0000_t75" style="width:10.5pt;height:12pt">
                  <v:imagedata r:id="rId6" o:title=""/>
                </v:shape>
              </w:pict>
            </w:r>
            <w:r w:rsidRPr="00AA05D6">
              <w:t xml:space="preserve"> </w:t>
            </w:r>
            <w:hyperlink w:anchor="Par487" w:tooltip="31" w:history="1">
              <w:r w:rsidRPr="00AA05D6">
                <w:t>стр. 31</w:t>
              </w:r>
            </w:hyperlink>
          </w:p>
        </w:tc>
      </w:tr>
    </w:tbl>
    <w:p w:rsidR="00FF56DB" w:rsidRPr="00AA05D6" w:rsidRDefault="00FF56DB" w:rsidP="00AA05D6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sectPr w:rsidR="00FF56DB" w:rsidRPr="00AA05D6" w:rsidSect="00DF5729">
      <w:headerReference w:type="default" r:id="rId8"/>
      <w:footerReference w:type="default" r:id="rId9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DB" w:rsidRDefault="00FF56DB">
      <w:r>
        <w:separator/>
      </w:r>
    </w:p>
  </w:endnote>
  <w:endnote w:type="continuationSeparator" w:id="0">
    <w:p w:rsidR="00FF56DB" w:rsidRDefault="00FF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DB" w:rsidRDefault="00FF56DB" w:rsidP="00DF5729">
    <w:pPr>
      <w:jc w:val="center"/>
      <w:rPr>
        <w:sz w:val="2"/>
        <w:szCs w:val="2"/>
      </w:rPr>
    </w:pPr>
  </w:p>
  <w:p w:rsidR="00FF56DB" w:rsidRDefault="00FF56D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DB" w:rsidRDefault="00FF56DB">
      <w:r>
        <w:separator/>
      </w:r>
    </w:p>
  </w:footnote>
  <w:footnote w:type="continuationSeparator" w:id="0">
    <w:p w:rsidR="00FF56DB" w:rsidRDefault="00FF5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DB" w:rsidRDefault="00FF56DB" w:rsidP="00DF5729">
    <w:pPr>
      <w:jc w:val="center"/>
      <w:rPr>
        <w:sz w:val="2"/>
        <w:szCs w:val="2"/>
      </w:rPr>
    </w:pPr>
  </w:p>
  <w:p w:rsidR="00FF56DB" w:rsidRDefault="00FF56D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style="mso-next-textbox:#Text Box 17" inset=",0">
            <w:txbxContent>
              <w:p w:rsidR="00FF56DB" w:rsidRDefault="00FF56DB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FF56DB" w:rsidRPr="00DC174E" w:rsidRDefault="00FF56DB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FF56DB" w:rsidRPr="00DC174E" w:rsidRDefault="00FF56DB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FF56DB" w:rsidRPr="00DC174E" w:rsidRDefault="00FF56DB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FF56DB" w:rsidRDefault="00FF56DB">
    <w:r>
      <w:rPr>
        <w:noProof/>
      </w:rPr>
      <w:pict>
        <v:line id="_x0000_s2051" style="position:absolute;z-index:251657728" from="19.85pt,52.4pt" to="464.45pt,52.4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B4"/>
    <w:rsid w:val="000B5D88"/>
    <w:rsid w:val="000F59EA"/>
    <w:rsid w:val="00185AD7"/>
    <w:rsid w:val="001C50DE"/>
    <w:rsid w:val="002328AA"/>
    <w:rsid w:val="00256934"/>
    <w:rsid w:val="002A3FB4"/>
    <w:rsid w:val="002F6C78"/>
    <w:rsid w:val="00352E3D"/>
    <w:rsid w:val="00415D80"/>
    <w:rsid w:val="00470855"/>
    <w:rsid w:val="00616E37"/>
    <w:rsid w:val="006C2CAC"/>
    <w:rsid w:val="006D6D97"/>
    <w:rsid w:val="00706E08"/>
    <w:rsid w:val="00733B63"/>
    <w:rsid w:val="00854060"/>
    <w:rsid w:val="008A40F2"/>
    <w:rsid w:val="00AA05D6"/>
    <w:rsid w:val="00CA5FB3"/>
    <w:rsid w:val="00DC174E"/>
    <w:rsid w:val="00DF5729"/>
    <w:rsid w:val="00EB2E3B"/>
    <w:rsid w:val="00FA0589"/>
    <w:rsid w:val="00FA210F"/>
    <w:rsid w:val="00FF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8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8F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8FA"/>
    <w:rPr>
      <w:sz w:val="20"/>
      <w:szCs w:val="20"/>
    </w:rPr>
  </w:style>
  <w:style w:type="table" w:styleId="TableGrid">
    <w:name w:val="Table Grid"/>
    <w:basedOn w:val="TableNormal"/>
    <w:uiPriority w:val="99"/>
    <w:rsid w:val="00DF5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FootnoteText">
    <w:name w:val="footnote text"/>
    <w:basedOn w:val="Normal"/>
    <w:link w:val="FootnoteTextChar1"/>
    <w:uiPriority w:val="99"/>
    <w:rsid w:val="000B5D8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8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B5D8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7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11</Pages>
  <Words>4980</Words>
  <Characters>28386</Characters>
  <Application>Microsoft Office Outlook</Application>
  <DocSecurity>0</DocSecurity>
  <Lines>0</Lines>
  <Paragraphs>0</Paragraphs>
  <ScaleCrop>false</ScaleCrop>
  <Company>Арм-Экогрупп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РОССИЙСКОЙ ФЕДЕРАЦИИ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2017-09-13T17:08:00Z</dcterms:created>
  <dcterms:modified xsi:type="dcterms:W3CDTF">2017-09-13T17:08:00Z</dcterms:modified>
</cp:coreProperties>
</file>