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335" w:rsidRPr="00B05AA7" w:rsidRDefault="00B15335" w:rsidP="00B52C45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B05AA7">
        <w:rPr>
          <w:sz w:val="22"/>
          <w:szCs w:val="22"/>
        </w:rPr>
        <w:t>МИНИСТЕРСТВО ПРИРОДНЫХ РЕСУРСОВ И ЭКОЛОГИИ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РОССИЙСКОЙ ФЕДЕРАЦИИ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ФЕДЕРАЛЬНАЯ СЛУЖБА ПО ЭКОЛОГИЧЕСКОМУ, ТЕХНОЛОГИЧЕСКОМУ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И АТОМНОМУ НАДЗОРУ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ПРИКАЗ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 xml:space="preserve">от 2 декабря </w:t>
      </w:r>
      <w:smartTag w:uri="urn:schemas-microsoft-com:office:smarttags" w:element="metricconverter">
        <w:smartTagPr>
          <w:attr w:name="ProductID" w:val="2009 г"/>
        </w:smartTagPr>
        <w:r w:rsidRPr="00B05AA7">
          <w:rPr>
            <w:sz w:val="22"/>
            <w:szCs w:val="22"/>
          </w:rPr>
          <w:t>2009 г</w:t>
        </w:r>
      </w:smartTag>
      <w:r w:rsidRPr="00B05AA7">
        <w:rPr>
          <w:sz w:val="22"/>
          <w:szCs w:val="22"/>
        </w:rPr>
        <w:t>. N 1001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ОБ УТВЕРЖДЕНИИ МЕТОДИЧЕСКИХ РЕКОМЕНДАЦИЙ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ПО КОНТРОЛЮ ЗА ТЕХНИЧЕСКИМ ОБСЛУЖИВАНИЕМ И СОСТОЯНИЕМ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ВНУТРИДОМОВОГО ГАЗОВОГО ОБОРУДОВАНИЯ</w:t>
      </w:r>
    </w:p>
    <w:p w:rsidR="00B15335" w:rsidRPr="00B05AA7" w:rsidRDefault="00B15335" w:rsidP="00B52C45">
      <w:pPr>
        <w:pStyle w:val="ConsPlusNormal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(в ред. Приказа Ростехнадзора от 27.10.2017 N 455)</w:t>
      </w:r>
    </w:p>
    <w:p w:rsidR="00B15335" w:rsidRPr="00B05AA7" w:rsidRDefault="00B15335" w:rsidP="00B52C4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 xml:space="preserve">В соответствии с пунктом 2 Постановления Правительства Российской Федерации от 21 июля </w:t>
      </w:r>
      <w:smartTag w:uri="urn:schemas-microsoft-com:office:smarttags" w:element="metricconverter">
        <w:smartTagPr>
          <w:attr w:name="ProductID" w:val="2008 г"/>
        </w:smartTagPr>
        <w:r w:rsidRPr="00B05AA7">
          <w:rPr>
            <w:sz w:val="22"/>
            <w:szCs w:val="22"/>
          </w:rPr>
          <w:t>2008 г</w:t>
        </w:r>
      </w:smartTag>
      <w:r w:rsidRPr="00B05AA7">
        <w:rPr>
          <w:sz w:val="22"/>
          <w:szCs w:val="22"/>
        </w:rPr>
        <w:t>. N 549 "О порядке поставки газа для обеспечения коммунально-бытовых нужд граждан" (Собрание законодательства Российской Федерации, 2008, N 30, ст. 3635) приказываю: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 xml:space="preserve">1. Утвердить прилагаемые </w:t>
      </w:r>
      <w:hyperlink w:anchor="Par35" w:tooltip="МЕТОДИЧЕСКИЕ РЕКОМЕНДАЦИИ" w:history="1">
        <w:r w:rsidRPr="00B05AA7">
          <w:rPr>
            <w:sz w:val="22"/>
            <w:szCs w:val="22"/>
          </w:rPr>
          <w:t>Методологические рекомендации</w:t>
        </w:r>
      </w:hyperlink>
      <w:r w:rsidRPr="00B05AA7">
        <w:rPr>
          <w:sz w:val="22"/>
          <w:szCs w:val="22"/>
        </w:rPr>
        <w:t xml:space="preserve"> по контролю за техническим обслуживанием и состоянием внутридомового газового оборудования.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 xml:space="preserve">2. Установить, что разъяснения о применении указанных </w:t>
      </w:r>
      <w:hyperlink w:anchor="Par35" w:tooltip="МЕТОДИЧЕСКИЕ РЕКОМЕНДАЦИИ" w:history="1">
        <w:r w:rsidRPr="00B05AA7">
          <w:rPr>
            <w:sz w:val="22"/>
            <w:szCs w:val="22"/>
          </w:rPr>
          <w:t>Методических рекомендаций</w:t>
        </w:r>
      </w:hyperlink>
      <w:r w:rsidRPr="00B05AA7">
        <w:rPr>
          <w:sz w:val="22"/>
          <w:szCs w:val="22"/>
        </w:rPr>
        <w:t xml:space="preserve"> дает Управление по надзору за взрывопожароопасными и химически опасными объектами (А.А. Шаталов).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3. Контроль за исполнением настоящего Приказа возложить на заместителя руководителя Б.А. Красных.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15335" w:rsidRPr="00B05AA7" w:rsidRDefault="00B15335" w:rsidP="00B52C45">
      <w:pPr>
        <w:pStyle w:val="ConsPlusNormal"/>
        <w:spacing w:line="300" w:lineRule="atLeast"/>
        <w:jc w:val="right"/>
        <w:rPr>
          <w:sz w:val="22"/>
          <w:szCs w:val="22"/>
        </w:rPr>
      </w:pPr>
      <w:r w:rsidRPr="00B05AA7">
        <w:rPr>
          <w:sz w:val="22"/>
          <w:szCs w:val="22"/>
        </w:rPr>
        <w:t>Руководитель</w:t>
      </w:r>
    </w:p>
    <w:p w:rsidR="00B15335" w:rsidRPr="00B05AA7" w:rsidRDefault="00B15335" w:rsidP="00B52C45">
      <w:pPr>
        <w:pStyle w:val="ConsPlusNormal"/>
        <w:spacing w:line="300" w:lineRule="atLeast"/>
        <w:jc w:val="right"/>
        <w:rPr>
          <w:sz w:val="22"/>
          <w:szCs w:val="22"/>
        </w:rPr>
      </w:pPr>
      <w:r w:rsidRPr="00B05AA7">
        <w:rPr>
          <w:sz w:val="22"/>
          <w:szCs w:val="22"/>
        </w:rPr>
        <w:t>Н.Г.КУТЬИН</w:t>
      </w:r>
    </w:p>
    <w:p w:rsidR="00B15335" w:rsidRDefault="00B15335" w:rsidP="00B52C45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15335" w:rsidRPr="00B05AA7" w:rsidRDefault="00B15335" w:rsidP="00B52C45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05AA7">
        <w:rPr>
          <w:sz w:val="22"/>
          <w:szCs w:val="22"/>
        </w:rPr>
        <w:t>Утверждены</w:t>
      </w:r>
    </w:p>
    <w:p w:rsidR="00B15335" w:rsidRPr="00B05AA7" w:rsidRDefault="00B15335" w:rsidP="00B52C45">
      <w:pPr>
        <w:pStyle w:val="ConsPlusNormal"/>
        <w:spacing w:line="300" w:lineRule="atLeast"/>
        <w:jc w:val="right"/>
        <w:rPr>
          <w:sz w:val="22"/>
          <w:szCs w:val="22"/>
        </w:rPr>
      </w:pPr>
      <w:r w:rsidRPr="00B05AA7">
        <w:rPr>
          <w:sz w:val="22"/>
          <w:szCs w:val="22"/>
        </w:rPr>
        <w:t>Приказом Федеральной службы</w:t>
      </w:r>
    </w:p>
    <w:p w:rsidR="00B15335" w:rsidRPr="00B05AA7" w:rsidRDefault="00B15335" w:rsidP="00B52C45">
      <w:pPr>
        <w:pStyle w:val="ConsPlusNormal"/>
        <w:spacing w:line="300" w:lineRule="atLeast"/>
        <w:jc w:val="right"/>
        <w:rPr>
          <w:sz w:val="22"/>
          <w:szCs w:val="22"/>
        </w:rPr>
      </w:pPr>
      <w:r w:rsidRPr="00B05AA7">
        <w:rPr>
          <w:sz w:val="22"/>
          <w:szCs w:val="22"/>
        </w:rPr>
        <w:t>по экологическому, технологическому</w:t>
      </w:r>
    </w:p>
    <w:p w:rsidR="00B15335" w:rsidRPr="00B05AA7" w:rsidRDefault="00B15335" w:rsidP="00B52C45">
      <w:pPr>
        <w:pStyle w:val="ConsPlusNormal"/>
        <w:spacing w:line="300" w:lineRule="atLeast"/>
        <w:jc w:val="right"/>
        <w:rPr>
          <w:sz w:val="22"/>
          <w:szCs w:val="22"/>
        </w:rPr>
      </w:pPr>
      <w:r w:rsidRPr="00B05AA7">
        <w:rPr>
          <w:sz w:val="22"/>
          <w:szCs w:val="22"/>
        </w:rPr>
        <w:t>и атомному надзору</w:t>
      </w:r>
    </w:p>
    <w:p w:rsidR="00B15335" w:rsidRPr="00B05AA7" w:rsidRDefault="00B15335" w:rsidP="00B52C45">
      <w:pPr>
        <w:pStyle w:val="ConsPlusNormal"/>
        <w:spacing w:line="300" w:lineRule="atLeast"/>
        <w:jc w:val="right"/>
        <w:rPr>
          <w:sz w:val="22"/>
          <w:szCs w:val="22"/>
        </w:rPr>
      </w:pPr>
      <w:r w:rsidRPr="00B05AA7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 w:rsidRPr="00B05AA7">
        <w:rPr>
          <w:sz w:val="22"/>
          <w:szCs w:val="22"/>
        </w:rPr>
        <w:t xml:space="preserve"> декабря </w:t>
      </w:r>
      <w:smartTag w:uri="urn:schemas-microsoft-com:office:smarttags" w:element="metricconverter">
        <w:smartTagPr>
          <w:attr w:name="ProductID" w:val="2009 г"/>
        </w:smartTagPr>
        <w:r w:rsidRPr="00B05AA7">
          <w:rPr>
            <w:sz w:val="22"/>
            <w:szCs w:val="22"/>
          </w:rPr>
          <w:t>2009 г</w:t>
        </w:r>
      </w:smartTag>
      <w:r w:rsidRPr="00B05AA7">
        <w:rPr>
          <w:sz w:val="22"/>
          <w:szCs w:val="22"/>
        </w:rPr>
        <w:t xml:space="preserve">. N </w:t>
      </w:r>
      <w:r>
        <w:rPr>
          <w:sz w:val="22"/>
          <w:szCs w:val="22"/>
        </w:rPr>
        <w:t>1001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5"/>
      <w:bookmarkEnd w:id="0"/>
      <w:r w:rsidRPr="00B05AA7">
        <w:rPr>
          <w:sz w:val="22"/>
          <w:szCs w:val="22"/>
        </w:rPr>
        <w:t>МЕТОДИЧЕСКИЕ РЕКОМЕНДАЦИИ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ПО КОНТРОЛЮ ЗА ТЕХНИЧЕСКИМ ОБСЛУЖИВАНИЕМ И СОСТОЯНИЕМ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ВНУТРИДОМОВОГО ГАЗОВОГО ОБОРУДОВАНИЯ</w:t>
      </w:r>
    </w:p>
    <w:p w:rsidR="00B15335" w:rsidRPr="00B05AA7" w:rsidRDefault="00B15335" w:rsidP="00B52C45">
      <w:pPr>
        <w:pStyle w:val="ConsPlusNormal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(в ред. Приказа Ростехнадзора от 27.10.2017 N 455)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15335" w:rsidRPr="00B05AA7" w:rsidRDefault="00B15335" w:rsidP="00B52C45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05AA7">
        <w:rPr>
          <w:sz w:val="22"/>
          <w:szCs w:val="22"/>
        </w:rPr>
        <w:t>1. Общие положения</w:t>
      </w:r>
    </w:p>
    <w:p w:rsidR="00B15335" w:rsidRPr="00B05AA7" w:rsidRDefault="00B15335" w:rsidP="00B52C4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1.1. Методические рекомендации по контролю за техническим обслуживанием и состоянием внутридомового газового оборудования (далее - Методические рекомендации) разработаны в соответствии с Постановлением Правительства Российской Федерации от 21 июля 2008 года N 549 "О порядке поставки газа для обеспечения коммунально-бытовых нужд граждан" (Собрание законодательства Российской Федерации, 2008, N 30, ст. 3635).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1.2. Методические рекомендации носят рекомендательный характер и направлены на методологическое обеспечение деятельности по контролю за техническим обслуживанием и состоянием внутридомового газового оборудования жилищного фонда (многоквартирных и жилых домов), а также в помещениях общественного назначения, использующих природный и сжиженный углеводородный газ в качестве топлива для личных, семейных, домашних, хозяйственных и иных нужд.</w:t>
      </w:r>
    </w:p>
    <w:p w:rsidR="00B15335" w:rsidRPr="00B05AA7" w:rsidRDefault="00B15335" w:rsidP="00B52C4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B15335" w:rsidRPr="00B05AA7" w:rsidRDefault="00B15335" w:rsidP="00B52C45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05AA7">
        <w:rPr>
          <w:sz w:val="22"/>
          <w:szCs w:val="22"/>
        </w:rPr>
        <w:t>2. Организация контроля за работами по содержанию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внутридомового газового оборудования в надлежащем состоянии</w:t>
      </w:r>
    </w:p>
    <w:p w:rsidR="00B15335" w:rsidRPr="00B05AA7" w:rsidRDefault="00B15335" w:rsidP="00B52C4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2.1. Вопросы организации работ по содержанию внутридомового газового оборудования в надлежащем состоянии, правовые и организационные основы взаимоотношений между исполнителями и потребителями услуг по содержанию внутридомового газового оборудования в многоквартирных и жилых домах в надлежащем техническом состоянии с целью обеспечения его безопасной эксплуатации относятся к компетенции Министерства регионального развития Российской Федерации, государственных жилищных инспекций субъектов Российской Федерации, органов местного самоуправления субъектов Российской Федерации.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2.2. Техническое обслуживание, диагностирование и мониторинг состояния внутридомового газового оборудования осуществляется специализированными организациями по техническому обслуживанию внутридомового газового оборудования (далее - специализированные организации).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2.3. Отдельные виды работ, связанные с сервисным обслуживанием газового оборудования, выполняются организациями, располагающими необходимым оборудованием и аттестованными в соответствии с действующим законодательством специалистами.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2.4. Работы по техническому диагностированию газопроводов выполняют организации, имеющие специалистов соответствующей квалификации на выполнение работ по экспертизе технических устройств.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2.5. Для содержания внутридомового газового оборудования многоквартирных и жилых домов в надлежащем состоянии специализированными организациями проводится комплекс работ: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техническое обслуживание и ремонт наружных и внутренних домовых газопроводов, запорной арматуры газопроводов;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техническое обслуживание и ремонт групповых и индивидуальных баллонных установок, резервуарных установок, использующих сжиженные углеводородные газы;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техническое обслуживание и ремонт газоиспользующего оборудования;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аварийное обслуживание;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техническое диагностирование газопроводов;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выполнение комплекса операций по определению технического состояния газоиспользующего оборудования с целью установления возможности или условий дальнейшей эксплуатации внутридомового газового оборудования (техническая инвентаризация);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обслуживание систем контроля загазованности и уровня содержания окиси углерода;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замена баллонов со сжиженными углеводородными газами в групповых и индивидуальных баллонных установках.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2.6. Для содержания газоиспользующего оборудования в надлежащем состоянии специализированными организациями проводится мониторинг: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газоиспользующего оборудования;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мест установки газоиспользующего оборудования и возможности доступа к нему;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герметичности дымоотводов газоиспользующего оборудования;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организации притока воздуха для сжигания газа и тяги в дымоходах и вентиляционных каналах;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исправность автоматики безопасности;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характеристик процесса сжигания газа.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2.7. Для содержания наружных и внутренних газопроводов в надлежащем состоянии специализированными организациями проводится мониторинг: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утечек газа из труб и разъемных соединений газопроводов;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механических повреждений и деформации труб;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коррозионных повреждений стальных газопроводов;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работоспособности отключающих устройств, установленных на газопроводах;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состояния окраски стальных газопроводов;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состояния креплений газопроводов к строительным конструкциям дома;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наличия доступа к газопроводам;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наличия вентиляции каналов при скрытой прокладке газопроводов;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наличия и состояния защитных устройств на участках прокладки газопроводов;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наличия специальных табличек у газоиспользующего оборудования с отводом продуктов сгорания в дымоход, предупреждающих об обязательной проверке наличия тяги в дымоходе до и после розжига горелки.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2.8. Для содержания групповой баллонной установки в надлежащем состоянии специализированными организациями проводится мониторинг: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утечек газа из баллонов, труб и резьбовых соединений газопроводов установки;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коррозионных и механических повреждений газопроводов установки;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работоспособности отключающих устройств;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параметров настройки регулятора давления и предохранительных клапанов;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целостности, состояния окраски и крепления газопроводов, шкафов, ограждений.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2.9. Для содержания индивидуальной баллонной установки в надлежащем состоянии специализированными организациями проводится мониторинг: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утечек газа из баллона, газопровода или гибкого рукава для присоединения установки к газоиспользующему оборудованию;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размещения установки, способа ее присоединения к газоиспользующему оборудованию и утечек в месте присоединения;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параметров давления газа перед газоиспользующим оборудованием при работающих и неработающих горелках газоиспользующего оборудования.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2.10. При осуществлении ремонтных работ внутридомового газового оборудования проверяется устранение неисправностей, выявленных при его техническом обслуживании, а также при выполнении работ по техническому диагностированию стальных газопроводов и технической инвентаризации газоиспользующего оборудования.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2.11. При осуществлении ремонтных работ групповых баллонных установок проверяется устранение неисправностей, выявленных в процессе технического обслуживания, с разборкой регуляторов давления, предохранительных клапанов и отключающих устройств.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2.12. При контроле ремонтных работ по устранению неисправностей внутридомового газового оборудования проверяется соблюдение сроков выполнения работ - не позднее дня, следующего за днем их выявления специализированной организацией или поступления заявки потребителя газа. Утечки газа и неисправности, которые могут повлечь за собой аварию, либо создать угрозу жизни и безопасности людей, устраняются незамедлительно в аварийном порядке. Розжиг горелок после ремонта или замены газоиспользующего оборудования производится специализированной организацией.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2.13. При контроле за производством работ по технической эксплуатации объектов газораспределительных систем, предназначенных для обеспечения потребителей природными и сжиженными углеводородными газами и использования этих газов в качестве топлива, рекомендуется руководствоваться ОСТ 153-39.3-051-2003 "Техническая эксплуатация газораспределительных систем. Основные положения. Газораспределительные сети и газовое оборудование зданий. Резервуарные и баллонные установка", утвержденным Приказом Министерства энергетики Российской Федерации от 27 июня 2003 г. N 259.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2.14. В процессе контроля за техническим состоянием внутридомового газового оборудования и своевременным выполнением работ по его содержанию и ремонту управляющими организациями (собственниками) государственные жилищные инспекции субъектов Российской Федерации проверяют: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наличие договоров на проведение специализированными организациями всего комплекса работ по техническому обслуживанию внутридомового газового оборудования;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наличие договоров на проведение технического диагностирования внутридомового и (или) внутриквартирного газового оборудования, а также действующего заключения о возможности его дальнейшей эксплуатации;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назначение ответственного лица за безопасную эксплуатацию внутридомового газового оборудования;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наличие графиков выполнения указанных работ и их соблюдение;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наличие документов, подтверждающих проведение работ;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выполнение управляющими организациями (собственниками) организационно-технических мероприятий по обеспечению безопасной эксплуатации внутридомового газового оборудования;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состояние здания, газопроводов и газового оборудования;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отсутствие утечек газа;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отсутствие механических повреждений и деформаций газопроводов, их окраску и надежность крепления;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наличие доступа к газопроводам;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отсутствие фактов самовольного подключения газоиспользующих приборов;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своевременность устранения неполадок и утечек газа.</w:t>
      </w:r>
    </w:p>
    <w:p w:rsidR="00B15335" w:rsidRPr="00B05AA7" w:rsidRDefault="00B15335" w:rsidP="00B52C45">
      <w:pPr>
        <w:pStyle w:val="ConsPlusNormal"/>
        <w:spacing w:line="300" w:lineRule="atLeast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(п. 2.14 в ред. Приказа Ростехнадзора от 27.10.2017 N 455)</w:t>
      </w:r>
    </w:p>
    <w:p w:rsidR="00B15335" w:rsidRPr="00B05AA7" w:rsidRDefault="00B15335" w:rsidP="00B52C4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B15335" w:rsidRPr="00B05AA7" w:rsidRDefault="00B15335" w:rsidP="00B52C45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05AA7">
        <w:rPr>
          <w:sz w:val="22"/>
          <w:szCs w:val="22"/>
        </w:rPr>
        <w:t>3. Организация контроля за обеспечением мер безопасности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при использовании внутридомового газового оборудования</w:t>
      </w:r>
    </w:p>
    <w:p w:rsidR="00B15335" w:rsidRPr="00B05AA7" w:rsidRDefault="00B15335" w:rsidP="00B52C4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3.1. При организации контроля за обеспечением мер безопасности при использовании внутридомового газового оборудования проверяется проведение специализированными организациями инструктажа собственников (нанимателей, арендаторов) квартир и зданий частного жилого фонда, а также ответственных за безопасную эксплуатацию внутридомового газового оборудования общественных зданий (помещений общественного назначения) и персонал организаций - собственников (арендаторов) этих зданий (помещений) до первичного пуска газа (природного и сжиженных углеводородных газов, в том числе от индивидуальных баллонных установок), а также перед заселением квартир с действующим внутридомовым газовым оборудованием, о мерах по безопасному использованию внутридомового газового оборудования.</w:t>
      </w:r>
    </w:p>
    <w:p w:rsidR="00B15335" w:rsidRPr="00B05AA7" w:rsidRDefault="00B15335" w:rsidP="00B52C45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05AA7">
        <w:rPr>
          <w:sz w:val="22"/>
          <w:szCs w:val="22"/>
        </w:rPr>
        <w:t>4. Полномочия Федеральной службы по экологическому,</w:t>
      </w:r>
    </w:p>
    <w:p w:rsidR="00B15335" w:rsidRPr="00B05AA7" w:rsidRDefault="00B15335" w:rsidP="00B52C45">
      <w:pPr>
        <w:pStyle w:val="ConsPlusTitle"/>
        <w:spacing w:line="300" w:lineRule="atLeast"/>
        <w:jc w:val="center"/>
        <w:rPr>
          <w:sz w:val="22"/>
          <w:szCs w:val="22"/>
        </w:rPr>
      </w:pPr>
      <w:r w:rsidRPr="00B05AA7">
        <w:rPr>
          <w:sz w:val="22"/>
          <w:szCs w:val="22"/>
        </w:rPr>
        <w:t>технологическому и атомному надзору</w:t>
      </w:r>
    </w:p>
    <w:p w:rsidR="00B15335" w:rsidRPr="00B05AA7" w:rsidRDefault="00B15335" w:rsidP="00B52C4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4.1. Ростехнадзор и его территориальные органы оказывают организациям методологическую помощь по контролю и надзору за состоянием внутридомового газового оборудования.</w:t>
      </w:r>
    </w:p>
    <w:p w:rsidR="00B15335" w:rsidRPr="00B05AA7" w:rsidRDefault="00B15335" w:rsidP="00B52C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5AA7">
        <w:rPr>
          <w:sz w:val="22"/>
          <w:szCs w:val="22"/>
        </w:rPr>
        <w:t>4.2. Ростехнадзор и его территориальные органы рассматривают обращения физических и юридических лиц, касающиеся эксплуатации внутридомового газового оборудования, и дают необходимые разъяснения.</w:t>
      </w:r>
    </w:p>
    <w:sectPr w:rsidR="00B15335" w:rsidRPr="00B05AA7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335" w:rsidRDefault="00B15335">
      <w:r>
        <w:separator/>
      </w:r>
    </w:p>
  </w:endnote>
  <w:endnote w:type="continuationSeparator" w:id="0">
    <w:p w:rsidR="00B15335" w:rsidRDefault="00B153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35" w:rsidRDefault="00B1533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35" w:rsidRDefault="00B15335" w:rsidP="00DF5729">
    <w:pPr>
      <w:jc w:val="center"/>
      <w:rPr>
        <w:sz w:val="2"/>
        <w:szCs w:val="2"/>
      </w:rPr>
    </w:pPr>
  </w:p>
  <w:p w:rsidR="00B15335" w:rsidRDefault="00B15335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35" w:rsidRDefault="00B153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335" w:rsidRDefault="00B15335">
      <w:r>
        <w:separator/>
      </w:r>
    </w:p>
  </w:footnote>
  <w:footnote w:type="continuationSeparator" w:id="0">
    <w:p w:rsidR="00B15335" w:rsidRDefault="00B153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35" w:rsidRDefault="00B1533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35" w:rsidRDefault="00B15335" w:rsidP="00DF5729">
    <w:pPr>
      <w:jc w:val="center"/>
      <w:rPr>
        <w:sz w:val="2"/>
        <w:szCs w:val="2"/>
      </w:rPr>
    </w:pPr>
  </w:p>
  <w:p w:rsidR="00B15335" w:rsidRDefault="00B15335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B15335" w:rsidRDefault="00B15335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B15335" w:rsidRPr="00DC174E" w:rsidRDefault="00B15335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B15335" w:rsidRPr="00DC174E" w:rsidRDefault="00B1533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B15335" w:rsidRPr="00DC174E" w:rsidRDefault="00B1533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B15335" w:rsidRDefault="00B15335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35" w:rsidRDefault="00B1533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854060"/>
    <w:rsid w:val="008A40F2"/>
    <w:rsid w:val="00B05AA7"/>
    <w:rsid w:val="00B15335"/>
    <w:rsid w:val="00B52C45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65F6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65F6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65F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14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5</Pages>
  <Words>1693</Words>
  <Characters>9656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ПРИРОДНЫХ РЕСУРСОВ И ЭКОЛОГИИ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2017-11-09T17:47:00Z</dcterms:created>
  <dcterms:modified xsi:type="dcterms:W3CDTF">2017-11-09T17:47:00Z</dcterms:modified>
</cp:coreProperties>
</file>