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AB" w:rsidRPr="000336E7" w:rsidRDefault="006541AB" w:rsidP="00AF680A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0336E7">
        <w:rPr>
          <w:sz w:val="22"/>
          <w:szCs w:val="22"/>
        </w:rPr>
        <w:t xml:space="preserve">Зарегистрировано в Минюсте России 8 ноября </w:t>
      </w:r>
      <w:smartTag w:uri="urn:schemas-microsoft-com:office:smarttags" w:element="metricconverter">
        <w:smartTagPr>
          <w:attr w:name="ProductID" w:val="2017 г"/>
        </w:smartTagPr>
        <w:r w:rsidRPr="000336E7">
          <w:rPr>
            <w:sz w:val="22"/>
            <w:szCs w:val="22"/>
          </w:rPr>
          <w:t>2017 г</w:t>
        </w:r>
      </w:smartTag>
      <w:r w:rsidRPr="000336E7">
        <w:rPr>
          <w:sz w:val="22"/>
          <w:szCs w:val="22"/>
        </w:rPr>
        <w:t>. N 48813</w:t>
      </w:r>
    </w:p>
    <w:p w:rsidR="006541AB" w:rsidRPr="000336E7" w:rsidRDefault="006541AB" w:rsidP="00AF680A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МИНИСТЕРСТВО ЭНЕРГЕТИКИ РОССИЙСКОЙ ФЕДЕРАЦИИ</w:t>
      </w:r>
    </w:p>
    <w:p w:rsidR="006541AB" w:rsidRPr="000336E7" w:rsidRDefault="006541AB" w:rsidP="00AF680A">
      <w:pPr>
        <w:pStyle w:val="ConsPlusTitle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ПРИКАЗ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 xml:space="preserve">от 16 октября </w:t>
      </w:r>
      <w:smartTag w:uri="urn:schemas-microsoft-com:office:smarttags" w:element="metricconverter">
        <w:smartTagPr>
          <w:attr w:name="ProductID" w:val="2017 г"/>
        </w:smartTagPr>
        <w:r w:rsidRPr="000336E7">
          <w:rPr>
            <w:sz w:val="22"/>
            <w:szCs w:val="22"/>
          </w:rPr>
          <w:t>2017 г</w:t>
        </w:r>
      </w:smartTag>
      <w:r w:rsidRPr="000336E7">
        <w:rPr>
          <w:sz w:val="22"/>
          <w:szCs w:val="22"/>
        </w:rPr>
        <w:t>. N 968</w:t>
      </w:r>
    </w:p>
    <w:p w:rsidR="006541AB" w:rsidRPr="000336E7" w:rsidRDefault="006541AB" w:rsidP="00AF680A">
      <w:pPr>
        <w:pStyle w:val="ConsPlusTitle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ОБ УТВЕРЖДЕНИИ ТРЕБОВАНИЙ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К ОБЕСПЕЧЕНИЮ НАДЕЖНОСТИ ЭЛЕКТРОЭНЕРГЕТИЧЕСКИХ СИСТЕМ,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НАДЕЖНОСТИ И БЕЗОПАСНОСТИ ОБЪЕКТОВ ЭЛЕКТРОЭНЕРГЕТИКИ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И ЭНЕРГОПРИНИМАЮЩИХ УСТАНОВОК "ПРАВИЛА БЕЗОПАСНОСТИ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ЭНЕРГОПРИНИМАЮЩИХ УСТАНОВОК. ОСОБЕННОСТИ ВЫПОЛНЕНИЯ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ЭЛЕКТРОПРОВОДКИ В ЗДАНИЯХ С ТОКОПРОВОДЯЩИМИ МЕДНЫМИ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ЖИЛАМИ ИЛИ ЖИЛАМИ ИЗ АЛЮМИНИЕВЫХ СПЛАВОВ"</w:t>
      </w: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 xml:space="preserve">В соответствии с пунктом 2 статьи 28 Федерального закона от 26 марта </w:t>
      </w:r>
      <w:smartTag w:uri="urn:schemas-microsoft-com:office:smarttags" w:element="metricconverter">
        <w:smartTagPr>
          <w:attr w:name="ProductID" w:val="2003 г"/>
        </w:smartTagPr>
        <w:r w:rsidRPr="000336E7">
          <w:rPr>
            <w:sz w:val="22"/>
            <w:szCs w:val="22"/>
          </w:rPr>
          <w:t>2003 г</w:t>
        </w:r>
      </w:smartTag>
      <w:r w:rsidRPr="000336E7">
        <w:rPr>
          <w:sz w:val="22"/>
          <w:szCs w:val="22"/>
        </w:rPr>
        <w:t xml:space="preserve">. N 35-ФЗ "Об электроэнергетике" (Собрание законодательства Российской Федерации, 2003, N 13, ст. 1177; 2004, N 35, ст. 3607; 2005, N 1 (ч. 1), ст. 37; 2006, N 52 (ч. 1), ст. 5498; 2007, N 45, ст. 5427; 2008, N 29 (ч. 1), ст. 3418; N 52 (ч. 1), ст. 6236; 2009, N 48, ст. 5711; 2010, N 11, ст. 1175; N 31, ст. 4156, 4157, 4158, 4160; 2011, N 1, ст. 13; N 7, ст. 905; N 11, ст. 1502; N 23, ст. 3263, N 30 (ч. 1), ст. 4590, 4596; N 50, ст. 7336, ст. 7343; 2012, N 26, ст. 3446; N 27, ст. 3587; N 53 (ч. 1), ст. 7616; 2013, N 14, ст. 1643; N 45, ст. 5797; N 48, ст. 6165; 2014, N 16, ст. 1840; N 30 (ч. 1), ст. 4218; N 42, ст. 5615; 2015, N 1 (ч. 1), ст. 19; N 27, ст. 3951; N 29 (ч. 1), ст. 4350, ст. 4359; N 45, ст. 6208; 2016, N 1 (ч. 1), ст. 70; N 14, ст. 1904; N 18, ст. 2508; N 26 (ч. 1), ст. 3865; N 27, ст. 4201; 2017, N 1 (ч. 1), ст. 49; N 27, ст. 3926; N 30, ст. 4456; N 31 (ч. 1), ст. 4765, ст. 4822) и пунктом 1 постановления Правительства Российской Федерации от 2 марта </w:t>
      </w:r>
      <w:smartTag w:uri="urn:schemas-microsoft-com:office:smarttags" w:element="metricconverter">
        <w:smartTagPr>
          <w:attr w:name="ProductID" w:val="2017 г"/>
        </w:smartTagPr>
        <w:r w:rsidRPr="000336E7">
          <w:rPr>
            <w:sz w:val="22"/>
            <w:szCs w:val="22"/>
          </w:rPr>
          <w:t>2017 г</w:t>
        </w:r>
      </w:smartTag>
      <w:r w:rsidRPr="000336E7">
        <w:rPr>
          <w:sz w:val="22"/>
          <w:szCs w:val="22"/>
        </w:rPr>
        <w:t xml:space="preserve">. N 244 "О совершенствовании требований к обеспечению надежности и безопасности электроэнергетических систем и объектов электроэнергетики и внесении изменений в некоторые акты Правительства Российской Федерации" (Официальный интернет-портал правовой информации www.pravo.gov.ru, 6 марта </w:t>
      </w:r>
      <w:smartTag w:uri="urn:schemas-microsoft-com:office:smarttags" w:element="metricconverter">
        <w:smartTagPr>
          <w:attr w:name="ProductID" w:val="2017 г"/>
        </w:smartTagPr>
        <w:r w:rsidRPr="000336E7">
          <w:rPr>
            <w:sz w:val="22"/>
            <w:szCs w:val="22"/>
          </w:rPr>
          <w:t>2017 г</w:t>
        </w:r>
      </w:smartTag>
      <w:r w:rsidRPr="000336E7">
        <w:rPr>
          <w:sz w:val="22"/>
          <w:szCs w:val="22"/>
        </w:rPr>
        <w:t>., N 0001201703060023) приказываю:</w:t>
      </w:r>
    </w:p>
    <w:p w:rsidR="006541AB" w:rsidRPr="000336E7" w:rsidRDefault="006541AB" w:rsidP="00AF680A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 xml:space="preserve">Утвердить прилагаемые </w:t>
      </w:r>
      <w:hyperlink w:anchor="Par31" w:tooltip="ТРЕБОВАНИЯ" w:history="1">
        <w:r w:rsidRPr="000336E7">
          <w:rPr>
            <w:sz w:val="22"/>
            <w:szCs w:val="22"/>
          </w:rPr>
          <w:t>требования</w:t>
        </w:r>
      </w:hyperlink>
      <w:r w:rsidRPr="000336E7">
        <w:rPr>
          <w:sz w:val="22"/>
          <w:szCs w:val="22"/>
        </w:rPr>
        <w:t xml:space="preserve"> к обеспечению надежности электроэнергетических систем, надежности и безопасности объектов электроэнергетики и энергопринимающих установок "Правила безопасности энергопринимающих установок. Особенности выполнения электропроводки в зданиях с токопроводящими медными жилами или жилами из алюминиевых сплавов".</w:t>
      </w: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jc w:val="right"/>
        <w:rPr>
          <w:sz w:val="22"/>
          <w:szCs w:val="22"/>
        </w:rPr>
      </w:pPr>
      <w:r w:rsidRPr="000336E7">
        <w:rPr>
          <w:sz w:val="22"/>
          <w:szCs w:val="22"/>
        </w:rPr>
        <w:t>Министр</w:t>
      </w:r>
    </w:p>
    <w:p w:rsidR="006541AB" w:rsidRPr="000336E7" w:rsidRDefault="006541AB" w:rsidP="00AF680A">
      <w:pPr>
        <w:pStyle w:val="ConsPlusNormal"/>
        <w:spacing w:line="300" w:lineRule="atLeast"/>
        <w:jc w:val="right"/>
        <w:rPr>
          <w:sz w:val="22"/>
          <w:szCs w:val="22"/>
        </w:rPr>
      </w:pPr>
      <w:r w:rsidRPr="000336E7">
        <w:rPr>
          <w:sz w:val="22"/>
          <w:szCs w:val="22"/>
        </w:rPr>
        <w:t>А.В.НОВАК</w:t>
      </w: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0336E7">
        <w:rPr>
          <w:sz w:val="22"/>
          <w:szCs w:val="22"/>
        </w:rPr>
        <w:t>Утверждены</w:t>
      </w:r>
    </w:p>
    <w:p w:rsidR="006541AB" w:rsidRPr="000336E7" w:rsidRDefault="006541AB" w:rsidP="00AF680A">
      <w:pPr>
        <w:pStyle w:val="ConsPlusNormal"/>
        <w:spacing w:line="300" w:lineRule="atLeast"/>
        <w:jc w:val="right"/>
        <w:rPr>
          <w:sz w:val="22"/>
          <w:szCs w:val="22"/>
        </w:rPr>
      </w:pPr>
      <w:r w:rsidRPr="000336E7">
        <w:rPr>
          <w:sz w:val="22"/>
          <w:szCs w:val="22"/>
        </w:rPr>
        <w:t>приказом Минэнерго России</w:t>
      </w:r>
    </w:p>
    <w:p w:rsidR="006541AB" w:rsidRPr="000336E7" w:rsidRDefault="006541AB" w:rsidP="00AF680A">
      <w:pPr>
        <w:pStyle w:val="ConsPlusNormal"/>
        <w:spacing w:line="300" w:lineRule="atLeast"/>
        <w:jc w:val="right"/>
        <w:rPr>
          <w:sz w:val="22"/>
          <w:szCs w:val="22"/>
        </w:rPr>
      </w:pPr>
      <w:r w:rsidRPr="000336E7">
        <w:rPr>
          <w:sz w:val="22"/>
          <w:szCs w:val="22"/>
        </w:rPr>
        <w:t>от 16.10.2017 N 968</w:t>
      </w: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1"/>
      <w:bookmarkEnd w:id="0"/>
      <w:r w:rsidRPr="000336E7">
        <w:rPr>
          <w:sz w:val="22"/>
          <w:szCs w:val="22"/>
        </w:rPr>
        <w:t>ТРЕБОВАНИЯ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К ОБЕСПЕЧЕНИЮ НАДЕЖНОСТИ ЭЛЕКТРОЭНЕРГЕТИЧЕСКИХ СИСТЕМ,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НАДЕЖНОСТИ И БЕЗОПАСНОСТИ ОБЪЕКТОВ ЭЛЕКТРОЭНЕРГЕТИКИ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И ЭНЕРГОПРИНИМАЮЩИХ УСТАНОВОК "ПРАВИЛА БЕЗОПАСНОСТИ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ЭНЕРГОПРИНИМАЮЩИХ УСТАНОВОК. ОСОБЕННОСТИ ВЫПОЛНЕНИЯ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ЭЛЕКТРОПРОВОДКИ В ЗДАНИЯХ С ТОКОПРОВОДЯЩИМИ МЕДНЫМИ</w:t>
      </w:r>
    </w:p>
    <w:p w:rsidR="006541AB" w:rsidRPr="000336E7" w:rsidRDefault="006541AB" w:rsidP="00AF680A">
      <w:pPr>
        <w:pStyle w:val="ConsPlusTitle"/>
        <w:spacing w:line="300" w:lineRule="atLeast"/>
        <w:jc w:val="center"/>
        <w:rPr>
          <w:sz w:val="22"/>
          <w:szCs w:val="22"/>
        </w:rPr>
      </w:pPr>
      <w:r w:rsidRPr="000336E7">
        <w:rPr>
          <w:sz w:val="22"/>
          <w:szCs w:val="22"/>
        </w:rPr>
        <w:t>ЖИЛАМИ ИЛИ ЖИЛАМИ ИЗ АЛЮМИНИЕВЫХ СПЛАВОВ"</w:t>
      </w: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bookmarkStart w:id="1" w:name="Par39"/>
      <w:bookmarkEnd w:id="1"/>
      <w:r w:rsidRPr="000336E7">
        <w:rPr>
          <w:sz w:val="22"/>
          <w:szCs w:val="22"/>
        </w:rPr>
        <w:t>1. Настоящие требования к обеспечению надежности электроэнергетических систем, надежности и безопасности объектов электроэнергетики и энергопринимающих установок "Правила безопасности энергопринимающих установок. Особенности выполнения электропроводки в зданиях с токопроводящими медными жилами или жилами из алюминиевых сплавов" (далее - Правила) устанавливаются в целях повышения безопасности энергопринимающих установок, предотвращения коротких замыканий в энергопринимающих установках потребителей, в том числе в системах электроснабжения зданий и сооружений, а также обеспечения надежной работы смежного оборудования как внутри систем электроснабжения зданий и сооружений, так и присоединенных объектов электросетевого хозяйства.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>2. Правила распространяются на технологически присоединяемые к Единой национальной (общероссийской) электрической сети, сетям территориальных сетевых организаций энергопринимающие установки, используемые для бытовых и иных, не связанных с осуществлением производственной деятельности нужд, максимальная мощность которых составляет менее 670 кВт.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 xml:space="preserve">Требования настоящих Правил не распространяются на энергопринимающие установки потребителей, ограничение режима потребления электрической энергии (мощности) которых может привести к экономическим, экологическим, социальным последствиям и категории которых определены в приложении к Правилам полного и (или) частичного ограничения режима потребления электрической энергии, утвержденным постановлением Правительства Российской Федерации от 4 мая </w:t>
      </w:r>
      <w:smartTag w:uri="urn:schemas-microsoft-com:office:smarttags" w:element="metricconverter">
        <w:smartTagPr>
          <w:attr w:name="ProductID" w:val="2012 г"/>
        </w:smartTagPr>
        <w:r w:rsidRPr="000336E7">
          <w:rPr>
            <w:sz w:val="22"/>
            <w:szCs w:val="22"/>
          </w:rPr>
          <w:t>2012 г</w:t>
        </w:r>
      </w:smartTag>
      <w:r w:rsidRPr="000336E7">
        <w:rPr>
          <w:sz w:val="22"/>
          <w:szCs w:val="22"/>
        </w:rPr>
        <w:t>. N 442 (Собрание законодательства Российской Федерации, 2012, N 23, ст. 3008; 2017, N 36, ст. 5441), а также на: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>энергопринимающие установки промышленного назначения;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>энергопринимающие установки, обеспечивающие энергоснабжение линий связи, сооружений связи, средств связи, средств телевизионного вещания и радиовещания;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>энергопринимающие установки, обеспечивающие энергоснабжение специально созданных технических устройств, осуществляющих прием, обработку и передачу аудио- и (или) аудиовизуальных, а также иных сообщений об угрозе возникновения, о возникновении чрезвычайных ситуаций и правилах поведения населения в таких ситуациях;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>энергопринимающие установки в зданиях (помещениях), в которых размещаются медицинские организации;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>энергопринимающие установки, технологически присоединенные по временной схеме электроснабжения.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 xml:space="preserve">3. Реализация целей, указанных в </w:t>
      </w:r>
      <w:hyperlink w:anchor="Par39" w:tooltip="1. Настоящие требования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безопасности энергопринимающих установок. Особенности выполнения электропроводки в зданиях с токопроводящими медными жилами или жилами из алюминиевых сплавов&quot; (далее - Правила) устанавливаются в целях повышения безопасности энергопринимающих установок, предотвращения коротких замыканий в энергопринимающих установках потребителей, в том ..." w:history="1">
        <w:r w:rsidRPr="000336E7">
          <w:rPr>
            <w:sz w:val="22"/>
            <w:szCs w:val="22"/>
          </w:rPr>
          <w:t>пункте 1</w:t>
        </w:r>
      </w:hyperlink>
      <w:r w:rsidRPr="000336E7">
        <w:rPr>
          <w:sz w:val="22"/>
          <w:szCs w:val="22"/>
        </w:rPr>
        <w:t xml:space="preserve"> настоящих Правил, обеспечивается при соблюдении следующих требований: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bookmarkStart w:id="2" w:name="Par48"/>
      <w:bookmarkEnd w:id="2"/>
      <w:r w:rsidRPr="000336E7">
        <w:rPr>
          <w:sz w:val="22"/>
          <w:szCs w:val="22"/>
        </w:rPr>
        <w:t>электропроводка должна быть выполнена кабелями и проводами, не распространяющими горение, с токопроводящими жилами из меди или сплава алюминия;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 xml:space="preserve">контактные соединения с электроустановочными изделиями и аппаратами защиты, управления и сигнализации должны соответствовать требованиям межгосударственного стандарта ГОСТ 10434-82 "Соединения контактные электрические. Классификация. Общие технические требования", утвержденного и введенного в действие Постановлением Государственного комитета СССР по управлению качеством продукции и стандартам от 3 февраля </w:t>
      </w:r>
      <w:smartTag w:uri="urn:schemas-microsoft-com:office:smarttags" w:element="metricconverter">
        <w:smartTagPr>
          <w:attr w:name="ProductID" w:val="1982 г"/>
        </w:smartTagPr>
        <w:r w:rsidRPr="000336E7">
          <w:rPr>
            <w:sz w:val="22"/>
            <w:szCs w:val="22"/>
          </w:rPr>
          <w:t>1982 г</w:t>
        </w:r>
      </w:smartTag>
      <w:r w:rsidRPr="000336E7">
        <w:rPr>
          <w:sz w:val="22"/>
          <w:szCs w:val="22"/>
        </w:rPr>
        <w:t>. N 450 (Издательство стандартов, 1982, 1994);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bookmarkStart w:id="3" w:name="Par50"/>
      <w:bookmarkEnd w:id="3"/>
      <w:r w:rsidRPr="000336E7">
        <w:rPr>
          <w:sz w:val="22"/>
          <w:szCs w:val="22"/>
        </w:rPr>
        <w:t xml:space="preserve">токопроводящие жилы должны быть стойки к не менее чем 15 перегибам на угол 90° от исходного положения в обе стороны по межгосударственному стандарту ГОСТ 1579-93 (ИСО 7801-84) "Проволока. Метод испытания на перегиб", принятому Межгосударственным советом по стандартизации, метрологии и сертификации (протокол N 4-93 от 21 октября </w:t>
      </w:r>
      <w:smartTag w:uri="urn:schemas-microsoft-com:office:smarttags" w:element="metricconverter">
        <w:smartTagPr>
          <w:attr w:name="ProductID" w:val="1993 г"/>
        </w:smartTagPr>
        <w:r w:rsidRPr="000336E7">
          <w:rPr>
            <w:sz w:val="22"/>
            <w:szCs w:val="22"/>
          </w:rPr>
          <w:t>1993 г</w:t>
        </w:r>
      </w:smartTag>
      <w:r w:rsidRPr="000336E7">
        <w:rPr>
          <w:sz w:val="22"/>
          <w:szCs w:val="22"/>
        </w:rPr>
        <w:t xml:space="preserve">.) и введенному в действие Постановлением Комитета Российской Федерации по стандартизации, метрологии и сертификации от 26 марта </w:t>
      </w:r>
      <w:smartTag w:uri="urn:schemas-microsoft-com:office:smarttags" w:element="metricconverter">
        <w:smartTagPr>
          <w:attr w:name="ProductID" w:val="1996 г"/>
        </w:smartTagPr>
        <w:r w:rsidRPr="000336E7">
          <w:rPr>
            <w:sz w:val="22"/>
            <w:szCs w:val="22"/>
          </w:rPr>
          <w:t>1996 г</w:t>
        </w:r>
      </w:smartTag>
      <w:r w:rsidRPr="000336E7">
        <w:rPr>
          <w:sz w:val="22"/>
          <w:szCs w:val="22"/>
        </w:rPr>
        <w:t>. N 206 (ИПК Издательство стандартов, 1996);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 xml:space="preserve">электрическое сопротивление токопроводящей жилы должно соответствовать межгосударственному стандарту ГОСТ 22483-2012 (IEC 60228:2004) "Жилы токопроводящие для кабелей, проводов и шнуров", принятому Межгосударственным советом по стандартизации, метрологии и сертификации (протокол N 42-2012 от 15 ноября </w:t>
      </w:r>
      <w:smartTag w:uri="urn:schemas-microsoft-com:office:smarttags" w:element="metricconverter">
        <w:smartTagPr>
          <w:attr w:name="ProductID" w:val="2012 г"/>
        </w:smartTagPr>
        <w:r w:rsidRPr="000336E7">
          <w:rPr>
            <w:sz w:val="22"/>
            <w:szCs w:val="22"/>
          </w:rPr>
          <w:t>2012 г</w:t>
        </w:r>
      </w:smartTag>
      <w:r w:rsidRPr="000336E7">
        <w:rPr>
          <w:sz w:val="22"/>
          <w:szCs w:val="22"/>
        </w:rPr>
        <w:t xml:space="preserve">., приложение N 22.1) и введенному в действие приказом Федерального агентства по техническому регулированию и метрологии от 29 ноября </w:t>
      </w:r>
      <w:smartTag w:uri="urn:schemas-microsoft-com:office:smarttags" w:element="metricconverter">
        <w:smartTagPr>
          <w:attr w:name="ProductID" w:val="2012 г"/>
        </w:smartTagPr>
        <w:r w:rsidRPr="000336E7">
          <w:rPr>
            <w:sz w:val="22"/>
            <w:szCs w:val="22"/>
          </w:rPr>
          <w:t>2012 г</w:t>
        </w:r>
      </w:smartTag>
      <w:r w:rsidRPr="000336E7">
        <w:rPr>
          <w:sz w:val="22"/>
          <w:szCs w:val="22"/>
        </w:rPr>
        <w:t>. N 1269-ст (Стандартинформ, 2014);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>сечения медных проводников и проводников из алюминиевых сплавов должны соответствовать значениям, установленным в соответствующих разделах проектной документации, имеющими показатели не менее указанных в таблице 1.</w:t>
      </w: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0336E7">
        <w:rPr>
          <w:sz w:val="22"/>
          <w:szCs w:val="22"/>
        </w:rPr>
        <w:t>Таблица 1</w:t>
      </w:r>
    </w:p>
    <w:p w:rsidR="006541AB" w:rsidRPr="000336E7" w:rsidRDefault="006541AB" w:rsidP="00AF680A">
      <w:pPr>
        <w:pStyle w:val="ConsPlusNormal"/>
        <w:spacing w:line="300" w:lineRule="atLeast"/>
        <w:jc w:val="right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97"/>
        <w:gridCol w:w="1683"/>
        <w:gridCol w:w="2919"/>
      </w:tblGrid>
      <w:tr w:rsidR="006541AB" w:rsidRPr="00AF680A" w:rsidTr="00AF680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Наименование линии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Наименьшее сечение кабелей и проводов, мм</w:t>
            </w:r>
            <w:r w:rsidRPr="00AF680A">
              <w:rPr>
                <w:vertAlign w:val="superscript"/>
              </w:rPr>
              <w:t>2</w:t>
            </w:r>
          </w:p>
        </w:tc>
      </w:tr>
      <w:tr w:rsidR="006541AB" w:rsidRPr="00AF680A" w:rsidTr="00AF68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  <w:jc w:val="righ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с медными жилами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с жилами из алюминиевых сплавов</w:t>
            </w:r>
          </w:p>
        </w:tc>
      </w:tr>
      <w:tr w:rsidR="006541AB" w:rsidRPr="00AF680A" w:rsidTr="00AF68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Линии групповых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2,5</w:t>
            </w:r>
          </w:p>
        </w:tc>
      </w:tr>
      <w:tr w:rsidR="006541AB" w:rsidRPr="00AF680A" w:rsidTr="00AF68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  <w:jc w:val="both"/>
            </w:pPr>
            <w:r w:rsidRPr="00AF680A">
              <w:t>Линии от этажных до квартирных щитов и к расчетному счетчику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4,0</w:t>
            </w:r>
          </w:p>
        </w:tc>
      </w:tr>
      <w:tr w:rsidR="006541AB" w:rsidRPr="00AF680A" w:rsidTr="00AF68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  <w:jc w:val="both"/>
            </w:pPr>
            <w:r w:rsidRPr="00AF680A">
              <w:t>Линии распределительной сети (стояки) для питания квартир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6,0</w:t>
            </w:r>
          </w:p>
        </w:tc>
      </w:tr>
    </w:tbl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bookmarkStart w:id="4" w:name="Par70"/>
      <w:bookmarkEnd w:id="4"/>
      <w:r w:rsidRPr="000336E7">
        <w:rPr>
          <w:sz w:val="22"/>
          <w:szCs w:val="22"/>
        </w:rPr>
        <w:t>В случае изготовления токопроводящих жил из алюминиевого сплава должны выполняться следующие условия: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>а) химический состав должен соответствовать значениям, указанным в таблице 2.</w:t>
      </w:r>
    </w:p>
    <w:p w:rsidR="006541AB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0336E7">
        <w:rPr>
          <w:sz w:val="22"/>
          <w:szCs w:val="22"/>
        </w:rPr>
        <w:t>Таблица 2</w:t>
      </w:r>
    </w:p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819"/>
        <w:gridCol w:w="1067"/>
        <w:gridCol w:w="514"/>
        <w:gridCol w:w="514"/>
        <w:gridCol w:w="1067"/>
        <w:gridCol w:w="514"/>
        <w:gridCol w:w="514"/>
        <w:gridCol w:w="1904"/>
        <w:gridCol w:w="1022"/>
        <w:gridCol w:w="744"/>
      </w:tblGrid>
      <w:tr w:rsidR="006541AB" w:rsidRPr="00AF680A" w:rsidTr="00AF680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</w:p>
        </w:tc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Содержание элементов, % масс</w:t>
            </w:r>
          </w:p>
        </w:tc>
      </w:tr>
      <w:tr w:rsidR="006541AB" w:rsidRPr="00AF680A" w:rsidTr="00AF68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Al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Fe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Не более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Прочие, не более</w:t>
            </w:r>
          </w:p>
        </w:tc>
      </w:tr>
      <w:tr w:rsidR="006541AB" w:rsidRPr="00AF680A" w:rsidTr="00AF68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Cu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Zn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Сумма Ti, V, Cr, Mn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Каждого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Всего</w:t>
            </w:r>
          </w:p>
        </w:tc>
      </w:tr>
      <w:tr w:rsidR="006541AB" w:rsidRPr="00AF680A" w:rsidTr="00AF68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Ал. сплав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Основа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0,40 - 0,50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0,15</w:t>
            </w:r>
          </w:p>
        </w:tc>
      </w:tr>
      <w:tr w:rsidR="006541AB" w:rsidRPr="00AF680A" w:rsidTr="00AF68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Ал. сплав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Основа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0,35 - 0,45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0,15 - 0,19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AB" w:rsidRPr="00AF680A" w:rsidRDefault="006541AB" w:rsidP="004B6E19">
            <w:pPr>
              <w:pStyle w:val="ConsPlusNormal"/>
              <w:spacing w:line="300" w:lineRule="atLeast"/>
            </w:pPr>
            <w:r w:rsidRPr="00AF680A">
              <w:t>0,10</w:t>
            </w:r>
          </w:p>
        </w:tc>
      </w:tr>
    </w:tbl>
    <w:p w:rsidR="006541AB" w:rsidRPr="000336E7" w:rsidRDefault="006541AB" w:rsidP="00AF680A">
      <w:pPr>
        <w:pStyle w:val="ConsPlusNormal"/>
        <w:spacing w:line="300" w:lineRule="atLeast"/>
        <w:rPr>
          <w:sz w:val="22"/>
          <w:szCs w:val="22"/>
        </w:rPr>
      </w:pP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bookmarkStart w:id="5" w:name="Par112"/>
      <w:bookmarkEnd w:id="5"/>
      <w:r w:rsidRPr="000336E7">
        <w:rPr>
          <w:sz w:val="22"/>
          <w:szCs w:val="22"/>
        </w:rPr>
        <w:t>б) временное сопротивление при максимальной нагрузке проволок токопроводящих жил должно быть не менее 75 МПа и не более 130 МПа, относительное удлинение при разрыве - не менее 5% и не более 20%.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 xml:space="preserve">Требование </w:t>
      </w:r>
      <w:hyperlink w:anchor="Par48" w:tooltip="электропроводка должна быть выполнена кабелями и проводами, не распространяющими горение, с токопроводящими жилами из меди или сплава алюминия;" w:history="1">
        <w:r w:rsidRPr="000336E7">
          <w:rPr>
            <w:sz w:val="22"/>
            <w:szCs w:val="22"/>
          </w:rPr>
          <w:t>абзацев второго</w:t>
        </w:r>
      </w:hyperlink>
      <w:r w:rsidRPr="000336E7">
        <w:rPr>
          <w:sz w:val="22"/>
          <w:szCs w:val="22"/>
        </w:rPr>
        <w:t xml:space="preserve"> (в части материала токопроводящих жил), </w:t>
      </w:r>
      <w:hyperlink w:anchor="Par50" w:tooltip="токопроводящие жилы должны быть стойки к не менее чем 15 перегибам на угол 90° от исходного положения в обе стороны по межгосударственному стандарту ГОСТ 1579-93 (ИСО 7801-84) &quot;Проволока. Метод испытания на перегиб&quot;, принятому Межгосударственным советом по стандартизации, метрологии и сертификации (протокол N 4-93 от 21 октября 1993 г.) и введенному в действие Постановлением Комитета Российской Федерации по стандартизации, метрологии и сертификации от 26 марта 1996 г. N 206 (ИПК Издательство стандартов, ..." w:history="1">
        <w:r w:rsidRPr="000336E7">
          <w:rPr>
            <w:sz w:val="22"/>
            <w:szCs w:val="22"/>
          </w:rPr>
          <w:t>четвертого</w:t>
        </w:r>
      </w:hyperlink>
      <w:r w:rsidRPr="000336E7">
        <w:rPr>
          <w:sz w:val="22"/>
          <w:szCs w:val="22"/>
        </w:rPr>
        <w:t xml:space="preserve">, </w:t>
      </w:r>
      <w:hyperlink w:anchor="Par70" w:tooltip="В случае изготовления токопроводящих жил из алюминиевого сплава должны выполняться следующие условия:" w:history="1">
        <w:r w:rsidRPr="000336E7">
          <w:rPr>
            <w:sz w:val="22"/>
            <w:szCs w:val="22"/>
          </w:rPr>
          <w:t>седьмого</w:t>
        </w:r>
      </w:hyperlink>
      <w:r w:rsidRPr="000336E7">
        <w:rPr>
          <w:sz w:val="22"/>
          <w:szCs w:val="22"/>
        </w:rPr>
        <w:t xml:space="preserve"> - </w:t>
      </w:r>
      <w:hyperlink w:anchor="Par112" w:tooltip="б) временное сопротивление при максимальной нагрузке проволок токопроводящих жил должно быть не менее 75 МПа и не более 130 МПа, относительное удлинение при разрыве - не менее 5% и не более 20%." w:history="1">
        <w:r w:rsidRPr="000336E7">
          <w:rPr>
            <w:sz w:val="22"/>
            <w:szCs w:val="22"/>
          </w:rPr>
          <w:t>девятого пункта 3</w:t>
        </w:r>
      </w:hyperlink>
      <w:r w:rsidRPr="000336E7">
        <w:rPr>
          <w:sz w:val="22"/>
          <w:szCs w:val="22"/>
        </w:rPr>
        <w:t xml:space="preserve"> настоящих Правил, не распространяется на: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>питающие и распределительные сети, выполняемые кабелями и проводами с расчетным сечением токопроводящих жил 16 мм2 и более;</w:t>
      </w:r>
    </w:p>
    <w:p w:rsidR="006541AB" w:rsidRPr="000336E7" w:rsidRDefault="006541AB" w:rsidP="00AF680A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0336E7">
        <w:rPr>
          <w:sz w:val="22"/>
          <w:szCs w:val="22"/>
        </w:rPr>
        <w:t>питание отдельных электроприемников, относящихся к инженерным системам зданий (системы водоснабжения и водоотведения, газоснабжения, вентиляции и кондиционирования, теплоснабжения, систем комплекса инженерно-технических средств охраны), выполняемое проводами или кабелем с расчетным сечением токопроводящих жил не менее 2,5 мм2.</w:t>
      </w:r>
    </w:p>
    <w:sectPr w:rsidR="006541AB" w:rsidRPr="000336E7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1AB" w:rsidRDefault="006541AB">
      <w:r>
        <w:separator/>
      </w:r>
    </w:p>
  </w:endnote>
  <w:endnote w:type="continuationSeparator" w:id="0">
    <w:p w:rsidR="006541AB" w:rsidRDefault="006541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AB" w:rsidRDefault="006541A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AB" w:rsidRDefault="006541AB" w:rsidP="00DF5729">
    <w:pPr>
      <w:jc w:val="center"/>
      <w:rPr>
        <w:sz w:val="2"/>
        <w:szCs w:val="2"/>
      </w:rPr>
    </w:pPr>
  </w:p>
  <w:p w:rsidR="006541AB" w:rsidRDefault="006541AB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AB" w:rsidRDefault="006541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1AB" w:rsidRDefault="006541AB">
      <w:r>
        <w:separator/>
      </w:r>
    </w:p>
  </w:footnote>
  <w:footnote w:type="continuationSeparator" w:id="0">
    <w:p w:rsidR="006541AB" w:rsidRDefault="006541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AB" w:rsidRDefault="006541A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AB" w:rsidRDefault="006541AB" w:rsidP="00DF5729">
    <w:pPr>
      <w:jc w:val="center"/>
      <w:rPr>
        <w:sz w:val="2"/>
        <w:szCs w:val="2"/>
      </w:rPr>
    </w:pPr>
  </w:p>
  <w:p w:rsidR="006541AB" w:rsidRDefault="006541AB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6541AB" w:rsidRDefault="006541AB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6541AB" w:rsidRPr="00DC174E" w:rsidRDefault="006541AB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541AB" w:rsidRPr="00DC174E" w:rsidRDefault="006541AB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541AB" w:rsidRPr="00DC174E" w:rsidRDefault="006541AB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6541AB" w:rsidRDefault="006541AB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AB" w:rsidRDefault="006541A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336E7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B6E19"/>
    <w:rsid w:val="004F00F8"/>
    <w:rsid w:val="00616E37"/>
    <w:rsid w:val="006541AB"/>
    <w:rsid w:val="006C2CAC"/>
    <w:rsid w:val="006D6D97"/>
    <w:rsid w:val="00706E08"/>
    <w:rsid w:val="00733B63"/>
    <w:rsid w:val="00854060"/>
    <w:rsid w:val="008A40F2"/>
    <w:rsid w:val="00AF680A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0297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0297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02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2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4</Pages>
  <Words>1507</Words>
  <Characters>8596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8 ноября 2017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2017-11-12T10:31:00Z</dcterms:created>
  <dcterms:modified xsi:type="dcterms:W3CDTF">2017-11-12T10:31:00Z</dcterms:modified>
</cp:coreProperties>
</file>