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FEF" w:rsidRPr="00A052F8" w:rsidRDefault="00900FEF" w:rsidP="00A052F8">
      <w:pPr>
        <w:pStyle w:val="ConsPlusTitle"/>
        <w:spacing w:line="300" w:lineRule="atLeast"/>
        <w:jc w:val="center"/>
        <w:rPr>
          <w:sz w:val="18"/>
          <w:szCs w:val="18"/>
        </w:rPr>
      </w:pPr>
      <w:r w:rsidRPr="00A052F8">
        <w:rPr>
          <w:sz w:val="18"/>
          <w:szCs w:val="18"/>
        </w:rPr>
        <w:t>ПЕРЕЧЕНЬ</w:t>
      </w:r>
    </w:p>
    <w:p w:rsidR="00900FEF" w:rsidRPr="00A052F8" w:rsidRDefault="00900FEF" w:rsidP="00A052F8">
      <w:pPr>
        <w:pStyle w:val="ConsPlusTitle"/>
        <w:spacing w:line="300" w:lineRule="atLeast"/>
        <w:jc w:val="center"/>
        <w:rPr>
          <w:sz w:val="18"/>
          <w:szCs w:val="18"/>
        </w:rPr>
      </w:pPr>
      <w:r w:rsidRPr="00A052F8">
        <w:rPr>
          <w:sz w:val="18"/>
          <w:szCs w:val="18"/>
        </w:rPr>
        <w:t>ТИПОВЫХ НАРУШЕНИЙ ОБЯЗАТЕЛЬНЫХ ТРЕБОВАНИЙ В СФЕРЕ</w:t>
      </w:r>
    </w:p>
    <w:p w:rsidR="00900FEF" w:rsidRPr="00A052F8" w:rsidRDefault="00900FEF" w:rsidP="00A052F8">
      <w:pPr>
        <w:pStyle w:val="ConsPlusTitle"/>
        <w:spacing w:line="300" w:lineRule="atLeast"/>
        <w:jc w:val="center"/>
        <w:rPr>
          <w:sz w:val="18"/>
          <w:szCs w:val="18"/>
        </w:rPr>
      </w:pPr>
      <w:r w:rsidRPr="00A052F8">
        <w:rPr>
          <w:sz w:val="18"/>
          <w:szCs w:val="18"/>
        </w:rPr>
        <w:t>КОМПЕТЕНЦИИ ФЕДЕРАЛЬНОЙ СЛУЖБЫ ПО ЭКОЛОГИЧЕСКОМУ,</w:t>
      </w:r>
    </w:p>
    <w:p w:rsidR="00900FEF" w:rsidRPr="00A052F8" w:rsidRDefault="00900FEF" w:rsidP="00A052F8">
      <w:pPr>
        <w:pStyle w:val="ConsPlusTitle"/>
        <w:spacing w:line="300" w:lineRule="atLeast"/>
        <w:jc w:val="center"/>
        <w:rPr>
          <w:sz w:val="18"/>
          <w:szCs w:val="18"/>
        </w:rPr>
      </w:pPr>
      <w:r w:rsidRPr="00A052F8">
        <w:rPr>
          <w:sz w:val="18"/>
          <w:szCs w:val="18"/>
        </w:rPr>
        <w:t>ТЕХНОЛОГИЧЕСКОМУ И АТОМНОМУ НАДЗОРУ</w:t>
      </w:r>
    </w:p>
    <w:p w:rsidR="00900FEF" w:rsidRPr="00A052F8" w:rsidRDefault="00900FEF" w:rsidP="00A052F8">
      <w:pPr>
        <w:pStyle w:val="ConsPlusNormal"/>
        <w:spacing w:line="300" w:lineRule="atLeast"/>
        <w:jc w:val="center"/>
        <w:rPr>
          <w:sz w:val="18"/>
          <w:szCs w:val="18"/>
        </w:rPr>
      </w:pPr>
    </w:p>
    <w:tbl>
      <w:tblPr>
        <w:tblW w:w="0" w:type="auto"/>
        <w:jc w:val="center"/>
        <w:tblInd w:w="62" w:type="dxa"/>
        <w:tblCellMar>
          <w:top w:w="102" w:type="dxa"/>
          <w:left w:w="62" w:type="dxa"/>
          <w:bottom w:w="102" w:type="dxa"/>
          <w:right w:w="62" w:type="dxa"/>
        </w:tblCellMar>
        <w:tblLook w:val="0000"/>
      </w:tblPr>
      <w:tblGrid>
        <w:gridCol w:w="475"/>
        <w:gridCol w:w="2172"/>
        <w:gridCol w:w="2336"/>
        <w:gridCol w:w="1"/>
        <w:gridCol w:w="1941"/>
        <w:gridCol w:w="1582"/>
        <w:gridCol w:w="1795"/>
      </w:tblGrid>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61322D" w:rsidRDefault="00900FEF" w:rsidP="00425FEE">
            <w:pPr>
              <w:pStyle w:val="ConsPlusNormal"/>
              <w:spacing w:line="300" w:lineRule="atLeast"/>
              <w:jc w:val="center"/>
              <w:rPr>
                <w:b/>
                <w:sz w:val="18"/>
                <w:szCs w:val="18"/>
              </w:rPr>
            </w:pPr>
            <w:r w:rsidRPr="0061322D">
              <w:rPr>
                <w:b/>
                <w:sz w:val="18"/>
                <w:szCs w:val="18"/>
              </w:rPr>
              <w:t>N п/п</w:t>
            </w:r>
          </w:p>
        </w:tc>
        <w:tc>
          <w:tcPr>
            <w:tcW w:w="0" w:type="auto"/>
            <w:tcBorders>
              <w:top w:val="single" w:sz="4" w:space="0" w:color="auto"/>
              <w:left w:val="single" w:sz="4" w:space="0" w:color="auto"/>
              <w:bottom w:val="single" w:sz="4" w:space="0" w:color="auto"/>
              <w:right w:val="single" w:sz="4" w:space="0" w:color="auto"/>
            </w:tcBorders>
          </w:tcPr>
          <w:p w:rsidR="00900FEF" w:rsidRPr="0061322D" w:rsidRDefault="00900FEF" w:rsidP="00425FEE">
            <w:pPr>
              <w:pStyle w:val="ConsPlusNormal"/>
              <w:spacing w:line="300" w:lineRule="atLeast"/>
              <w:jc w:val="center"/>
              <w:rPr>
                <w:b/>
                <w:sz w:val="18"/>
                <w:szCs w:val="18"/>
              </w:rPr>
            </w:pPr>
            <w:r w:rsidRPr="0061322D">
              <w:rPr>
                <w:b/>
                <w:sz w:val="18"/>
                <w:szCs w:val="18"/>
              </w:rPr>
              <w:t>Описание нарушения</w:t>
            </w:r>
          </w:p>
        </w:tc>
        <w:tc>
          <w:tcPr>
            <w:tcW w:w="0" w:type="auto"/>
            <w:tcBorders>
              <w:top w:val="single" w:sz="4" w:space="0" w:color="auto"/>
              <w:left w:val="single" w:sz="4" w:space="0" w:color="auto"/>
              <w:bottom w:val="single" w:sz="4" w:space="0" w:color="auto"/>
              <w:right w:val="single" w:sz="4" w:space="0" w:color="auto"/>
            </w:tcBorders>
          </w:tcPr>
          <w:p w:rsidR="00900FEF" w:rsidRPr="0061322D" w:rsidRDefault="00900FEF" w:rsidP="00425FEE">
            <w:pPr>
              <w:pStyle w:val="ConsPlusNormal"/>
              <w:spacing w:line="300" w:lineRule="atLeast"/>
              <w:jc w:val="center"/>
              <w:rPr>
                <w:b/>
                <w:sz w:val="18"/>
                <w:szCs w:val="18"/>
              </w:rPr>
            </w:pPr>
            <w:r w:rsidRPr="0061322D">
              <w:rPr>
                <w:b/>
                <w:sz w:val="18"/>
                <w:szCs w:val="18"/>
              </w:rPr>
              <w:t>Нормативный правовой акт, устанавливающий требования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61322D" w:rsidRDefault="00900FEF" w:rsidP="00425FEE">
            <w:pPr>
              <w:pStyle w:val="ConsPlusNormal"/>
              <w:spacing w:line="300" w:lineRule="atLeast"/>
              <w:jc w:val="center"/>
              <w:rPr>
                <w:b/>
                <w:sz w:val="18"/>
                <w:szCs w:val="18"/>
              </w:rPr>
            </w:pPr>
            <w:r w:rsidRPr="0061322D">
              <w:rPr>
                <w:b/>
                <w:sz w:val="18"/>
                <w:szCs w:val="18"/>
              </w:rPr>
              <w:t>Ответственность</w:t>
            </w:r>
          </w:p>
        </w:tc>
        <w:tc>
          <w:tcPr>
            <w:tcW w:w="0" w:type="auto"/>
            <w:tcBorders>
              <w:top w:val="single" w:sz="4" w:space="0" w:color="auto"/>
              <w:left w:val="single" w:sz="4" w:space="0" w:color="auto"/>
              <w:bottom w:val="single" w:sz="4" w:space="0" w:color="auto"/>
              <w:right w:val="single" w:sz="4" w:space="0" w:color="auto"/>
            </w:tcBorders>
          </w:tcPr>
          <w:p w:rsidR="00900FEF" w:rsidRPr="0061322D" w:rsidRDefault="00900FEF" w:rsidP="00425FEE">
            <w:pPr>
              <w:pStyle w:val="ConsPlusNormal"/>
              <w:spacing w:line="300" w:lineRule="atLeast"/>
              <w:jc w:val="center"/>
              <w:rPr>
                <w:b/>
                <w:sz w:val="18"/>
                <w:szCs w:val="18"/>
              </w:rPr>
            </w:pPr>
            <w:r w:rsidRPr="0061322D">
              <w:rPr>
                <w:b/>
                <w:sz w:val="18"/>
                <w:szCs w:val="18"/>
              </w:rPr>
              <w:t>Степень риска</w:t>
            </w:r>
          </w:p>
        </w:tc>
        <w:tc>
          <w:tcPr>
            <w:tcW w:w="0" w:type="auto"/>
            <w:tcBorders>
              <w:top w:val="single" w:sz="4" w:space="0" w:color="auto"/>
              <w:left w:val="single" w:sz="4" w:space="0" w:color="auto"/>
              <w:bottom w:val="single" w:sz="4" w:space="0" w:color="auto"/>
              <w:right w:val="single" w:sz="4" w:space="0" w:color="auto"/>
            </w:tcBorders>
          </w:tcPr>
          <w:p w:rsidR="00900FEF" w:rsidRPr="0061322D" w:rsidRDefault="00900FEF" w:rsidP="00425FEE">
            <w:pPr>
              <w:pStyle w:val="ConsPlusNormal"/>
              <w:spacing w:line="300" w:lineRule="atLeast"/>
              <w:jc w:val="center"/>
              <w:rPr>
                <w:b/>
                <w:sz w:val="18"/>
                <w:szCs w:val="18"/>
              </w:rPr>
            </w:pPr>
            <w:r w:rsidRPr="0061322D">
              <w:rPr>
                <w:b/>
                <w:sz w:val="18"/>
                <w:szCs w:val="18"/>
              </w:rPr>
              <w:t>Основные причины нарушений</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w:t>
            </w: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0"/>
              <w:rPr>
                <w:sz w:val="18"/>
                <w:szCs w:val="18"/>
              </w:rPr>
            </w:pPr>
            <w:r w:rsidRPr="00A052F8">
              <w:rPr>
                <w:sz w:val="18"/>
                <w:szCs w:val="18"/>
              </w:rPr>
              <w:t>Федеральный государственный надзор в области использования атомной энергии, включая вопросы федерального государственного строительного надзора на объектах использования атомной энергии</w:t>
            </w: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в части атомных станций</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соответствие отчета по обоснованию безопасности (ООБ АС) реальному состояния энергоблока (имеются расхождения, влияющие на безопасность АС, между информацией, содержащейся в ООБ АС и проекте АС, и реализацией проекта АС в части отдельного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1.2.8 НП-001-15 "Общие положения обеспечения безопасности атомных станций"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 (максимально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Эксплуатация отдельного оборудования и систем с нарушением регламентов и инструкций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1.2.4 НП-001-15 "Общие положения обеспечения безопасности атомных станций"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 (максимально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Выполнение лицами из числа персонала АС определенных видов деятельности в области использования атомной энергии без необходимых разрешений, выдаваемых органом государственного регулирования безопасности при использовании атомной энергии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4.3.2 НП-001-15 "Общие положения обеспечения безопасности атомных станций"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 (максимально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в части исследовательских ядерных установок</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В процессе эксплуатации ООБ ИЯУ не отражает фактическое состояние ИЯУ и не учитывает все изменения, внесенные в проект ИЯУ, при этом в ООБ ИЯУ не представлена вся информация, указанная в пунктах 3.1 - 3.22 НП-049-03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2.5 НП-049-03 "Требования к содержанию отчета по обоснованию безопасности исследовательских ядерных установок"</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 (максимально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Эксплуатация ИЯУ осуществляется с нарушением Программы работ по подготовке к продлению срока эксплуатации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2.5 НП-024-2000 "Требования к обоснованию возможности продления назначенного срока эксплуатации объектов использования атомной энергии"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 (максимально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Специальные краны не оснащены устройствами для регистрации параметров, необходимых для записи и оценки фактических режимов работы, как самого крана, так и его механизмов. Информация о величине нагрузки, действующей на крюк крана, не отображается на пульте крана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51 НП-043-11 "Правила устройства и безопасной эксплуатации грузоподъемных кранов для объектов использования атомной энергии"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 (максимально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 xml:space="preserve">Нарушения в части осуществления государственного строительного надзора на объектах использования атомной энергии </w:t>
            </w:r>
            <w:hyperlink w:anchor="Par1398" w:tooltip="&lt;1&gt; Осуществляется анализ результатов осуществления государственного строительного надзора на объектах использования атомной энергии (атомных станциях, ядерных установках, радиационных источниках, пунктах хранения ядерных материалов и радиоактивных веществ, пу" w:history="1">
              <w:r w:rsidRPr="00A052F8">
                <w:rPr>
                  <w:color w:val="0000FF"/>
                  <w:sz w:val="18"/>
                  <w:szCs w:val="18"/>
                </w:rPr>
                <w:t>&lt;1&gt;</w:t>
              </w:r>
            </w:hyperlink>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Отклонения от проектной документации, получившей положительное заключение государственной экспертизы</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6 ст. 52 Градостроительного кодекса Российской Федерации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9.4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Отклонения от проектной документации, получившей положительное заключение государственной экспертизы,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6 ст. 52 Градостроительного кодекса Российской Федерации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2 ст. 9.4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сроков направления в уполномоченный на осуществление государственного строительного надзора федеральный орган исполнительной власти, извещения о начале строительства, реконструкции объектов капитального строительства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5 ст. 52 Градостроительного кодекса Российской Федерации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2 ст. 9.5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Неуведомление уполномоченного на осуществление государственного строительного надзора федерального органа исполнительной власти, о сроках завершения работ, которые подлежат проверке</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6 ст. 52 Градостроительного кодекса Российской Федерации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2 ст. 9.5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требований к порядку ведения исполнительной документации (журналы работ, акты освидетельствования скрытых работ и т.д.)</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4 ст. 53 Градостроительного кодекса Российской Федерации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9.4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организационного порядка строительства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6 ст. 52 Градостроительного кодекса Российской Федерации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9.4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технологии строительства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6 ст. 52 Градостроительного кодекса Российской Федерации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9.4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Осуществление строительного контроля на объекте капитального строительства с нарушением требований нормативных документов</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4 ст. 53 Градостроительного кодекса Российской Федерации, постановление Правительства РФ от 21.06.2010 N 468</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9.4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на объектах ядерного топливного цикла, ядерных энергетических установок судов и радиационно опасных объектов</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установленной периодичности и графиков проверок технического состояния, технического обслуживания, ремонта, замены оборудования, важного для безопасности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7.2.5 НП-016-05 "Общие положения обеспечения безопасности объектов ядерного топливного цикла (ОПБ ОЯТЦ)",</w:t>
            </w:r>
          </w:p>
          <w:p w:rsidR="00900FEF" w:rsidRPr="00A052F8" w:rsidRDefault="00900FEF" w:rsidP="00425FEE">
            <w:pPr>
              <w:pStyle w:val="ConsPlusNormal"/>
              <w:spacing w:line="300" w:lineRule="atLeast"/>
              <w:jc w:val="center"/>
              <w:rPr>
                <w:sz w:val="18"/>
                <w:szCs w:val="18"/>
              </w:rPr>
            </w:pPr>
            <w:r w:rsidRPr="00A052F8">
              <w:rPr>
                <w:sz w:val="18"/>
                <w:szCs w:val="18"/>
              </w:rPr>
              <w:t>п. 85 НП-038-16 "Общие положения обеспечения безопасности радиационных источников"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3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требований к продлению срока эксплуатации судов атомно-технологического обслуживания и ресурса оборудования, важного для безопасности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2.1 НП-024-2000 "Требования к обоснованию возможности продления назначенного срока эксплуатации объектов использования атомной энергии"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3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Отсутствие необходимой документации на суда ранней постройки, несвоевременность принимаемых мер со стороны эксплуатирующей организации</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требований к безопасному хранению ядерных материалов, радиоактивных веществ и радиоактивных отходов (несоответствие размещения ядерных материалов имеющейся разметке, схемам размещения; организация мест хранения ядерных материалов, радиоактивных веществ и радиоактивных отходов в непредусмотренных проектом местах и контейнерах, при отсутствии соответствующего обоснования безопасности, заключений по ядерной безопасности, санитарно-эпидемиологических разрешений)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3.13 НП-016-05 "Общие положения обеспечения безопасности объектов ядерного топливного цикла (ОПБ ОЯТЦ)", п. 4.15 НП-063-05 "Правила ядерной безопасности для объектов ядерного топливного цикла",</w:t>
            </w:r>
          </w:p>
          <w:p w:rsidR="00900FEF" w:rsidRPr="00A052F8" w:rsidRDefault="00900FEF" w:rsidP="00425FEE">
            <w:pPr>
              <w:pStyle w:val="ConsPlusNormal"/>
              <w:spacing w:line="300" w:lineRule="atLeast"/>
              <w:jc w:val="center"/>
              <w:rPr>
                <w:sz w:val="18"/>
                <w:szCs w:val="18"/>
              </w:rPr>
            </w:pPr>
            <w:r w:rsidRPr="00A052F8">
              <w:rPr>
                <w:sz w:val="18"/>
                <w:szCs w:val="18"/>
              </w:rPr>
              <w:t>п. 42 НП-058-14 "Безопасность при обращении с радиоактивными отходами. Общие положения"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3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установленных сроков обучения, проверок знаний, получения разрешений Ростехнадзора на право ведения работ в области использования атомной энергии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3.16, п. 7.3.2 НП-016-05 "Общие положения обеспечения безопасности объектов ядерного топливного цикла (ОПБ ОЯТЦ)",</w:t>
            </w:r>
          </w:p>
          <w:p w:rsidR="00900FEF" w:rsidRPr="00A052F8" w:rsidRDefault="00900FEF" w:rsidP="00425FEE">
            <w:pPr>
              <w:pStyle w:val="ConsPlusNormal"/>
              <w:spacing w:line="300" w:lineRule="atLeast"/>
              <w:jc w:val="center"/>
              <w:rPr>
                <w:sz w:val="18"/>
                <w:szCs w:val="18"/>
              </w:rPr>
            </w:pPr>
            <w:r w:rsidRPr="00A052F8">
              <w:rPr>
                <w:sz w:val="18"/>
                <w:szCs w:val="18"/>
              </w:rPr>
              <w:t>п. 67, 68 НП-038-16 "Общие положения обеспечения безопасности радиационных источников"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3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требований к оповещению Ростехнадзора о нарушениях нормальной эксплуатации и событиях, которые могут повлиять на обеспечение безопасности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Раздел II НП-047-11 "Положение о порядке расследования и учета нарушений в работе объектов ядерного топливного цикла",</w:t>
            </w:r>
          </w:p>
          <w:p w:rsidR="00900FEF" w:rsidRPr="00A052F8" w:rsidRDefault="00900FEF" w:rsidP="00425FEE">
            <w:pPr>
              <w:pStyle w:val="ConsPlusNormal"/>
              <w:spacing w:line="300" w:lineRule="atLeast"/>
              <w:jc w:val="center"/>
              <w:rPr>
                <w:sz w:val="18"/>
                <w:szCs w:val="18"/>
              </w:rPr>
            </w:pPr>
            <w:r w:rsidRPr="00A052F8">
              <w:rPr>
                <w:sz w:val="18"/>
                <w:szCs w:val="18"/>
              </w:rPr>
              <w:t>раздел 3 НП-014-16 "Правила расследования и учета нарушений при эксплуатации и выводе из эксплуатации радиационных источников, пунктов хранения радиоактивных веществ и радиоактивных отходов и обращении с радиоактивными веществами и радиоактивными отходами"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3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Несвоевременная актуализация эксплуатирующей организацией документации в связи с произошедшими изменениями в организационной структуре организации, технологических процессах или в связи с выходом новых федеральных норм и правил в области использования атомной энергии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3.12 НП-016-05 "Общие положения обеспечения безопасности объектов ядерного топливного цикла (ОПБ ОЯТЦ)",</w:t>
            </w:r>
          </w:p>
          <w:p w:rsidR="00900FEF" w:rsidRPr="00A052F8" w:rsidRDefault="00900FEF" w:rsidP="00425FEE">
            <w:pPr>
              <w:pStyle w:val="ConsPlusNormal"/>
              <w:spacing w:line="300" w:lineRule="atLeast"/>
              <w:jc w:val="center"/>
              <w:rPr>
                <w:sz w:val="18"/>
                <w:szCs w:val="18"/>
              </w:rPr>
            </w:pPr>
            <w:r w:rsidRPr="00A052F8">
              <w:rPr>
                <w:sz w:val="18"/>
                <w:szCs w:val="18"/>
              </w:rPr>
              <w:t>п. 87, 89 НП-038-16 "Общие положения обеспечения безопасности радиационных источников"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3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требований к обеспечению радиационной безопасности при организации работ с ядерными материалами, радиоактивными веществами, радиоактивными отходами и радиационными источниками (персонал осуществляет работу без индивидуальных дозиметров, состояние физических барьеров на пути распространения ионизирующего излучения и радиоактивных веществ в окружающую среду находится в неудовлетворительном состоянии и т.п.)</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Раздел 6.3 НП-016-05 "Общие положения обеспечения безопасности объектов ядерного топливного цикла (ОПБ ОЯТЦ)",</w:t>
            </w:r>
          </w:p>
          <w:p w:rsidR="00900FEF" w:rsidRPr="00A052F8" w:rsidRDefault="00900FEF" w:rsidP="00425FEE">
            <w:pPr>
              <w:pStyle w:val="ConsPlusNormal"/>
              <w:spacing w:line="300" w:lineRule="atLeast"/>
              <w:jc w:val="center"/>
              <w:rPr>
                <w:sz w:val="18"/>
                <w:szCs w:val="18"/>
              </w:rPr>
            </w:pPr>
            <w:r w:rsidRPr="00A052F8">
              <w:rPr>
                <w:sz w:val="18"/>
                <w:szCs w:val="18"/>
              </w:rPr>
              <w:t>п. 13 НП-038-16 "Общие положения обеспечения безопасности радиационных источников"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3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требований к безопасному хранению радиоактивных отходов (не установлен срок хранения радиоактивных отходов в пункте хранения, для хранения радиоактивных отходов используются несертифицированные контейнеры, конструкция используемых контейнеров не обеспечивает их сохранность в течение установленного срока хранения и не обеспечивает возможность извлечения упаковок радиоактивных отходов из хранилища в конце периода хранения и др.)</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45 НП-058-14 "Безопасность при обращении с радиоактивными отходами. Общие положения",</w:t>
            </w:r>
          </w:p>
          <w:p w:rsidR="00900FEF" w:rsidRPr="00A052F8" w:rsidRDefault="00900FEF" w:rsidP="00425FEE">
            <w:pPr>
              <w:pStyle w:val="ConsPlusNormal"/>
              <w:spacing w:line="300" w:lineRule="atLeast"/>
              <w:jc w:val="center"/>
              <w:rPr>
                <w:sz w:val="18"/>
                <w:szCs w:val="18"/>
              </w:rPr>
            </w:pPr>
            <w:r w:rsidRPr="00A052F8">
              <w:rPr>
                <w:sz w:val="18"/>
                <w:szCs w:val="18"/>
              </w:rPr>
              <w:t>п. 41, 44, 54, 56 НП-020-15 "Сбор, переработка, хранение и кондиционирование твердых радиоактивных отходов. Требования безопасности"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3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Осуществление эксплуатации не в соответствии с требованиями технологической и эксплуатационной документации, либо в отсутствие технологической и эксплуатационной документации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3.9 НП-016-05 "Общие положения обеспечения безопасности объектов ядерного топливного цикла (ОПБ ОЯТЦ)",</w:t>
            </w:r>
          </w:p>
          <w:p w:rsidR="00900FEF" w:rsidRPr="00A052F8" w:rsidRDefault="00900FEF" w:rsidP="00425FEE">
            <w:pPr>
              <w:pStyle w:val="ConsPlusNormal"/>
              <w:spacing w:line="300" w:lineRule="atLeast"/>
              <w:jc w:val="center"/>
              <w:rPr>
                <w:sz w:val="18"/>
                <w:szCs w:val="18"/>
              </w:rPr>
            </w:pPr>
            <w:r w:rsidRPr="00A052F8">
              <w:rPr>
                <w:sz w:val="18"/>
                <w:szCs w:val="18"/>
              </w:rPr>
              <w:t>п. 18, 87, 94, 98, 100 НП-038-16 "Общие положения обеспечения безопасности радиационных источников"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3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Несвоевременная сдача радионуклидных источников, дальнейшее использование которых не предусматривается, в специализированные организации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29 НП-058-14 "Безопасность при обращении с радиоактивными отходами. Общие положения"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3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От низкого до среднего в зависимости от категории радиационной опасности радиационного источника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в сфере надзора за состоянием учета, контроля и физической защиты</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При проведении физической инвентаризации ядерного материала не проводится анализ данных средств контроля доступа, не представляются документально оформленные результаты показаний элементов системы наблюдений для инвентаризационной комиссии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55 НП-030-12 "Основных правил учета и контроля ядерных материалов"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p w:rsidR="00900FEF" w:rsidRPr="00A052F8" w:rsidRDefault="00900FEF" w:rsidP="00425FEE">
            <w:pPr>
              <w:pStyle w:val="ConsPlusNormal"/>
              <w:spacing w:line="300" w:lineRule="atLeast"/>
              <w:jc w:val="center"/>
              <w:rPr>
                <w:sz w:val="18"/>
                <w:szCs w:val="18"/>
              </w:rPr>
            </w:pPr>
            <w:r w:rsidRPr="00A052F8">
              <w:rPr>
                <w:sz w:val="18"/>
                <w:szCs w:val="18"/>
              </w:rPr>
              <w:t>(средней тяжести последствия)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Недостаточный уровень подготовки и низкий уровень квалификации персонала по УК</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В положении по учету и контролю ядерных материалов в организации указаны не все формы учетно-отчетной документации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89 НП-030-12 "Основных правил учета и контроля ядерных материалов"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p w:rsidR="00900FEF" w:rsidRPr="00A052F8" w:rsidRDefault="00900FEF" w:rsidP="00425FEE">
            <w:pPr>
              <w:pStyle w:val="ConsPlusNormal"/>
              <w:spacing w:line="300" w:lineRule="atLeast"/>
              <w:jc w:val="center"/>
              <w:rPr>
                <w:sz w:val="18"/>
                <w:szCs w:val="18"/>
              </w:rPr>
            </w:pPr>
            <w:r w:rsidRPr="00A052F8">
              <w:rPr>
                <w:sz w:val="18"/>
                <w:szCs w:val="18"/>
              </w:rPr>
              <w:t>(средней тяжести последствия)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Недостаточный уровень подготовки и низкий уровень квалификации персонала по УК</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проводится административный контроль состояния учета и контроля ядерного материала в подразделении (в зонах баланса ядерных материалов)</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99 НП-030-12 "Основных правил учета и контроля ядерных материалов"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p w:rsidR="00900FEF" w:rsidRPr="00A052F8" w:rsidRDefault="00900FEF" w:rsidP="00425FEE">
            <w:pPr>
              <w:pStyle w:val="ConsPlusNormal"/>
              <w:spacing w:line="300" w:lineRule="atLeast"/>
              <w:jc w:val="center"/>
              <w:rPr>
                <w:sz w:val="18"/>
                <w:szCs w:val="18"/>
              </w:rPr>
            </w:pPr>
            <w:r w:rsidRPr="00A052F8">
              <w:rPr>
                <w:sz w:val="18"/>
                <w:szCs w:val="18"/>
              </w:rPr>
              <w:t>(средней тяжести последствия)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Недостаточный уровень подготовки и низкий уровень квалификации персонала по УК</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для каждого подразделения организации разработана инструкция по учету и контролю радиоактивных веществ и радиоактивных отходов</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17 НП-067-16 "Основных правил учета и контроля радиоактивных веществ и радиоактивных отходов в организации"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p w:rsidR="00900FEF" w:rsidRPr="00A052F8" w:rsidRDefault="00900FEF" w:rsidP="00425FEE">
            <w:pPr>
              <w:pStyle w:val="ConsPlusNormal"/>
              <w:spacing w:line="300" w:lineRule="atLeast"/>
              <w:jc w:val="center"/>
              <w:rPr>
                <w:sz w:val="18"/>
                <w:szCs w:val="18"/>
              </w:rPr>
            </w:pPr>
            <w:r w:rsidRPr="00A052F8">
              <w:rPr>
                <w:sz w:val="18"/>
                <w:szCs w:val="18"/>
              </w:rPr>
              <w:t>(средней тяжести последствия)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Недостаточный уровень подготовки и низкий уровень квалификации персонала по УК</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Радионуклидные источники с истекшим сроком службы не переводятся в категорию радиоактивных отходов.</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20 НП-067-16 "Основных правил учета и контроля радиоактивных веществ и радиоактивных отходов в организации"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p w:rsidR="00900FEF" w:rsidRPr="00A052F8" w:rsidRDefault="00900FEF" w:rsidP="00425FEE">
            <w:pPr>
              <w:pStyle w:val="ConsPlusNormal"/>
              <w:spacing w:line="300" w:lineRule="atLeast"/>
              <w:jc w:val="center"/>
              <w:rPr>
                <w:sz w:val="18"/>
                <w:szCs w:val="18"/>
              </w:rPr>
            </w:pPr>
            <w:r w:rsidRPr="00A052F8">
              <w:rPr>
                <w:sz w:val="18"/>
                <w:szCs w:val="18"/>
              </w:rPr>
              <w:t>(средней тяжести последствия)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Недостаточный уровень подготовки и низкий уровень квалификации персонала по УК</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Организация не представляет отчетные документы в информационно-аналитический центр системы государственного учета и контроля РВ и РАО в СГУК РВ и РАО</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81 НП-067-16 "Основных правил учета и контроля радиоактивных веществ и радиоактивных отходов в организации"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p w:rsidR="00900FEF" w:rsidRPr="00A052F8" w:rsidRDefault="00900FEF" w:rsidP="00425FEE">
            <w:pPr>
              <w:pStyle w:val="ConsPlusNormal"/>
              <w:spacing w:line="300" w:lineRule="atLeast"/>
              <w:jc w:val="center"/>
              <w:rPr>
                <w:sz w:val="18"/>
                <w:szCs w:val="18"/>
              </w:rPr>
            </w:pPr>
            <w:r w:rsidRPr="00A052F8">
              <w:rPr>
                <w:sz w:val="18"/>
                <w:szCs w:val="18"/>
              </w:rPr>
              <w:t>(средней тяжести последствия)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Недостаточный уровень подготовки и низкий уровень квалификации персонала по УК</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Отсутствуют или требуют корректировки отдельные документы по организационным мероприятиям (положения, планы, инструкции)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46 НП-083-15 "Требований к системам физической защиты ядерных материалов, ядерных установок и пунктов хранения ядерных материалов"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p w:rsidR="00900FEF" w:rsidRPr="00A052F8" w:rsidRDefault="00900FEF" w:rsidP="00425FEE">
            <w:pPr>
              <w:pStyle w:val="ConsPlusNormal"/>
              <w:spacing w:line="300" w:lineRule="atLeast"/>
              <w:jc w:val="center"/>
              <w:rPr>
                <w:sz w:val="18"/>
                <w:szCs w:val="18"/>
              </w:rPr>
            </w:pPr>
            <w:r w:rsidRPr="00A052F8">
              <w:rPr>
                <w:sz w:val="18"/>
                <w:szCs w:val="18"/>
              </w:rPr>
              <w:t>(средней тяжести последствия)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Недостаточный уровень подготовки и низкий уровень квалификации персонала ФЗ.</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 отдельных участках охраняемых зон (защищенных и внутренних) отсутствуют некоторые из обязательных средств охранной сигнализации, тревожно-вызывной сигнализации, системы оптико-электронного наблюдения или технические средства смонтированы таким образом, что не выполняют свою задачу по предназначению</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пп. 63 - 90 НП-083-15 "Требований к системам физической защиты ядерных материалов, ядерных установок и пунктов хранения ядерных материалов"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p w:rsidR="00900FEF" w:rsidRPr="00A052F8" w:rsidRDefault="00900FEF" w:rsidP="00425FEE">
            <w:pPr>
              <w:pStyle w:val="ConsPlusNormal"/>
              <w:spacing w:line="300" w:lineRule="atLeast"/>
              <w:jc w:val="center"/>
              <w:rPr>
                <w:sz w:val="18"/>
                <w:szCs w:val="18"/>
              </w:rPr>
            </w:pPr>
            <w:r w:rsidRPr="00A052F8">
              <w:rPr>
                <w:sz w:val="18"/>
                <w:szCs w:val="18"/>
              </w:rPr>
              <w:t>(средней тяжести последствия)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Недостаточный уровень подготовки и низкий уровень квалификации персонала ФЗ.</w:t>
            </w:r>
          </w:p>
          <w:p w:rsidR="00900FEF" w:rsidRPr="00A052F8" w:rsidRDefault="00900FEF" w:rsidP="00425FEE">
            <w:pPr>
              <w:pStyle w:val="ConsPlusNormal"/>
              <w:spacing w:line="300" w:lineRule="atLeast"/>
              <w:jc w:val="center"/>
              <w:rPr>
                <w:sz w:val="18"/>
                <w:szCs w:val="18"/>
              </w:rPr>
            </w:pPr>
            <w:r w:rsidRPr="00A052F8">
              <w:rPr>
                <w:sz w:val="18"/>
                <w:szCs w:val="18"/>
              </w:rPr>
              <w:t>Отсутствие у организаций финансовых ресурсов.</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Оборудование контрольно-пропускных пунктов для прохода людей и проезда транспортных средств не в полной мере обеспечивают контроль разрешенного прохода (проезда) персонала объекта и транспортных средств и предотвращение несанкционированного проноса (провоза) запрещенных предметов (ядерных материалов, радиоактивных веществ, взрывчатых веществ и предметов из металла)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пп. 109 - 112 НП-083-15 "Требований к системам физической защиты ядерных материалов, ядерных установок и пунктов хранения ядерных материалов"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p w:rsidR="00900FEF" w:rsidRPr="00A052F8" w:rsidRDefault="00900FEF" w:rsidP="00425FEE">
            <w:pPr>
              <w:pStyle w:val="ConsPlusNormal"/>
              <w:spacing w:line="300" w:lineRule="atLeast"/>
              <w:jc w:val="center"/>
              <w:rPr>
                <w:sz w:val="18"/>
                <w:szCs w:val="18"/>
              </w:rPr>
            </w:pPr>
            <w:r w:rsidRPr="00A052F8">
              <w:rPr>
                <w:sz w:val="18"/>
                <w:szCs w:val="18"/>
              </w:rPr>
              <w:t>(тяжкие последствия)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Недостаточный уровень подготовки и низкий уровень квалификации персонала ФЗ.</w:t>
            </w:r>
          </w:p>
          <w:p w:rsidR="00900FEF" w:rsidRPr="00A052F8" w:rsidRDefault="00900FEF" w:rsidP="00425FEE">
            <w:pPr>
              <w:pStyle w:val="ConsPlusNormal"/>
              <w:spacing w:line="300" w:lineRule="atLeast"/>
              <w:jc w:val="center"/>
              <w:rPr>
                <w:sz w:val="18"/>
                <w:szCs w:val="18"/>
              </w:rPr>
            </w:pPr>
            <w:r w:rsidRPr="00A052F8">
              <w:rPr>
                <w:sz w:val="18"/>
                <w:szCs w:val="18"/>
              </w:rPr>
              <w:t>Отсутствие у организаций финансовых ресурсов.</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Отсутствует документ, устанавливающий уровни физической защиты радиационных объектов</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20 НП-034-15 "Правил физической защиты радиоактивных веществ, радиационных источников и пунктов хранения"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p w:rsidR="00900FEF" w:rsidRPr="00A052F8" w:rsidRDefault="00900FEF" w:rsidP="00425FEE">
            <w:pPr>
              <w:pStyle w:val="ConsPlusNormal"/>
              <w:spacing w:line="300" w:lineRule="atLeast"/>
              <w:jc w:val="center"/>
              <w:rPr>
                <w:sz w:val="18"/>
                <w:szCs w:val="18"/>
              </w:rPr>
            </w:pPr>
            <w:r w:rsidRPr="00A052F8">
              <w:rPr>
                <w:sz w:val="18"/>
                <w:szCs w:val="18"/>
              </w:rPr>
              <w:t>(тяжкие последствия)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Недостаточный уровень подготовки и низкий уровень квалификации персонала ФЗ</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разработан комплект документов по физической защите в соответствии с требованиями НП-034-15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22 НП-034-15 "Правил физической защиты радиоактивных веществ, радиационных источников и пунктов хранения"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p w:rsidR="00900FEF" w:rsidRPr="00A052F8" w:rsidRDefault="00900FEF" w:rsidP="00425FEE">
            <w:pPr>
              <w:pStyle w:val="ConsPlusNormal"/>
              <w:spacing w:line="300" w:lineRule="atLeast"/>
              <w:jc w:val="center"/>
              <w:rPr>
                <w:sz w:val="18"/>
                <w:szCs w:val="18"/>
              </w:rPr>
            </w:pPr>
            <w:r w:rsidRPr="00A052F8">
              <w:rPr>
                <w:sz w:val="18"/>
                <w:szCs w:val="18"/>
              </w:rPr>
              <w:t>(тяжкие последствия)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Недостаточный уровень подготовки и низкий уровень квалификации персонала ФЗ</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Отсутствует документ, устанавливающий модель нарушителей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8 приложения N 2, п. 22 НП-034-15 "Правил физической защиты радиоактивных веществ, радиационных источников и пунктов хранения"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9.6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p w:rsidR="00900FEF" w:rsidRPr="00A052F8" w:rsidRDefault="00900FEF" w:rsidP="00425FEE">
            <w:pPr>
              <w:pStyle w:val="ConsPlusNormal"/>
              <w:spacing w:line="300" w:lineRule="atLeast"/>
              <w:jc w:val="center"/>
              <w:rPr>
                <w:sz w:val="18"/>
                <w:szCs w:val="18"/>
              </w:rPr>
            </w:pPr>
            <w:r w:rsidRPr="00A052F8">
              <w:rPr>
                <w:sz w:val="18"/>
                <w:szCs w:val="18"/>
              </w:rPr>
              <w:t>(средней тяжести последствия)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Недостаточный уровень подготовки и низкий уровень квалификации персонала ФЗ</w:t>
            </w: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0"/>
              <w:rPr>
                <w:sz w:val="18"/>
                <w:szCs w:val="18"/>
              </w:rPr>
            </w:pPr>
            <w:r w:rsidRPr="00A052F8">
              <w:rPr>
                <w:sz w:val="18"/>
                <w:szCs w:val="18"/>
              </w:rPr>
              <w:t>Федеральный государственный энергетический надзор, федеральный государственный контроль (надзор) за соблюдением требований законодательства об энергосбережении и о повышении энергетической эффективности и федеральный государственный надзор в области безопасности гидротехнических сооружений</w:t>
            </w: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в отношении генерирующих объектов и объектов электросетевого хозяйства</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проведено техническое освидетельствование технологических систем и электрооборудования с истекшим сроком эксплуатации (включая экспертизу промышленной безопасности)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Правила технической эксплуатации электрических станций и сетей Российской Федерации, утвержденные приказом Минэнерго России от 19.06.2003 N 229, зарегистрированном в Минюсте России 20.06.2003 рег. N 4799.</w:t>
            </w:r>
          </w:p>
          <w:p w:rsidR="00900FEF" w:rsidRPr="00A052F8" w:rsidRDefault="00900FEF" w:rsidP="00425FEE">
            <w:pPr>
              <w:pStyle w:val="ConsPlusNormal"/>
              <w:spacing w:line="300" w:lineRule="atLeast"/>
              <w:jc w:val="center"/>
              <w:rPr>
                <w:sz w:val="18"/>
                <w:szCs w:val="18"/>
              </w:rPr>
            </w:pPr>
            <w:r w:rsidRPr="00A052F8">
              <w:rPr>
                <w:sz w:val="18"/>
                <w:szCs w:val="18"/>
              </w:rPr>
              <w:t>п. 2.6.2 - 2.6.4 Правил технической эксплуатации тепловых энергоустановок, утвержденных приказом Минэнерго России от 24.03.2003 N 115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9.11 КоАП РФ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Строительные конструкции основных производственных зданий и сооружений, не подвергаются техническому освидетельствованию и комплексному обследованию</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Правила технической эксплуатации электрических станций и сетей Российской Федерации, утвержденные приказом Минэнерго России от 19.06.2003 N 229, зарегистрированном в Минюсте России 20.06.2003 рег. N 4799.</w:t>
            </w:r>
          </w:p>
          <w:p w:rsidR="00900FEF" w:rsidRPr="00A052F8" w:rsidRDefault="00900FEF" w:rsidP="00425FEE">
            <w:pPr>
              <w:pStyle w:val="ConsPlusNormal"/>
              <w:spacing w:line="300" w:lineRule="atLeast"/>
              <w:jc w:val="center"/>
              <w:rPr>
                <w:sz w:val="18"/>
                <w:szCs w:val="18"/>
              </w:rPr>
            </w:pPr>
            <w:r w:rsidRPr="00A052F8">
              <w:rPr>
                <w:sz w:val="18"/>
                <w:szCs w:val="18"/>
              </w:rPr>
              <w:t>Раздел 3.3 Правил технической эксплуатации тепловых энергоустановок, утвержденных приказом Минэнерго России от 24.03.2003 N 115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9.11 КоАП РФ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проведены противоаварийные тренировки по ликвидации возможных аварийных ситуаций, характерных для работы в осенне-зимний период</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Правила работы с персоналом в организациях электроэнергетики Российской Федерации, утверждены приказом Министерства топлива и энергетики Российской Федерации от 19.02.2000 N 49 (зарегистрирован Минюстом России 16.03.2000, рег. N 2150)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9.11 КоАП РФ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проводятся плановые ремонты и испытания оборудования в установленные техническими нормами сроки (ремонты выполняются по факту выхода из строя оборудования)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Правила технической эксплуатации электрических станций и сетей Российской Федерации, утвержденные приказом Минэнерго России от 19.06.2003 N 229, зарегистрированном в Минюсте России 20.06.2003 рег. N 4799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9.11 КоАП РФ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завершены запланированные капитальные ремонты основного и вспомогательного оборудования тепловых электростанций, котельных и тепловых сетей.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Раздел 1.6 Правил технической эксплуатации электрических станций и сетей Российской Федерации, утвержденных приказом Минэнерго России от 19.06.2003 N 229</w:t>
            </w:r>
          </w:p>
          <w:p w:rsidR="00900FEF" w:rsidRPr="00A052F8" w:rsidRDefault="00900FEF" w:rsidP="00425FEE">
            <w:pPr>
              <w:pStyle w:val="ConsPlusNormal"/>
              <w:spacing w:line="300" w:lineRule="atLeast"/>
              <w:jc w:val="center"/>
              <w:rPr>
                <w:sz w:val="18"/>
                <w:szCs w:val="18"/>
              </w:rPr>
            </w:pPr>
            <w:r w:rsidRPr="00A052F8">
              <w:rPr>
                <w:sz w:val="18"/>
                <w:szCs w:val="18"/>
              </w:rPr>
              <w:t>п. 2.2.1, 2.2.5, 2.7.1 - 2.7.3, 2.7.8, 2.7.10, 3.1.3, 4.2.20, 4.2.41, 4.3.17, 6.2.42 Правил технической эксплуатации тепловых энергоустановок, утвержденных приказом Минэнерго России от 24.03.2003 N 115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9.11 КоАП РФ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rPr>
                <w:sz w:val="18"/>
                <w:szCs w:val="18"/>
              </w:rPr>
            </w:pPr>
            <w:r w:rsidRPr="00A052F8">
              <w:rPr>
                <w:sz w:val="18"/>
                <w:szCs w:val="18"/>
              </w:rPr>
              <w:t>Не проведено техническое диагностирование котлов с истекшим сроком службы.</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13.2 Правил технической эксплуатации тепловых энергоустановок, утвержденных приказом Минэнерго России от 24.03.2003 N 115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9.11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Методика влияния нарушения НПА на вид охраняемых законом ценностей, масштаб распространения потенциальных негативных последствий, степень трудности (возможности) преодоления возникших негативных последствий и величину (объем) вреда или совокупный ущерба отсутствует.</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проведены режимно-наладочные испытания котлов.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2.5.4, 2.5.5, 5.3.7 Правил технической эксплуатации тепловых энергоустановок, утвержденных приказом Минэнерго России от 24.03.2003 N 115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9.11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Методика влияния нарушения НПА на вид охраняемых законом ценностей, масштаб распространения потенциальных негативных последствий, степень трудности (возможности) преодоления возникших негативных последствий и величину (объем) вреда или совокупный ущерба отсутствует.</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выполняются графики проверки релейной защиты и автоматики и профилактического контроля устройств РЗА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Правила технической эксплуатации электрических станций и сетей Российской Федерации, утвержденные приказом Минэнерго России от 19.06.2003 N 229, зарегистрированном в Минюсте России 20.06.2003 рег. N 4799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9.11 КоАП РФ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Годовые графики обслуживания оборудования не охватывают весь необходимый объем работ, предусмотренный эксплуатационными инструкциями, инструкциями заводов изготовителей и многолетними планами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Правила технической эксплуатации электрических станций и сетей Российской Федерации, утвержденные приказом Минэнерго России от 19.06.2003 N 229, зарегистрированном в Минюсте России 20.06.2003 рег. N 4799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9.11 КоАП РФ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rPr>
                <w:sz w:val="18"/>
                <w:szCs w:val="18"/>
              </w:rPr>
            </w:pPr>
            <w:r w:rsidRPr="00A052F8">
              <w:rPr>
                <w:sz w:val="18"/>
                <w:szCs w:val="18"/>
              </w:rPr>
              <w:t>Отсутствует оборудование химводоподготовки котельных и тепловых сетей.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Раздел 12 Правил технической эксплуатации тепловых энергоустановок, утвержденных приказом Минэнерго России от 24.03.2003 N 115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9.11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Методика влияния нарушения НПА на вид охраняемых законом ценностей, масштаб распространения потенциальных негативных последствий, степень трудности (возможности) преодоления возникших негативных последствий и величину (объем) вреда или совокупный ущерба отсутствует.</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rPr>
                <w:sz w:val="18"/>
                <w:szCs w:val="18"/>
              </w:rPr>
            </w:pPr>
            <w:r w:rsidRPr="00A052F8">
              <w:rPr>
                <w:sz w:val="18"/>
                <w:szCs w:val="18"/>
              </w:rPr>
              <w:t>Не соблюдение водно-химического режима котельных и тепловых сетей.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Раздел 12 Правил технической эксплуатации тепловых энергоустановок, утвержденных приказом Минэнерго России от 24.03.2003 N 115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9.11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Методика влияния нарушения НПА на вид охраняемых законом ценностей, масштаб распространения потенциальных негативных последствий, степень трудности (возможности) преодоления возникших негативных последствий и величину (объем) вреда или совокупный ущерба отсутствует.</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rPr>
                <w:sz w:val="18"/>
                <w:szCs w:val="18"/>
              </w:rPr>
            </w:pPr>
            <w:r w:rsidRPr="00A052F8">
              <w:rPr>
                <w:sz w:val="18"/>
                <w:szCs w:val="18"/>
              </w:rPr>
              <w:t>Не проведены испытания тепловых сетей на максимальную температуру теплоносителя, на определение тепловых и гидравлических потерь.</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6.2.32, 11.1 Правил технической эксплуатации тепловых энергоустановок, утвержденных приказом Минэнерго России от 24.03.2003 N 115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9.11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Методика влияния нарушения НПА на вид охраняемых законом ценностей, масштаб распространения потенциальных негативных последствий, степень трудности (возможности) преодоления возникших негативных последствий и величину (объем) вреда или совокупный ущерба отсутствует.</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rPr>
                <w:sz w:val="18"/>
                <w:szCs w:val="18"/>
              </w:rPr>
            </w:pPr>
            <w:r w:rsidRPr="00A052F8">
              <w:rPr>
                <w:sz w:val="18"/>
                <w:szCs w:val="18"/>
              </w:rPr>
              <w:t>Не проведено испытаний тепловых сетей на прочность и плотность.</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6.2.13, 6.2.63 Правил технической эксплуатации тепловых энергоустановок, утвержденных приказом Минэнерго России от 24.03.2003 N 115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9.11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Методика влияния нарушения НПА на вид охраняемых законом ценностей, масштаб распространения потенциальных негативных последствий, степень трудности (возможности) преодоления возникших негативных последствий и величину (объем) вреда или совокупный ущерба отсутствует.</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аттестован персонал, обслуживающий тепловые энергоустановки тепловых электростанций, котельных и тепловых сетей.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Раздел 4 Правил работы с персоналом в организациях электроэнергетики Российской Федерации, утвержденных приказом Минэнерго России от 19.02.2000 N 49</w:t>
            </w:r>
          </w:p>
          <w:p w:rsidR="00900FEF" w:rsidRPr="00A052F8" w:rsidRDefault="00900FEF" w:rsidP="00425FEE">
            <w:pPr>
              <w:pStyle w:val="ConsPlusNormal"/>
              <w:spacing w:line="300" w:lineRule="atLeast"/>
              <w:jc w:val="center"/>
              <w:rPr>
                <w:sz w:val="18"/>
                <w:szCs w:val="18"/>
              </w:rPr>
            </w:pPr>
            <w:r w:rsidRPr="00A052F8">
              <w:rPr>
                <w:sz w:val="18"/>
                <w:szCs w:val="18"/>
              </w:rPr>
              <w:t>подраздел "Проверка знаний" раздела 2.3 Правил технической эксплуатации тепловых энергоустановок, утвержденных приказом Минэнерго России от 24.03.2003 N 115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9.11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Методика влияния нарушения НПА на вид охраняемых законом ценностей, масштаб распространения потенциальных негативных последствий, степень трудности (возможности) преодоления возникших негативных последствий и величину (объем) вреда или совокупный ущерба отсутствует.</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rPr>
                <w:sz w:val="18"/>
                <w:szCs w:val="18"/>
              </w:rPr>
            </w:pPr>
            <w:r w:rsidRPr="00A052F8">
              <w:rPr>
                <w:sz w:val="18"/>
                <w:szCs w:val="18"/>
              </w:rPr>
              <w:t>Не соблюдаются графики расчистки просек</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Постановление Правительства РФ от 24.02.2009 N 160 (ред. от 17.05.2016)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9.8 КоАП РФ</w:t>
            </w:r>
          </w:p>
          <w:p w:rsidR="00900FEF" w:rsidRPr="00A052F8" w:rsidRDefault="00900FEF" w:rsidP="00425FEE">
            <w:pPr>
              <w:pStyle w:val="ConsPlusNormal"/>
              <w:spacing w:line="300" w:lineRule="atLeast"/>
              <w:jc w:val="center"/>
              <w:rPr>
                <w:sz w:val="18"/>
                <w:szCs w:val="18"/>
              </w:rPr>
            </w:pPr>
            <w:r w:rsidRPr="00A052F8">
              <w:rPr>
                <w:sz w:val="18"/>
                <w:szCs w:val="18"/>
              </w:rPr>
              <w:t>Нарушение правил охраны электрических сетей напряжением свыше 1000 вольт</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p w:rsidR="00900FEF" w:rsidRPr="00A052F8" w:rsidRDefault="00900FEF" w:rsidP="00425FEE">
            <w:pPr>
              <w:pStyle w:val="ConsPlusNormal"/>
              <w:spacing w:line="300" w:lineRule="atLeast"/>
              <w:jc w:val="center"/>
              <w:rPr>
                <w:sz w:val="18"/>
                <w:szCs w:val="18"/>
              </w:rPr>
            </w:pPr>
            <w:r w:rsidRPr="00A052F8">
              <w:rPr>
                <w:sz w:val="18"/>
                <w:szCs w:val="18"/>
              </w:rPr>
              <w:t>(максимально возможный)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проводится периодическое техническое освидетельствование технологических систем, оборудования, зданий и сооружений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w:t>
            </w:r>
          </w:p>
          <w:p w:rsidR="00900FEF" w:rsidRPr="00A052F8" w:rsidRDefault="00900FEF" w:rsidP="00425FEE">
            <w:pPr>
              <w:pStyle w:val="ConsPlusNormal"/>
              <w:spacing w:line="300" w:lineRule="atLeast"/>
              <w:jc w:val="center"/>
              <w:rPr>
                <w:sz w:val="18"/>
                <w:szCs w:val="18"/>
              </w:rPr>
            </w:pPr>
            <w:r w:rsidRPr="00A052F8">
              <w:rPr>
                <w:sz w:val="18"/>
                <w:szCs w:val="18"/>
              </w:rPr>
              <w:t>п. 1.5.2, 2.2.1 Правил технической эксплуатации электрических станций и сетей Российской Федерации (далее - ПТЭЭСиС), утвержденных приказом Минэнерго России от 19.06.2003 N 229, зарегистрирован Минюстом России 20.06.2003, рег. N 4799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проводится комплексное обследование производственных зданий и сооружений, находящихся в эксплуатации более 25 лет, независимо от состояния с оценкой прочности, устойчивости и эксплуатационной надежности с привлечением специализированных организаций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w:t>
            </w:r>
          </w:p>
          <w:p w:rsidR="00900FEF" w:rsidRPr="00A052F8" w:rsidRDefault="00900FEF" w:rsidP="00425FEE">
            <w:pPr>
              <w:pStyle w:val="ConsPlusNormal"/>
              <w:spacing w:line="300" w:lineRule="atLeast"/>
              <w:jc w:val="center"/>
              <w:rPr>
                <w:sz w:val="18"/>
                <w:szCs w:val="18"/>
              </w:rPr>
            </w:pPr>
            <w:r w:rsidRPr="00A052F8">
              <w:rPr>
                <w:sz w:val="18"/>
                <w:szCs w:val="18"/>
              </w:rPr>
              <w:t>п. 2.2.1 ПТЭЭСиС</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ind w:firstLine="34"/>
              <w:jc w:val="both"/>
              <w:rPr>
                <w:sz w:val="18"/>
                <w:szCs w:val="18"/>
              </w:rPr>
            </w:pPr>
            <w:r w:rsidRPr="00A052F8">
              <w:rPr>
                <w:sz w:val="18"/>
                <w:szCs w:val="18"/>
              </w:rPr>
              <w:t>Контрольно-измерительная аппаратура и приборы (далее - КИАиП) морально устарели, большое количество КИАиП отработало нормативный срок. Слабо внедряются на ГТС автоматизированные системы постоянного мониторинга за показаниями пьезометров и фильтрационными расходами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w:t>
            </w:r>
          </w:p>
          <w:p w:rsidR="00900FEF" w:rsidRPr="00A052F8" w:rsidRDefault="00900FEF" w:rsidP="00425FEE">
            <w:pPr>
              <w:pStyle w:val="ConsPlusNormal"/>
              <w:spacing w:line="300" w:lineRule="atLeast"/>
              <w:jc w:val="center"/>
              <w:rPr>
                <w:sz w:val="18"/>
                <w:szCs w:val="18"/>
              </w:rPr>
            </w:pPr>
            <w:r w:rsidRPr="00A052F8">
              <w:rPr>
                <w:sz w:val="18"/>
                <w:szCs w:val="18"/>
              </w:rPr>
              <w:t>п. 3.1.28 ПТЭЭСиС</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Коррозия металлических конструкций механического оборудования ГТС, разрушение антикоррозийной защиты (далее - АКЗ), отсутствие эффективного контроля за эффективностью АКЗ</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w:t>
            </w:r>
          </w:p>
          <w:p w:rsidR="00900FEF" w:rsidRPr="00A052F8" w:rsidRDefault="00900FEF" w:rsidP="00425FEE">
            <w:pPr>
              <w:pStyle w:val="ConsPlusNormal"/>
              <w:spacing w:line="300" w:lineRule="atLeast"/>
              <w:jc w:val="center"/>
              <w:rPr>
                <w:sz w:val="18"/>
                <w:szCs w:val="18"/>
              </w:rPr>
            </w:pPr>
            <w:r w:rsidRPr="00A052F8">
              <w:rPr>
                <w:sz w:val="18"/>
                <w:szCs w:val="18"/>
              </w:rPr>
              <w:t>п. 2.2.11 ПТЭЭСиС</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аттестованы руководители и специалисты организаций по требованиям безопасности в области аттестации Д1, Д2, Д3, организующие и эксплуатирующие ГТС</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 приказ Ростехнадзора от 29.01.2007 N 37 "О порядке подготовки и аттестации работников организаций, поднадзорных Федеральной службе по экологическому, технологическому и атомному надзору (с изменениями от 30.06.2015)",</w:t>
            </w:r>
          </w:p>
          <w:p w:rsidR="00900FEF" w:rsidRPr="00A052F8" w:rsidRDefault="00900FEF" w:rsidP="00425FEE">
            <w:pPr>
              <w:pStyle w:val="ConsPlusNormal"/>
              <w:spacing w:line="300" w:lineRule="atLeast"/>
              <w:jc w:val="center"/>
              <w:rPr>
                <w:sz w:val="18"/>
                <w:szCs w:val="18"/>
              </w:rPr>
            </w:pPr>
            <w:r w:rsidRPr="00A052F8">
              <w:rPr>
                <w:sz w:val="18"/>
                <w:szCs w:val="18"/>
              </w:rPr>
              <w:t>п. 3.4.2.7 ПБ 03-438-02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актуализируются должностные инструкции в части должностных обязанностей по организации эксплуатации и обслуживания гидротехнических сооружений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1.7.8 ПТЭЭСиС, п. 2.22 ПБ 03-438-02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Пьезометры, марки, реперы плотин гидротехнических сооружений находятся в неработоспособном состоянии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w:t>
            </w:r>
          </w:p>
          <w:p w:rsidR="00900FEF" w:rsidRPr="00A052F8" w:rsidRDefault="00900FEF" w:rsidP="00425FEE">
            <w:pPr>
              <w:pStyle w:val="ConsPlusNormal"/>
              <w:spacing w:line="300" w:lineRule="atLeast"/>
              <w:jc w:val="center"/>
              <w:rPr>
                <w:sz w:val="18"/>
                <w:szCs w:val="18"/>
              </w:rPr>
            </w:pPr>
            <w:r w:rsidRPr="00A052F8">
              <w:rPr>
                <w:sz w:val="18"/>
                <w:szCs w:val="18"/>
              </w:rPr>
              <w:t>п. 1.7.8 ПТЭЭСиС</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 пьезометрах, реперах плотин гидротехнических сооружений отсутствуют комплектующие элементы. Отсутствует нумерация согласно проекта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w:t>
            </w:r>
          </w:p>
          <w:p w:rsidR="00900FEF" w:rsidRPr="00A052F8" w:rsidRDefault="00900FEF" w:rsidP="00425FEE">
            <w:pPr>
              <w:pStyle w:val="ConsPlusNormal"/>
              <w:spacing w:line="300" w:lineRule="atLeast"/>
              <w:jc w:val="center"/>
              <w:rPr>
                <w:sz w:val="18"/>
                <w:szCs w:val="18"/>
              </w:rPr>
            </w:pPr>
            <w:r w:rsidRPr="00A052F8">
              <w:rPr>
                <w:sz w:val="18"/>
                <w:szCs w:val="18"/>
              </w:rPr>
              <w:t>п. 3.1.34 ПТЭЭСиС</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Неудовлетворительное состояние дренажных систем, не производится оценка фильтрационных расходов. Отсутствует система организованного сбора и отвода фильтрационных вод в дренажную систему</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w:t>
            </w:r>
          </w:p>
          <w:p w:rsidR="00900FEF" w:rsidRPr="00A052F8" w:rsidRDefault="00900FEF" w:rsidP="00425FEE">
            <w:pPr>
              <w:pStyle w:val="ConsPlusNormal"/>
              <w:spacing w:line="300" w:lineRule="atLeast"/>
              <w:jc w:val="center"/>
              <w:rPr>
                <w:sz w:val="18"/>
                <w:szCs w:val="18"/>
              </w:rPr>
            </w:pPr>
            <w:r w:rsidRPr="00A052F8">
              <w:rPr>
                <w:sz w:val="18"/>
                <w:szCs w:val="18"/>
              </w:rPr>
              <w:t>п. 2.1.1, 3.1.7 ПТЭЭСиС</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ind w:firstLine="34"/>
              <w:jc w:val="both"/>
              <w:rPr>
                <w:sz w:val="18"/>
                <w:szCs w:val="18"/>
              </w:rPr>
            </w:pPr>
            <w:r w:rsidRPr="00A052F8">
              <w:rPr>
                <w:sz w:val="18"/>
                <w:szCs w:val="18"/>
              </w:rPr>
              <w:t>На плитах крепления верхового откоса в зоне переменного уровня имеются участки с разрушением защитного слоя бетонной поверхности с оголением рабочей арматуры, нарушена целостность межплиточных швов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w:t>
            </w:r>
          </w:p>
          <w:p w:rsidR="00900FEF" w:rsidRPr="00A052F8" w:rsidRDefault="00900FEF" w:rsidP="00425FEE">
            <w:pPr>
              <w:pStyle w:val="ConsPlusNormal"/>
              <w:spacing w:line="300" w:lineRule="atLeast"/>
              <w:jc w:val="center"/>
              <w:rPr>
                <w:sz w:val="18"/>
                <w:szCs w:val="18"/>
              </w:rPr>
            </w:pPr>
            <w:r w:rsidRPr="00A052F8">
              <w:rPr>
                <w:sz w:val="18"/>
                <w:szCs w:val="18"/>
              </w:rPr>
              <w:t>п. 3.1.1 ПТЭЭСиС</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Допускается несанкционированный въезд на плотины ГТС</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w:t>
            </w:r>
          </w:p>
          <w:p w:rsidR="00900FEF" w:rsidRPr="00A052F8" w:rsidRDefault="00900FEF" w:rsidP="00425FEE">
            <w:pPr>
              <w:pStyle w:val="ConsPlusNormal"/>
              <w:spacing w:line="300" w:lineRule="atLeast"/>
              <w:jc w:val="center"/>
              <w:rPr>
                <w:sz w:val="18"/>
                <w:szCs w:val="18"/>
              </w:rPr>
            </w:pPr>
            <w:r w:rsidRPr="00A052F8">
              <w:rPr>
                <w:sz w:val="18"/>
                <w:szCs w:val="18"/>
              </w:rPr>
              <w:t>п. 2.1.1, 3.1.1 ПТЭЭСиС</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ind w:firstLine="34"/>
              <w:jc w:val="both"/>
              <w:rPr>
                <w:sz w:val="18"/>
                <w:szCs w:val="18"/>
              </w:rPr>
            </w:pPr>
            <w:r w:rsidRPr="00A052F8">
              <w:rPr>
                <w:sz w:val="18"/>
                <w:szCs w:val="18"/>
              </w:rPr>
              <w:t>Величина финансового обеспечения гражданской ответственности за вред, причиненный в результате аварии ГТС не индексируется ежегодно по уровню инфляции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17 Федерального закона от 21.07.1997 N 117-ФЗ "О безопасности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Правила эксплуатации гидротехнических сооружений отсутствуют или не переработаны с учетом требований, утвержденных приказом Ростехнадзора от 02.10.2015 N 395 а также не корректируются после проведения модернизации и реконструкции ГТС, изменения состава КИА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Класс опасности гидротехнических сооружений не соответствует классу, определенному постановлением Правительства Российской Федерации от 02.11.2013 N 986 "О классификации гидротехнических сооружений"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4 критериев классификации ГТС, утвержденных постановлением Правительства Российской Федерации от 02.11.2013 N 986 "О классификации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Отсутствуют графики периодичности осмотра оборудования, зданий и сооружений, установленные техническим руководителем</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w:t>
            </w:r>
          </w:p>
          <w:p w:rsidR="00900FEF" w:rsidRPr="00A052F8" w:rsidRDefault="00900FEF" w:rsidP="00425FEE">
            <w:pPr>
              <w:pStyle w:val="ConsPlusNormal"/>
              <w:spacing w:line="300" w:lineRule="atLeast"/>
              <w:jc w:val="center"/>
              <w:rPr>
                <w:sz w:val="18"/>
                <w:szCs w:val="18"/>
              </w:rPr>
            </w:pPr>
            <w:r w:rsidRPr="00A052F8">
              <w:rPr>
                <w:sz w:val="18"/>
                <w:szCs w:val="18"/>
              </w:rPr>
              <w:t>п. 3.1.38 ПТЭЭСиС</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обеспечена водонепроницаемость затворов, правильная посадка их на порог и плотное прилегание к опорному контуру</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w:t>
            </w:r>
          </w:p>
          <w:p w:rsidR="00900FEF" w:rsidRPr="00A052F8" w:rsidRDefault="00900FEF" w:rsidP="00425FEE">
            <w:pPr>
              <w:pStyle w:val="ConsPlusNormal"/>
              <w:spacing w:line="300" w:lineRule="atLeast"/>
              <w:jc w:val="center"/>
              <w:rPr>
                <w:sz w:val="18"/>
                <w:szCs w:val="18"/>
              </w:rPr>
            </w:pPr>
            <w:r w:rsidRPr="00A052F8">
              <w:rPr>
                <w:sz w:val="18"/>
                <w:szCs w:val="18"/>
              </w:rPr>
              <w:t>п. 3.1.40 ПТЭЭСиС</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соблюдается периодичность осмотра подводных частей сооружений (водобоя, рисбермы) и туннелей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от 21.07.1997 N 117-ФЗ "О безопасности гидротехнических сооружений",</w:t>
            </w:r>
          </w:p>
          <w:p w:rsidR="00900FEF" w:rsidRPr="00A052F8" w:rsidRDefault="00900FEF" w:rsidP="00425FEE">
            <w:pPr>
              <w:pStyle w:val="ConsPlusNormal"/>
              <w:spacing w:line="300" w:lineRule="atLeast"/>
              <w:jc w:val="center"/>
              <w:rPr>
                <w:sz w:val="18"/>
                <w:szCs w:val="18"/>
              </w:rPr>
            </w:pPr>
            <w:r w:rsidRPr="00A052F8">
              <w:rPr>
                <w:sz w:val="18"/>
                <w:szCs w:val="18"/>
              </w:rPr>
              <w:t>п. 3.1.36 ПТЭЭСиС</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9.2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проводится техническое освидетельствование электрооборудования с истекшим сроком службы с целью оценки состояния, установления сроков дальнейшей работы и условий эксплуатации.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1.6.7 ПТЭЭП</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9.11 КоАП</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Нарушаются требования, касающиеся заземления частей электроустановок потребителей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2.7.6 ПТЭЭП</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9.11 КоАП</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уплотнены проходы кабельных линий через стены, перекрытия. Места выхода кабелей из кабельных каналов не уплотнены огнеупорным материалом.</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2.2.3, п. 2.2.11 ПТЭЭП</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9.11 КоАП</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В трансформаторных подстанциях, помещениях насосных станций силовые кабельные линии не уложены в кабельные конструкции.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1.7.2 ПТЭЭП, п. 2.3.123 ПУЭ</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9.11 КоАП</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Расстояния между силовыми одиночными кабелями, проложенными на кабельных конструкциях, не соответствуют установленным требованиям.</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1.7.2 ПТЭЭП, п. 2.3.123 ПУЭ</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9.11 КоАП</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0"/>
              <w:rPr>
                <w:sz w:val="18"/>
                <w:szCs w:val="18"/>
              </w:rPr>
            </w:pPr>
            <w:r w:rsidRPr="00A052F8">
              <w:rPr>
                <w:sz w:val="18"/>
                <w:szCs w:val="18"/>
              </w:rPr>
              <w:t>Федеральный государственный строительный надзор (за исключением вопросов федерального государственного строительного надзора в области использования атомной энергии) и федеральный государственный надзор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на объектах федерального государственного строительного надзора</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требований проектной документации, технических регламентов, сводов правил, в результате применения которых на обязательной основе обеспечивается соблюдение требований технических регламентов, применение строительных материалов (изделий) не отвечающих установленным требованиям при выполнении работ по строительству, реконструкции объектов капитального строительства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Строительство, реконструкция объектов капитального строительства без разрешения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сроков направления в уполномоченные на осуществление государственного строительного надзора органы исполнительной власти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органы исполнительной власти о сроках завершения работ, которые подлежат проверке</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Продолжение работ до составления актов об устранении выявленных уполномоченными на осуществление государственного строительного надзора недостатков при строительстве, реконструкции объектов капитального строительства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Эксплуатация объекта капитального строительства без разрешения на ввод его в эксплуатацию</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Выполнение работ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Входной контроль проектной документации объекта капитального строительства, проведение строительного контроля в процессе строительства, реконструкции объектов капитального строительства, приемка законченных видов и отдельных этапов работ по строительству, реконструкции объектов капитального строительства проводится должностными лицами сведения, о которых не включены в национальный реестр специалистов в области строительства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требований к составу и порядку ведения исполнительной документации (журналов производства работ; актов освидетельствования скрытых работ, ответственных конструкций, участков сетей инженерно-технического обеспечения; исполнительных геодезических схем, актов испытания и опробования технических устройств, систем инженерно-технического обеспечения; результатов экспертиз, обследований, лабораторных и иных испытаний выполненных работ, проведенных в процессе строительного контроля; документов, подтверждающих проведение контроля за качеством применяемых строительных материалов (изделий).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требований энергетической эффективности при строительстве, реконструкции, зданий, строений, сооружений, требований их оснащенности приборами учета используемых энергетических ресурсов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Низкая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Отсутствуют или не могут быть применены документы, подтверждающие соблюдение требований технических регламентов, строительных материалов (изделий), в отношении которой предусмотрена обязательная сертификация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при строительстве, реконструкции объектов капитального строительства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экологических требований при строительстве, реконструкции зданий, строений, сооружений и иных объектов капитального строительства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требований пожарной безопасности к объектам защиты (продукции), в том числе к зданиям и сооружениям, пожарно-технической продукции и продукции общего назначения</w:t>
            </w:r>
          </w:p>
          <w:p w:rsidR="00900FEF" w:rsidRPr="00A052F8" w:rsidRDefault="00900FEF" w:rsidP="00425FEE">
            <w:pPr>
              <w:pStyle w:val="ConsPlusNormal"/>
              <w:spacing w:line="300" w:lineRule="atLeast"/>
              <w:jc w:val="both"/>
              <w:rPr>
                <w:sz w:val="18"/>
                <w:szCs w:val="18"/>
              </w:rPr>
            </w:pPr>
            <w:r w:rsidRPr="00A052F8">
              <w:rPr>
                <w:sz w:val="18"/>
                <w:szCs w:val="18"/>
              </w:rPr>
              <w:t>при строительстве, реконструкции зданий, строений, сооружений и иных объектов капитального строительства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в части деятельности саморегулируемых организаций</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саморегулируемой организацией требований законодательства Российской Федерации при разработке внутренних документов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Низкая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саморегулируемой организацией требований к членству</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саморегулируемой организацией требований по формированию компенсационных фондов саморегулируемой организации в установленном размере и размещению на специальных банковских счетах в уполномоченных Правительством Российской Федерации кредитных организациях в установленном порядке</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саморегулируемой организацией установленных требований по осуществлению контроля:</w:t>
            </w:r>
          </w:p>
          <w:p w:rsidR="00900FEF" w:rsidRPr="00A052F8" w:rsidRDefault="00900FEF" w:rsidP="00425FEE">
            <w:pPr>
              <w:pStyle w:val="ConsPlusNormal"/>
              <w:spacing w:line="300" w:lineRule="atLeast"/>
              <w:jc w:val="both"/>
              <w:rPr>
                <w:sz w:val="18"/>
                <w:szCs w:val="18"/>
              </w:rPr>
            </w:pPr>
            <w:r w:rsidRPr="00A052F8">
              <w:rPr>
                <w:sz w:val="18"/>
                <w:szCs w:val="18"/>
              </w:rPr>
              <w:t>1) за соблюдением членами саморегулируемой организации требований законодательства Российской Федерации о градостроительной деятельности, о техническом регулировании;</w:t>
            </w:r>
          </w:p>
          <w:p w:rsidR="00900FEF" w:rsidRPr="00A052F8" w:rsidRDefault="00900FEF" w:rsidP="00425FEE">
            <w:pPr>
              <w:pStyle w:val="ConsPlusNormal"/>
              <w:spacing w:line="300" w:lineRule="atLeast"/>
              <w:jc w:val="both"/>
              <w:rPr>
                <w:sz w:val="18"/>
                <w:szCs w:val="18"/>
              </w:rPr>
            </w:pPr>
            <w:r w:rsidRPr="00A052F8">
              <w:rPr>
                <w:sz w:val="18"/>
                <w:szCs w:val="18"/>
              </w:rPr>
              <w:t>2)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заключенным с использованием конкурентных способов заключения договоров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саморегулируемой организацией установленных требований по ведению дел членов саморегулируемой организации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Низкая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саморегулируемой организацией требований информационной открытости:</w:t>
            </w:r>
          </w:p>
          <w:p w:rsidR="00900FEF" w:rsidRPr="00A052F8" w:rsidRDefault="00900FEF" w:rsidP="00425FEE">
            <w:pPr>
              <w:pStyle w:val="ConsPlusNormal"/>
              <w:spacing w:line="300" w:lineRule="atLeast"/>
              <w:jc w:val="both"/>
              <w:rPr>
                <w:sz w:val="18"/>
                <w:szCs w:val="18"/>
              </w:rPr>
            </w:pPr>
            <w:r w:rsidRPr="00A052F8">
              <w:rPr>
                <w:sz w:val="18"/>
                <w:szCs w:val="18"/>
              </w:rPr>
              <w:t>- ведение реестра членов с нарушениями;</w:t>
            </w:r>
          </w:p>
          <w:p w:rsidR="00900FEF" w:rsidRPr="00A052F8" w:rsidRDefault="00900FEF" w:rsidP="00425FEE">
            <w:pPr>
              <w:pStyle w:val="ConsPlusNormal"/>
              <w:spacing w:line="300" w:lineRule="atLeast"/>
              <w:jc w:val="both"/>
              <w:rPr>
                <w:sz w:val="18"/>
                <w:szCs w:val="18"/>
              </w:rPr>
            </w:pPr>
            <w:r w:rsidRPr="00A052F8">
              <w:rPr>
                <w:sz w:val="18"/>
                <w:szCs w:val="18"/>
              </w:rPr>
              <w:t>- не размещение или несвоевременное размещение решений, принятых общим собранием членов саморегулируемой организации и постоянно действующим коллегиальным органом управления саморегулируемой организации, внутренних документов, сведений о компенсационных фондах и т.д.</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Низкая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Непредставление сведений в целях ведения государственного реестра саморегулируемых организаций в орган надзора за саморегулируемыми организациями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Низкая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0"/>
              <w:rPr>
                <w:sz w:val="18"/>
                <w:szCs w:val="18"/>
              </w:rPr>
            </w:pPr>
            <w:r w:rsidRPr="00A052F8">
              <w:rPr>
                <w:sz w:val="18"/>
                <w:szCs w:val="18"/>
              </w:rPr>
              <w:t>Федеральный государственный надзор в области промышленной безопасности</w:t>
            </w: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на объектах горнорудная и нерудная промышленность, объектах подземного строительства</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Положение о производственном контроле, Положение о системе управления промышленной безопасностью и Положение о порядке расследования причин инцидентов содержат отступления от требований законодательства (не составляется ежегодный график осуществления третьего уровня текущего контроля, не издаются распоряжения по результатам текущего контроля проверки требований промышленной безопасности)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9 Федерального закона "О промышленной безопасности опасных производственных объектов" от 21.07.1997 N 116-ФЗ</w:t>
            </w:r>
          </w:p>
          <w:p w:rsidR="00900FEF" w:rsidRPr="00A052F8" w:rsidRDefault="00900FEF" w:rsidP="00425FEE">
            <w:pPr>
              <w:pStyle w:val="ConsPlusNormal"/>
              <w:spacing w:line="300" w:lineRule="atLeast"/>
              <w:jc w:val="center"/>
              <w:rPr>
                <w:sz w:val="18"/>
                <w:szCs w:val="18"/>
              </w:rPr>
            </w:pPr>
            <w:r w:rsidRPr="00A052F8">
              <w:rPr>
                <w:sz w:val="18"/>
                <w:szCs w:val="18"/>
              </w:rPr>
              <w:t>п. п. 3.1, 5, 12 б, г постановления Правительства N 263 от 10.03.1999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функционирует единая система производственного контроля: отсутствует приказ о назначении службы производственного контроля, не закреплена ответственность руководителей и структурных подразделений за организацию и осуществление производственного контроля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9 Федерального закона "О промышленной безопасности опасных производственных объектов" от 21.07.1997 N 116-ФЗ</w:t>
            </w:r>
          </w:p>
          <w:p w:rsidR="00900FEF" w:rsidRPr="00A052F8" w:rsidRDefault="00900FEF" w:rsidP="00425FEE">
            <w:pPr>
              <w:pStyle w:val="ConsPlusNormal"/>
              <w:spacing w:line="300" w:lineRule="atLeast"/>
              <w:jc w:val="center"/>
              <w:rPr>
                <w:sz w:val="18"/>
                <w:szCs w:val="18"/>
              </w:rPr>
            </w:pPr>
            <w:r w:rsidRPr="00A052F8">
              <w:rPr>
                <w:sz w:val="18"/>
                <w:szCs w:val="18"/>
              </w:rPr>
              <w:t>п. п. 3.1, 5, 12 б, г постановления Правительства N 263 от 10.03.1999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В эксплуатирующей организации отсутствует реестр нормативно-правовых и законодательных актов в области промышленной безопасности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9 Федерального закона "О промышленной безопасности опасных производственных объектов" от 21.07.1997 N 116-ФЗ</w:t>
            </w:r>
          </w:p>
          <w:p w:rsidR="00900FEF" w:rsidRPr="00A052F8" w:rsidRDefault="00900FEF" w:rsidP="00425FEE">
            <w:pPr>
              <w:pStyle w:val="ConsPlusNormal"/>
              <w:spacing w:line="300" w:lineRule="atLeast"/>
              <w:jc w:val="center"/>
              <w:rPr>
                <w:sz w:val="18"/>
                <w:szCs w:val="18"/>
              </w:rPr>
            </w:pPr>
            <w:r w:rsidRPr="00A052F8">
              <w:rPr>
                <w:sz w:val="18"/>
                <w:szCs w:val="18"/>
              </w:rPr>
              <w:t>п. п. 3.1, 5, 12 б, г Постановления Правительства N 263 от 10.03.1999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Отдельные технические устройства, эксплуатирующие на опасном производственном объекте, не указываются в сведениях характеризирующих объект</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7 Федерального закона "О промышленной безопасности опасных производственных объектов" от 21.07.1997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соответствуют требованиям нормативного правового акта разделы Плана мероприятий по локализации и ликвидации последствий аварий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часть 1, ст. 10 Федерального закона "О промышленной безопасности опасных производственных объектов" от 21.07.1997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Производственный персонал не обучен порядку действий при аварии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часть 1, ст. 10 Федерального закона "О промышленной безопасности опасных производственных объектов" от 21.07.1997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пересматриваются в соответствии с требованиями Федеральных норм и правил Инструкции технологических процессов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17 Приказ Ростехнадзора от 20.11.2017 N 485 "Об утверждении Федеральных норм и правил в области промышленной безопасности "Правила безопасного ведения газоопасных, огневых и ремонтных работ" (Зарегистрировано в Минюсте России 11.12.2017 N 49189)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Отсутствует разработанный и утвержденный Порядок организации работ повышенной опасности; на основные технологические производственные процессы не разработаны технологические регламенты</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25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утвержденных приказом Федеральной службы по экологическому, технологическому и атомному надзору от 11.12.2013 N 599, зарегистрированным в Минюсте РФ 02.07.2014, рег. N 32935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Отсутствует распорядительный документ руководителя структурного подразделения о назначении ответственных лиц в соответствии с "Положением о порядке выдачи и утверждении нарядов на выполнение работ"</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п. 3, 18 Федеральных норм и правил в области промышленной безопасности "Инструкция по ведению огневых работ в горных выработках, надшахтных зданиях шахт и углеобогатительных фабриках", утв. приказом Ростехнадзора от 14.10.2014 N 463.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Горно-транспортные машины и оборудование эксплуатируются с истекшим сроком годности (не проводится своевременное экспертное обследование)</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2 ст. 7 Федерального закона от 21.07.1997 N 116-ФЗ "О промышленной безопасности опасных производственных объектов", ч. 1 ст. 9 Федерального закона от 21.07.1997 N 116-ФЗ "О промышленной безопасности опасных производственных объектов";</w:t>
            </w:r>
          </w:p>
          <w:p w:rsidR="00900FEF" w:rsidRPr="00A052F8" w:rsidRDefault="00900FEF" w:rsidP="00425FEE">
            <w:pPr>
              <w:pStyle w:val="ConsPlusNormal"/>
              <w:spacing w:line="300" w:lineRule="atLeast"/>
              <w:jc w:val="center"/>
              <w:rPr>
                <w:sz w:val="18"/>
                <w:szCs w:val="18"/>
              </w:rPr>
            </w:pPr>
            <w:r w:rsidRPr="00A052F8">
              <w:rPr>
                <w:sz w:val="18"/>
                <w:szCs w:val="18"/>
              </w:rPr>
              <w:t>п. 57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утвержденных приказом Федеральной службы по экологическому, технологическому и атомному надзору от 11.12.2013 N 599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соответствует требованиям законодательства система управления промышленной безопасностью, не разрабатываются планы мероприятий по снижению риска аварий на опасных производственных объектах, не создана вспомогательная горноспасательная команда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п. 1 Федерального закона "О промышленной безопасности опасных производственных объектов" от 21.07.1997 N 116-ФЗ,</w:t>
            </w:r>
          </w:p>
          <w:p w:rsidR="00900FEF" w:rsidRPr="00A052F8" w:rsidRDefault="00900FEF" w:rsidP="00425FEE">
            <w:pPr>
              <w:pStyle w:val="ConsPlusNormal"/>
              <w:spacing w:line="300" w:lineRule="atLeast"/>
              <w:jc w:val="center"/>
              <w:rPr>
                <w:sz w:val="18"/>
                <w:szCs w:val="18"/>
              </w:rPr>
            </w:pPr>
            <w:r w:rsidRPr="00A052F8">
              <w:rPr>
                <w:sz w:val="18"/>
                <w:szCs w:val="18"/>
              </w:rPr>
              <w:t>п. 11а Постановления Правительства N 536 от 26.06.2013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Производство взрывных работ и хранение ВМ осуществляется с отступлением от установленных требований, наряд-путевки на производство взрывных работ оформляются с нарушением установленного порядка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Федерального закона "О промышленной безопасности опасных производственных объектов" от 21.07.1997 N 116-ФЗ;</w:t>
            </w:r>
          </w:p>
          <w:p w:rsidR="00900FEF" w:rsidRPr="00A052F8" w:rsidRDefault="00900FEF" w:rsidP="00425FEE">
            <w:pPr>
              <w:pStyle w:val="ConsPlusNormal"/>
              <w:spacing w:line="300" w:lineRule="atLeast"/>
              <w:jc w:val="center"/>
              <w:rPr>
                <w:sz w:val="18"/>
                <w:szCs w:val="18"/>
              </w:rPr>
            </w:pPr>
            <w:r w:rsidRPr="00A052F8">
              <w:rPr>
                <w:sz w:val="18"/>
                <w:szCs w:val="18"/>
              </w:rPr>
              <w:t>п. 31 Федеральных норм и правил в области промышленной безопасности "Правила безопасности при взрывных работах", утвержденных приказом Федеральной службы по экологическому, технологическому и атомному надзору от 16.12.2013 N 605, зарегистрированным в Минюсте РФ 01.04.2014 рег. N 31796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Производство маркшейдерских работ осуществляются с нарушением установленных требований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28, 172 Инструкции по производству маркшейдерских работ (РД 07-603-03)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на объектах котлонадзора и подъемных сооружениях</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Эксплуатация оборудования за пределами расчетного срока службы, установленного изготовителем, без проведения экспертизы промышленной безопасности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7 Федерального закона "О промышленной безопасности опасных производственных объектов" от 21.07.1997 N 116-ФЗ, пункт 411 Федеральных норм и правил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утвержденных приказом Ростехнадзора от 25.03.2014 N 116 (зарегистрирован в Минюсте России 19.05.2014 рег. N 32326)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Эксплуатация опасных производственных объектов (ОПО) без получения (переоформления) соответствующей лицензии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7 Федерального закона "О промышленной безопасности опасных производственных объектов" от 21.07.1997, статья 12 Федерального закона "О лицензировании отдельных видов деятельности" от 04.05.2011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выполнение требований статьи 9 Федерального закона от 21.07.1997 N 116-ФЗ по ведению учета и анализа причин инцидентов при эксплуатации опасного производственного объекта (далее - ОПО) с принятием мер по недопущению их в дальнейшем</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 Федерального закона "О промышленной безопасности опасных производственных объектов" от 21.07.1997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предоставление информации о технических устройствах, эксплуатируемых на ОПО в составе сведений, характеризующих объект при его регистрации в государственном реестре ОПО и в процессе эксплуатации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Постановление Правительства Российской Федерации от 24.11.1998 N 1371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Ввод в эксплуатацию оборудования с нарушением требований федеральных норм и правил в области промышленной безопасности, а также оборудования не соответствующего требованиям технических регламентов и статье 7 Федерального закона от 21.07.1997 N 116-ФЗ "О промышленной безопасности опасных производственных объектов"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пункты 204 - 212 Федеральных норм и правил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утвержденных приказом Федеральной службы по экологическому, технологическому и атомному надзору от 25.03.2014 N 116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Допуск к работе неквалифицированного персонала, не прошедшего обучение и стажировку, назначение ответственных лиц, не прошедших аттестацию</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пункт 218 Федеральных норм и правил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утвержденных приказом Федеральной службы по экологическому, технологическому и атомному надзору от 25.03.2014 N 116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Эксплуатация технических устройств с отсутствием автоматики безопасности, предохранительных устройств и технологических защит на ОПО</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пункт 218 Федеральных норм и правил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утвержденных приказом Федеральной службы по экологическому, технологическому и атомному надзору от 25.03.2014 N 116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у эксплуатирующей организации документов, подтверждающих наличие опасного производственного объекта на праве собственности, праве хозяйственного ведения, оперативного управления либо других законных основаниях (договор аренды и т.д.)</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8 Федерального закона "О лицензировании отдельных видов деятельности" от 04.05.2011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Низкая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Выполнение ремонтных работ на технических устройствах с применением не прошедших подтверждение соответствия комплектующих, не соответствующих установленным паспортным характеристикам технического устройства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пункты 92 - 98 Федеральных норм и правил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утвержденных приказом Федеральной службы по экологическому, технологическому и атомному надзору от 25.03.2014 N 116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Необоснованное снижение рабочего давления сосудов (СУГ) в целях уменьшения класса опасности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Постановление Правительства Российской Федерации от 24.11.1998 N 1371,</w:t>
            </w:r>
          </w:p>
          <w:p w:rsidR="00900FEF" w:rsidRPr="00A052F8" w:rsidRDefault="00900FEF" w:rsidP="00425FEE">
            <w:pPr>
              <w:pStyle w:val="ConsPlusNormal"/>
              <w:spacing w:line="300" w:lineRule="atLeast"/>
              <w:jc w:val="center"/>
              <w:rPr>
                <w:sz w:val="18"/>
                <w:szCs w:val="18"/>
              </w:rPr>
            </w:pPr>
            <w:r w:rsidRPr="00A052F8">
              <w:rPr>
                <w:sz w:val="18"/>
                <w:szCs w:val="18"/>
              </w:rPr>
              <w:t>пункты 365 - 367 Федеральных норм и правил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утвержденных приказом Федеральной службы по экологическому, технологическому и атомному надзору от 25.03.2014 N 116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Работа технических устройств с выявленными в процессе эксплуатации дефектами (трещинами, деформациями, недопустимым износом (утонением) толщин стенок элементов оборудования, в том числе по причине коррозионного износа и др.) и не принятие своевременных мер по их устранению</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пункт 218 Федеральных норм и правил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утвержденных приказом Федеральной службы по экологическому, технологическому и атомному надзору от 25.03.2014 N 116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сроков (периодичности) проведения технических освидетельствований, диагностирования оборудования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пункты 365 - 367 Федеральных норм и правил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утвержденных приказом Федеральной службы по экологическому, технологическому и атомному надзору от 25.03.2014 N 116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осуществление при эксплуатации ОПО, в состав которых входят подъемные сооружения и объекты котлонадзора, производственного контроля за соблюдением требований промышленной безопасности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Постановление Правительства Российской Федерации от 10.03.1999 N 263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требований законодательства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15 Федерального закона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обязательных требований безопасности, установленных техническим регламентом, руководством по эксплуатации изготовителя при эксплуатации лифтов, платформ подъемных:</w:t>
            </w:r>
          </w:p>
          <w:p w:rsidR="00900FEF" w:rsidRPr="00A052F8" w:rsidRDefault="00900FEF" w:rsidP="00425FEE">
            <w:pPr>
              <w:pStyle w:val="ConsPlusNormal"/>
              <w:spacing w:line="300" w:lineRule="atLeast"/>
              <w:jc w:val="both"/>
              <w:rPr>
                <w:sz w:val="18"/>
                <w:szCs w:val="18"/>
              </w:rPr>
            </w:pPr>
            <w:r w:rsidRPr="00A052F8">
              <w:rPr>
                <w:sz w:val="18"/>
                <w:szCs w:val="18"/>
              </w:rPr>
              <w:t>- отсутствие подтверждения проведения оценки соответствия (периодического технического освидетельствования);</w:t>
            </w:r>
          </w:p>
          <w:p w:rsidR="00900FEF" w:rsidRPr="00A052F8" w:rsidRDefault="00900FEF" w:rsidP="00425FEE">
            <w:pPr>
              <w:pStyle w:val="ConsPlusNormal"/>
              <w:spacing w:line="300" w:lineRule="atLeast"/>
              <w:jc w:val="both"/>
              <w:rPr>
                <w:sz w:val="18"/>
                <w:szCs w:val="18"/>
              </w:rPr>
            </w:pPr>
            <w:r w:rsidRPr="00A052F8">
              <w:rPr>
                <w:sz w:val="18"/>
                <w:szCs w:val="18"/>
              </w:rPr>
              <w:t>- эксплуатация лифтов, отработавших назначенный срок службы без проведения обследования с целью определения условий возможного продления использования лифта;</w:t>
            </w:r>
          </w:p>
          <w:p w:rsidR="00900FEF" w:rsidRPr="00A052F8" w:rsidRDefault="00900FEF" w:rsidP="00425FEE">
            <w:pPr>
              <w:pStyle w:val="ConsPlusNormal"/>
              <w:spacing w:line="300" w:lineRule="atLeast"/>
              <w:jc w:val="both"/>
              <w:rPr>
                <w:sz w:val="18"/>
                <w:szCs w:val="18"/>
              </w:rPr>
            </w:pPr>
            <w:r w:rsidRPr="00A052F8">
              <w:rPr>
                <w:sz w:val="18"/>
                <w:szCs w:val="18"/>
              </w:rPr>
              <w:t>- отсутствие связи при помощи которой пассажир может вызвать помощь извне;</w:t>
            </w:r>
          </w:p>
          <w:p w:rsidR="00900FEF" w:rsidRPr="00A052F8" w:rsidRDefault="00900FEF" w:rsidP="00425FEE">
            <w:pPr>
              <w:pStyle w:val="ConsPlusNormal"/>
              <w:spacing w:line="300" w:lineRule="atLeast"/>
              <w:jc w:val="both"/>
              <w:rPr>
                <w:sz w:val="18"/>
                <w:szCs w:val="18"/>
              </w:rPr>
            </w:pPr>
            <w:r w:rsidRPr="00A052F8">
              <w:rPr>
                <w:sz w:val="18"/>
                <w:szCs w:val="18"/>
              </w:rPr>
              <w:t>- отсутствие средств по обеспечению электробезопасности пользователей, персонала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на взрывопожароопасных объектах хранения и переработки растительного сырья</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29.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технологических регламентов, проектной документации (документации)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 Федерального закона N 116-ФЗ;</w:t>
            </w:r>
          </w:p>
          <w:p w:rsidR="00900FEF" w:rsidRPr="00A052F8" w:rsidRDefault="00900FEF" w:rsidP="00425FEE">
            <w:pPr>
              <w:pStyle w:val="ConsPlusNormal"/>
              <w:spacing w:line="300" w:lineRule="atLeast"/>
              <w:jc w:val="center"/>
              <w:rPr>
                <w:sz w:val="18"/>
                <w:szCs w:val="18"/>
              </w:rPr>
            </w:pPr>
            <w:r w:rsidRPr="00A052F8">
              <w:rPr>
                <w:sz w:val="18"/>
                <w:szCs w:val="18"/>
              </w:rPr>
              <w:t>п. п. 6, 8, 9 федеральных норм и правил в области промышленной безопасности "Правила безопасности взрывопожароопасных производственных объектов хранения и переработки растительного сырья", утвержденных приказом Ростехнадзора от 21.11.2013 N 560 (далее - ФНиП N 560).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Утрата такой документации или не разработка</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Отсутствует либо разработан с нарушениями технический паспорт взрывобезопасности на опасных производственных объектах</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 Федерального закона N 116-ФЗ;</w:t>
            </w:r>
          </w:p>
          <w:p w:rsidR="00900FEF" w:rsidRPr="00A052F8" w:rsidRDefault="00900FEF" w:rsidP="00425FEE">
            <w:pPr>
              <w:pStyle w:val="ConsPlusNormal"/>
              <w:spacing w:line="300" w:lineRule="atLeast"/>
              <w:jc w:val="center"/>
              <w:rPr>
                <w:sz w:val="18"/>
                <w:szCs w:val="18"/>
              </w:rPr>
            </w:pPr>
            <w:r w:rsidRPr="00A052F8">
              <w:rPr>
                <w:sz w:val="18"/>
                <w:szCs w:val="18"/>
              </w:rPr>
              <w:t>п. п. 5, 9, 39 ФНиП N 560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Транспортное и технологическое оборудование не укомплектованы в полном объеме средствами взрывопредупреждения и взрывозащиты, приборами контроля, или ведение технологического процесса осуществляется с отключенными (неисправными) указанными средствами контроля и защиты</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 Федерального закона N 116-ФЗ;</w:t>
            </w:r>
          </w:p>
          <w:p w:rsidR="00900FEF" w:rsidRPr="00A052F8" w:rsidRDefault="00900FEF" w:rsidP="00425FEE">
            <w:pPr>
              <w:pStyle w:val="ConsPlusNormal"/>
              <w:spacing w:line="300" w:lineRule="atLeast"/>
              <w:jc w:val="center"/>
              <w:rPr>
                <w:sz w:val="18"/>
                <w:szCs w:val="18"/>
              </w:rPr>
            </w:pPr>
            <w:r w:rsidRPr="00A052F8">
              <w:rPr>
                <w:sz w:val="18"/>
                <w:szCs w:val="18"/>
              </w:rPr>
              <w:t>п. п. 17, 31, 32, 37, 43, 46 51, 56, 711, 724, 730 ФНиП N 560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ч. 3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 несоответствие проектной документации (документации) требованиям промышленной безопасности</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графиков уборки пыли, несоответствие графиков уборки пыли фактическому состоянию пылевых режимов производственных помещений, недостаточный контроль за выполнением указанных графиков в установленные сроки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 Федерального закона N 116-ФЗ;</w:t>
            </w:r>
          </w:p>
          <w:p w:rsidR="00900FEF" w:rsidRPr="00A052F8" w:rsidRDefault="00900FEF" w:rsidP="00425FEE">
            <w:pPr>
              <w:pStyle w:val="ConsPlusNormal"/>
              <w:spacing w:line="300" w:lineRule="atLeast"/>
              <w:jc w:val="center"/>
              <w:rPr>
                <w:sz w:val="18"/>
                <w:szCs w:val="18"/>
              </w:rPr>
            </w:pPr>
            <w:r w:rsidRPr="00A052F8">
              <w:rPr>
                <w:sz w:val="18"/>
                <w:szCs w:val="18"/>
              </w:rPr>
              <w:t>п. 141 ФНиП N 560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технологии производства работ, в том числе работ в силосах и бункерах, огневых и монтажных работ</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 Федерального закона N 116-ФЗ;</w:t>
            </w:r>
          </w:p>
          <w:p w:rsidR="00900FEF" w:rsidRPr="00A052F8" w:rsidRDefault="00900FEF" w:rsidP="00425FEE">
            <w:pPr>
              <w:pStyle w:val="ConsPlusNormal"/>
              <w:spacing w:line="300" w:lineRule="atLeast"/>
              <w:jc w:val="center"/>
              <w:rPr>
                <w:sz w:val="18"/>
                <w:szCs w:val="18"/>
              </w:rPr>
            </w:pPr>
            <w:r w:rsidRPr="00A052F8">
              <w:rPr>
                <w:sz w:val="18"/>
                <w:szCs w:val="18"/>
              </w:rPr>
              <w:t>п. п. 611, 616, 618, 619, 622, 623, 624, 628, 629, 630, 632, 636, 637, 639, 643, 699, 704 ФНиП N 560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или недостаточное количество магнитных заграждений на приемах сырья с автомобильного, водного и железнодорожного транспорта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 Федерального закона N 116-ФЗ от 21.07.1997 "О промышленной безопасности опасных производственных объектов";</w:t>
            </w:r>
          </w:p>
          <w:p w:rsidR="00900FEF" w:rsidRPr="00A052F8" w:rsidRDefault="00900FEF" w:rsidP="00425FEE">
            <w:pPr>
              <w:pStyle w:val="ConsPlusNormal"/>
              <w:spacing w:line="300" w:lineRule="atLeast"/>
              <w:jc w:val="center"/>
              <w:rPr>
                <w:sz w:val="18"/>
                <w:szCs w:val="18"/>
              </w:rPr>
            </w:pPr>
            <w:r w:rsidRPr="00A052F8">
              <w:rPr>
                <w:sz w:val="18"/>
                <w:szCs w:val="18"/>
              </w:rPr>
              <w:t>п. 58 ФНиП N 560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 несоответствие проектной документации (документации) требованиям промышленной безопасности</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Конструкция, вид исполнения, степень защиты оболочки, способ установки, класс изоляции применяемых машин, аппаратов и приборов (ручных и переносных), кабелей, проводов и прочих элементов электроустановок не соответствуют номинальному напряжению сети, классу взрыво- и пожароопасных зон, характеристикам окружающей среды, а также техническим регламентам и нормативно-техническим документам по устройству электроустановок</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 Федерального закона N 116-ФЗ от 21.07.1997 "О промышленной безопасности опасных производственных объектов";</w:t>
            </w:r>
          </w:p>
          <w:p w:rsidR="00900FEF" w:rsidRPr="00A052F8" w:rsidRDefault="00900FEF" w:rsidP="00425FEE">
            <w:pPr>
              <w:pStyle w:val="ConsPlusNormal"/>
              <w:spacing w:line="300" w:lineRule="atLeast"/>
              <w:jc w:val="center"/>
              <w:rPr>
                <w:sz w:val="18"/>
                <w:szCs w:val="18"/>
              </w:rPr>
            </w:pPr>
            <w:r w:rsidRPr="00A052F8">
              <w:rPr>
                <w:sz w:val="18"/>
                <w:szCs w:val="18"/>
              </w:rPr>
              <w:t>п. 558 ФНиП N 560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Недостаточная обеспеченность зданий и сооружений объектов легкосбрасываемыми конструкциями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 Федерального закона N 116-ФЗ от 21.07.1997 "О промышленной безопасности опасных производственных объектов";</w:t>
            </w:r>
          </w:p>
          <w:p w:rsidR="00900FEF" w:rsidRPr="00A052F8" w:rsidRDefault="00900FEF" w:rsidP="00425FEE">
            <w:pPr>
              <w:pStyle w:val="ConsPlusNormal"/>
              <w:spacing w:line="300" w:lineRule="atLeast"/>
              <w:jc w:val="center"/>
              <w:rPr>
                <w:sz w:val="18"/>
                <w:szCs w:val="18"/>
              </w:rPr>
            </w:pPr>
            <w:r w:rsidRPr="00A052F8">
              <w:rPr>
                <w:sz w:val="18"/>
                <w:szCs w:val="18"/>
              </w:rPr>
              <w:t>п. п. 78, 79, 81, 104 ФНиП N 560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Несоответствие проектной документации (документации) требованиям промышленной безопасности</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сроков проведения очередных проверок знаний в области промышленной безопасности у специалистов (работников), осуществляющих эксплуатацию объектов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ч. 2 ст. 9 Федерального закона N 116-ФЗ от 21.07.1997 "О промышленной безопасности опасных производственных объектов";</w:t>
            </w:r>
          </w:p>
          <w:p w:rsidR="00900FEF" w:rsidRPr="00A052F8" w:rsidRDefault="00900FEF" w:rsidP="00425FEE">
            <w:pPr>
              <w:pStyle w:val="ConsPlusNormal"/>
              <w:spacing w:line="300" w:lineRule="atLeast"/>
              <w:jc w:val="center"/>
              <w:rPr>
                <w:sz w:val="18"/>
                <w:szCs w:val="18"/>
              </w:rPr>
            </w:pPr>
            <w:r w:rsidRPr="00A052F8">
              <w:rPr>
                <w:sz w:val="18"/>
                <w:szCs w:val="18"/>
              </w:rPr>
              <w:t>п. п. 19, 33, 761 ФНиП N 560;</w:t>
            </w:r>
          </w:p>
          <w:p w:rsidR="00900FEF" w:rsidRPr="00A052F8" w:rsidRDefault="00900FEF" w:rsidP="00425FEE">
            <w:pPr>
              <w:pStyle w:val="ConsPlusNormal"/>
              <w:spacing w:line="300" w:lineRule="atLeast"/>
              <w:jc w:val="center"/>
              <w:rPr>
                <w:sz w:val="18"/>
                <w:szCs w:val="18"/>
              </w:rPr>
            </w:pPr>
            <w:r w:rsidRPr="00A052F8">
              <w:rPr>
                <w:sz w:val="18"/>
                <w:szCs w:val="18"/>
              </w:rPr>
              <w:t>п. п. 4, 13 Положения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утвержденного приказом Ростехнадзора от 29.01.2007 N 37;</w:t>
            </w:r>
          </w:p>
          <w:p w:rsidR="00900FEF" w:rsidRPr="00A052F8" w:rsidRDefault="00900FEF" w:rsidP="00425FEE">
            <w:pPr>
              <w:pStyle w:val="ConsPlusNormal"/>
              <w:spacing w:line="300" w:lineRule="atLeast"/>
              <w:jc w:val="center"/>
              <w:rPr>
                <w:sz w:val="18"/>
                <w:szCs w:val="18"/>
              </w:rPr>
            </w:pPr>
            <w:r w:rsidRPr="00A052F8">
              <w:rPr>
                <w:sz w:val="18"/>
                <w:szCs w:val="18"/>
              </w:rPr>
              <w:t>п. 26 Положения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утвержденного приказом Ростехнадзора от 29.01.2007 N 37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ч. 3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Несвоевременный осмотр состояния систем взрывозащиты (взрыворазрядителей) норий и другого потенциально опасного оборудования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 Федерального закона N 116-ФЗ от 21.07.1997 "О промышленной безопасности опасных производственных объектов";</w:t>
            </w:r>
          </w:p>
          <w:p w:rsidR="00900FEF" w:rsidRPr="00A052F8" w:rsidRDefault="00900FEF" w:rsidP="00425FEE">
            <w:pPr>
              <w:pStyle w:val="ConsPlusNormal"/>
              <w:spacing w:line="300" w:lineRule="atLeast"/>
              <w:jc w:val="center"/>
              <w:rPr>
                <w:sz w:val="18"/>
                <w:szCs w:val="18"/>
              </w:rPr>
            </w:pPr>
            <w:r w:rsidRPr="00A052F8">
              <w:rPr>
                <w:sz w:val="18"/>
                <w:szCs w:val="18"/>
              </w:rPr>
              <w:t>п. 847 ФНиП N 560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39.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установленных сроков проведения экспертиз зданий и сооружений объектов, технических устройств, применяемых на объектах</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7 Федерального закона N 116-ФЗ от 21.07.1997 "О промышленной безопасности опасных производственных объектов";</w:t>
            </w:r>
          </w:p>
          <w:p w:rsidR="00900FEF" w:rsidRPr="00A052F8" w:rsidRDefault="00900FEF" w:rsidP="00425FEE">
            <w:pPr>
              <w:pStyle w:val="ConsPlusNormal"/>
              <w:spacing w:line="300" w:lineRule="atLeast"/>
              <w:jc w:val="center"/>
              <w:rPr>
                <w:sz w:val="18"/>
                <w:szCs w:val="18"/>
              </w:rPr>
            </w:pPr>
            <w:r w:rsidRPr="00A052F8">
              <w:rPr>
                <w:sz w:val="18"/>
                <w:szCs w:val="18"/>
              </w:rPr>
              <w:t>п. п. 6, 7 федеральных норм и правил в области промышленной безопасности "Правила проведения экспертизы промышленной безопасности", утв. приказом Ростехнадзора от 14.11.2013 N 538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ч. 3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 а в отдельных случаях - отсутствие финансовых средств</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Низкий уровень организации и осуществления производственного контроля на опасных производственных объектах</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11 Федерального закона N 116-ФЗ от 21.07.1997 "О промышленной безопасности опасных производственных объектов";</w:t>
            </w:r>
          </w:p>
          <w:p w:rsidR="00900FEF" w:rsidRPr="00A052F8" w:rsidRDefault="00900FEF" w:rsidP="00425FEE">
            <w:pPr>
              <w:pStyle w:val="ConsPlusNormal"/>
              <w:spacing w:line="300" w:lineRule="atLeast"/>
              <w:jc w:val="center"/>
              <w:rPr>
                <w:sz w:val="18"/>
                <w:szCs w:val="18"/>
              </w:rPr>
            </w:pPr>
            <w:r w:rsidRPr="00A052F8">
              <w:rPr>
                <w:sz w:val="18"/>
                <w:szCs w:val="18"/>
              </w:rPr>
              <w:t>п. п. 4, 5, 7 Правил организации и осуществлении производственного контроля за соблюдением требований промышленной безопасности на опасном производственном объекте, утв. постановлением Правительства Российской Федерации от 10.03.1999 N 263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ч. 3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средний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Руководство предприятия не удивляет должного внимания или по причинам малочисленности организации, текучесть кадров</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Недостатки в учете и анализе инцидентов на опасных производственных объектах</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 Федерального закона N 116-ФЗ от 21.07.1997 "О промышленной безопасности опасных производственных объектов";</w:t>
            </w:r>
          </w:p>
          <w:p w:rsidR="00900FEF" w:rsidRPr="00A052F8" w:rsidRDefault="00900FEF" w:rsidP="00425FEE">
            <w:pPr>
              <w:pStyle w:val="ConsPlusNormal"/>
              <w:spacing w:line="300" w:lineRule="atLeast"/>
              <w:jc w:val="center"/>
              <w:rPr>
                <w:sz w:val="18"/>
                <w:szCs w:val="18"/>
              </w:rPr>
            </w:pPr>
            <w:r w:rsidRPr="00A052F8">
              <w:rPr>
                <w:sz w:val="18"/>
                <w:szCs w:val="18"/>
              </w:rPr>
              <w:t>п. п. 32, 35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утвержденного приказом Ростехнадзора от 19.08.2011 N 480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высокий</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w:t>
            </w: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организаций химического комплекса</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Эксплуатация химически опасных производственных объектов (далее - ХОПО) без разработанного комплекса компенсационных мер по дальнейшей безопасной эксплуатации таких объектов в целях приведения их в соответствие с требованиями федеральных норм и правил, и других нормативных правовых актов в области промышленной безопасности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от 21.07.1997 N 116-ФЗ "О промышленной безопасности опасных производственных объектов" (далее - Федеральный закон N 116-ФЗ);</w:t>
            </w:r>
          </w:p>
          <w:p w:rsidR="00900FEF" w:rsidRPr="00A052F8" w:rsidRDefault="00900FEF" w:rsidP="00425FEE">
            <w:pPr>
              <w:pStyle w:val="ConsPlusNormal"/>
              <w:spacing w:line="300" w:lineRule="atLeast"/>
              <w:jc w:val="center"/>
              <w:rPr>
                <w:sz w:val="18"/>
                <w:szCs w:val="18"/>
              </w:rPr>
            </w:pPr>
            <w:r w:rsidRPr="00A052F8">
              <w:rPr>
                <w:sz w:val="18"/>
                <w:szCs w:val="18"/>
              </w:rPr>
              <w:t>Федеральные нормы и правила в области промышленной безопасности Правила безопасности химически опасных производственных объектов" (далее - ФНиП N 559)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установленных требований к регистрации и идентификации ХОПО</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p w:rsidR="00900FEF" w:rsidRPr="00A052F8" w:rsidRDefault="00900FEF" w:rsidP="00425FEE">
            <w:pPr>
              <w:pStyle w:val="ConsPlusNormal"/>
              <w:spacing w:line="300" w:lineRule="atLeast"/>
              <w:jc w:val="center"/>
              <w:rPr>
                <w:sz w:val="18"/>
                <w:szCs w:val="18"/>
              </w:rPr>
            </w:pPr>
            <w:r w:rsidRPr="00A052F8">
              <w:rPr>
                <w:sz w:val="18"/>
                <w:szCs w:val="18"/>
              </w:rPr>
              <w:t>Административный регламент по предоставлению Федеральной службой по экологическому, технологическому и атомному надзору государственной услуги по регистрации опасных производственных объектов в государственном реестре опасных производственных объектов</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Низкий уровень организации и осуществления производственного контроля в организациях, эксплуатирующих ХОПО</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p w:rsidR="00900FEF" w:rsidRPr="00A052F8" w:rsidRDefault="00900FEF" w:rsidP="00425FEE">
            <w:pPr>
              <w:pStyle w:val="ConsPlusNormal"/>
              <w:spacing w:line="300" w:lineRule="atLeast"/>
              <w:jc w:val="center"/>
              <w:rPr>
                <w:sz w:val="18"/>
                <w:szCs w:val="18"/>
              </w:rPr>
            </w:pPr>
            <w:r w:rsidRPr="00A052F8">
              <w:rPr>
                <w:sz w:val="18"/>
                <w:szCs w:val="18"/>
              </w:rPr>
              <w:t>Правила организации и осуществления производственного контроля за соблюдением требований промышленной безопасности на опасном производственном объекте</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Неисправность (отсутствие) приборов и систем контроля, управления, сигнализации, оповещения и противоаварийной защиты, технологических процессов на ХОПО</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p w:rsidR="00900FEF" w:rsidRPr="00A052F8" w:rsidRDefault="00900FEF" w:rsidP="00425FEE">
            <w:pPr>
              <w:pStyle w:val="ConsPlusNormal"/>
              <w:spacing w:line="300" w:lineRule="atLeast"/>
              <w:jc w:val="center"/>
              <w:rPr>
                <w:sz w:val="18"/>
                <w:szCs w:val="18"/>
              </w:rPr>
            </w:pPr>
            <w:r w:rsidRPr="00A052F8">
              <w:rPr>
                <w:sz w:val="18"/>
                <w:szCs w:val="18"/>
              </w:rPr>
              <w:t>ФНиП N 559;</w:t>
            </w:r>
          </w:p>
          <w:p w:rsidR="00900FEF" w:rsidRPr="00A052F8" w:rsidRDefault="00900FEF" w:rsidP="00425FEE">
            <w:pPr>
              <w:pStyle w:val="ConsPlusNormal"/>
              <w:spacing w:line="300" w:lineRule="atLeast"/>
              <w:jc w:val="center"/>
              <w:rPr>
                <w:sz w:val="18"/>
                <w:szCs w:val="18"/>
              </w:rPr>
            </w:pPr>
            <w:r w:rsidRPr="00A052F8">
              <w:rPr>
                <w:sz w:val="18"/>
                <w:szCs w:val="18"/>
              </w:rPr>
              <w:t>Федеральные нормы и правила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(далее - ФНиП N 96);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автоматизации технологических операций и механизации работ в случаях, установленных требованиями нормативных правовых актов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p w:rsidR="00900FEF" w:rsidRPr="00A052F8" w:rsidRDefault="00900FEF" w:rsidP="00425FEE">
            <w:pPr>
              <w:pStyle w:val="ConsPlusNormal"/>
              <w:spacing w:line="300" w:lineRule="atLeast"/>
              <w:jc w:val="center"/>
              <w:rPr>
                <w:sz w:val="18"/>
                <w:szCs w:val="18"/>
              </w:rPr>
            </w:pPr>
            <w:r w:rsidRPr="00A052F8">
              <w:rPr>
                <w:sz w:val="18"/>
                <w:szCs w:val="18"/>
              </w:rPr>
              <w:t>ФНиП N 559;</w:t>
            </w:r>
          </w:p>
          <w:p w:rsidR="00900FEF" w:rsidRPr="00A052F8" w:rsidRDefault="00900FEF" w:rsidP="00425FEE">
            <w:pPr>
              <w:pStyle w:val="ConsPlusNormal"/>
              <w:spacing w:line="300" w:lineRule="atLeast"/>
              <w:jc w:val="center"/>
              <w:rPr>
                <w:sz w:val="18"/>
                <w:szCs w:val="18"/>
              </w:rPr>
            </w:pPr>
            <w:r w:rsidRPr="00A052F8">
              <w:rPr>
                <w:sz w:val="18"/>
                <w:szCs w:val="18"/>
              </w:rPr>
              <w:t>ФНиП N 96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Отклонения от требований технологических регламентов, проектной документации, документации на техническое перевооружение, консервацию и ликвидацию ХОПО</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p w:rsidR="00900FEF" w:rsidRPr="00A052F8" w:rsidRDefault="00900FEF" w:rsidP="00425FEE">
            <w:pPr>
              <w:pStyle w:val="ConsPlusNormal"/>
              <w:spacing w:line="300" w:lineRule="atLeast"/>
              <w:jc w:val="center"/>
              <w:rPr>
                <w:sz w:val="18"/>
                <w:szCs w:val="18"/>
              </w:rPr>
            </w:pPr>
            <w:r w:rsidRPr="00A052F8">
              <w:rPr>
                <w:sz w:val="18"/>
                <w:szCs w:val="18"/>
              </w:rPr>
              <w:t>ФНиП N 559;</w:t>
            </w:r>
          </w:p>
          <w:p w:rsidR="00900FEF" w:rsidRPr="00A052F8" w:rsidRDefault="00900FEF" w:rsidP="00425FEE">
            <w:pPr>
              <w:pStyle w:val="ConsPlusNormal"/>
              <w:spacing w:line="300" w:lineRule="atLeast"/>
              <w:jc w:val="center"/>
              <w:rPr>
                <w:sz w:val="18"/>
                <w:szCs w:val="18"/>
              </w:rPr>
            </w:pPr>
            <w:r w:rsidRPr="00A052F8">
              <w:rPr>
                <w:sz w:val="18"/>
                <w:szCs w:val="18"/>
              </w:rPr>
              <w:t>ФНиП N 96 Федеральные нормы и правила в области промышленной безопасности "Требования к технологическим регламентам химико-технологических производств"</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Проведение работ по техническому перевооружению, консервации (расконсервации) и ликвидации ХОПО без разработки соответствующей документации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49.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Эксплуатация технических устройств, применяемых на ХОПО, зданий и сооружений, предназначенных для осуществления технологических процессов, хранения сырья или продукции, на ХОПО без продления назначенного срока службы для их безопасной эксплуатации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p w:rsidR="00900FEF" w:rsidRPr="00A052F8" w:rsidRDefault="00900FEF" w:rsidP="00425FEE">
            <w:pPr>
              <w:pStyle w:val="ConsPlusNormal"/>
              <w:spacing w:line="300" w:lineRule="atLeast"/>
              <w:jc w:val="center"/>
              <w:rPr>
                <w:sz w:val="18"/>
                <w:szCs w:val="18"/>
              </w:rPr>
            </w:pPr>
            <w:r w:rsidRPr="00A052F8">
              <w:rPr>
                <w:sz w:val="18"/>
                <w:szCs w:val="18"/>
              </w:rPr>
              <w:t>Федеральные нормы и правила в области промышленной безопасности "Правила проведения экспертизы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Наличие случаев, произошедших на ХОПО, которые не учтены и не расследованы как инциденты</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сроков проведения освидетельствований, технического диагностирования зданий и сооружений, технических устройств эксплуатируемых и применяемых на ХОПО</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сроков проведения очередных проверок знаний в области промышленной безопасности руководящего состава, инженерно-технического персонала и работников, осуществляющих деятельность на ХОПО</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p w:rsidR="00900FEF" w:rsidRPr="00A052F8" w:rsidRDefault="00900FEF" w:rsidP="00425FEE">
            <w:pPr>
              <w:pStyle w:val="ConsPlusNormal"/>
              <w:spacing w:line="300" w:lineRule="atLeast"/>
              <w:jc w:val="center"/>
              <w:rPr>
                <w:sz w:val="18"/>
                <w:szCs w:val="18"/>
              </w:rPr>
            </w:pPr>
            <w:r w:rsidRPr="00A052F8">
              <w:rPr>
                <w:sz w:val="18"/>
                <w:szCs w:val="18"/>
              </w:rPr>
              <w:t>Положения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технологической и трудовой дисциплины, включая проведение работ без оформления наряд-допусков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установленных требований по обеспечению антикоррозионной защиты технологического оборудования и трубопроводов, применяемых на ХОПО</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p w:rsidR="00900FEF" w:rsidRPr="00A052F8" w:rsidRDefault="00900FEF" w:rsidP="00425FEE">
            <w:pPr>
              <w:pStyle w:val="ConsPlusNormal"/>
              <w:spacing w:line="300" w:lineRule="atLeast"/>
              <w:jc w:val="center"/>
              <w:rPr>
                <w:sz w:val="18"/>
                <w:szCs w:val="18"/>
              </w:rPr>
            </w:pPr>
            <w:r w:rsidRPr="00A052F8">
              <w:rPr>
                <w:sz w:val="18"/>
                <w:szCs w:val="18"/>
              </w:rPr>
              <w:t>ФНиП N 559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Наличие случаев эксплуатации технологических трубопроводов кислот и щелочей при отсутствии защитных кожухов на фланцевых соединениях</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p w:rsidR="00900FEF" w:rsidRPr="00A052F8" w:rsidRDefault="00900FEF" w:rsidP="00425FEE">
            <w:pPr>
              <w:pStyle w:val="ConsPlusNormal"/>
              <w:spacing w:line="300" w:lineRule="atLeast"/>
              <w:jc w:val="center"/>
              <w:rPr>
                <w:sz w:val="18"/>
                <w:szCs w:val="18"/>
              </w:rPr>
            </w:pPr>
            <w:r w:rsidRPr="00A052F8">
              <w:rPr>
                <w:sz w:val="18"/>
                <w:szCs w:val="18"/>
              </w:rPr>
              <w:t>ФНиП N 559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Наличие случаев отсутствия контроля за состоянием заземляющих устройств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p w:rsidR="00900FEF" w:rsidRPr="00A052F8" w:rsidRDefault="00900FEF" w:rsidP="00425FEE">
            <w:pPr>
              <w:pStyle w:val="ConsPlusNormal"/>
              <w:spacing w:line="300" w:lineRule="atLeast"/>
              <w:jc w:val="center"/>
              <w:rPr>
                <w:sz w:val="18"/>
                <w:szCs w:val="18"/>
              </w:rPr>
            </w:pPr>
            <w:r w:rsidRPr="00A052F8">
              <w:rPr>
                <w:sz w:val="18"/>
                <w:szCs w:val="18"/>
              </w:rPr>
              <w:t>ФНиП N 559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норм и правил в области промышленной безопасности при эксплуатации на ХОПО технологического оборудования (в том числе динамических и технологических трубопроводов), средств контроля, управления и противоаварийной и автоматики, при ведении взрывоопасных и химически опасных технологических процессов, при обеспечении электробезопасности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Федеральный закон N 116-ФЗ;</w:t>
            </w:r>
          </w:p>
          <w:p w:rsidR="00900FEF" w:rsidRPr="00A052F8" w:rsidRDefault="00900FEF" w:rsidP="00425FEE">
            <w:pPr>
              <w:pStyle w:val="ConsPlusNormal"/>
              <w:spacing w:line="300" w:lineRule="atLeast"/>
              <w:jc w:val="center"/>
              <w:rPr>
                <w:sz w:val="18"/>
                <w:szCs w:val="18"/>
              </w:rPr>
            </w:pPr>
            <w:r w:rsidRPr="00A052F8">
              <w:rPr>
                <w:sz w:val="18"/>
                <w:szCs w:val="18"/>
              </w:rPr>
              <w:t>ФНиП N 559;</w:t>
            </w:r>
          </w:p>
          <w:p w:rsidR="00900FEF" w:rsidRPr="00A052F8" w:rsidRDefault="00900FEF" w:rsidP="00425FEE">
            <w:pPr>
              <w:pStyle w:val="ConsPlusNormal"/>
              <w:spacing w:line="300" w:lineRule="atLeast"/>
              <w:jc w:val="center"/>
              <w:rPr>
                <w:sz w:val="18"/>
                <w:szCs w:val="18"/>
              </w:rPr>
            </w:pPr>
            <w:r w:rsidRPr="00A052F8">
              <w:rPr>
                <w:sz w:val="18"/>
                <w:szCs w:val="18"/>
              </w:rPr>
              <w:t>ФНиП N 96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организаций оборонно-промышленного комплекса</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Эксплуатация зданий, сооружений и технических устройств, осуществляется с истекшим установленным сроком эксплуатации и (или) с нарушением нормативных требований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7 Федерального закона N 116-ФЗ от 21.07.1997 "О промышленной безопасности опасных производственных объектов";</w:t>
            </w:r>
          </w:p>
          <w:p w:rsidR="00900FEF" w:rsidRPr="00A052F8" w:rsidRDefault="00900FEF" w:rsidP="00425FEE">
            <w:pPr>
              <w:pStyle w:val="ConsPlusNormal"/>
              <w:spacing w:line="300" w:lineRule="atLeast"/>
              <w:jc w:val="center"/>
              <w:rPr>
                <w:sz w:val="18"/>
                <w:szCs w:val="18"/>
              </w:rPr>
            </w:pPr>
            <w:r w:rsidRPr="00A052F8">
              <w:rPr>
                <w:sz w:val="18"/>
                <w:szCs w:val="18"/>
              </w:rPr>
              <w:t>п. п. 6, 7 федеральных норм и правил в области промышленной безопасности "Правила проведения экспертизы промышленной безопасности", утвержденных приказом Ростехнадзора от 14.11.2013 N 538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2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 а в отдельных случаях - отсутствие финансовых средств</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требований безопасности при эксплуатации электрооборудования, установленного во взрывоопасных зонах</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7 Федерального закона N 116-ФЗ от 21.07.1997 "О промышленной безопасности опасных производственных объектов";</w:t>
            </w:r>
          </w:p>
          <w:p w:rsidR="00900FEF" w:rsidRPr="00A052F8" w:rsidRDefault="00900FEF" w:rsidP="00425FEE">
            <w:pPr>
              <w:pStyle w:val="ConsPlusNormal"/>
              <w:spacing w:line="300" w:lineRule="atLeast"/>
              <w:jc w:val="center"/>
              <w:rPr>
                <w:sz w:val="18"/>
                <w:szCs w:val="18"/>
              </w:rPr>
            </w:pPr>
            <w:r w:rsidRPr="00A052F8">
              <w:rPr>
                <w:sz w:val="18"/>
                <w:szCs w:val="18"/>
              </w:rPr>
              <w:t>Технический регламент Таможенного союза "О безопасности оборудования для работы во взрывоопасных средах" ТР ТС 012/2011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2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Необеспечение готовности предприятий к действиям по локализации и ликвидации аварий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 9, 10 Федерального закона N 116-ФЗ от 21.07.1997 "О промышленной безопасности опасных производственных объектов"</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2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Отдельные руководители и специалисты, эксплуатирующие объекты, не прошли аттестацию в области промышленной безопасности, недостаточная профессиональная подготовка обслуживающего сооружения и технические устройства персонала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1, ч. 2 ст. 9 Федерального закона N 116-ФЗ от 21.07.1997; п. п. 3, 4 Положения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утвержденного приказом Ростехнадзора от 29.01.2007 N 37;</w:t>
            </w:r>
          </w:p>
          <w:p w:rsidR="00900FEF" w:rsidRPr="00A052F8" w:rsidRDefault="00900FEF" w:rsidP="00425FEE">
            <w:pPr>
              <w:pStyle w:val="ConsPlusNormal"/>
              <w:spacing w:line="300" w:lineRule="atLeast"/>
              <w:jc w:val="center"/>
              <w:rPr>
                <w:sz w:val="18"/>
                <w:szCs w:val="18"/>
              </w:rPr>
            </w:pPr>
            <w:r w:rsidRPr="00A052F8">
              <w:rPr>
                <w:sz w:val="18"/>
                <w:szCs w:val="18"/>
              </w:rPr>
              <w:t>п. 3, 4 Положения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утвержденного приказом Ростехнадзора от 29.01.2007 N 37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ч. 2 ст.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Неэффективный производственный контроль</w:t>
            </w: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на объектах магистрального трубопроводного транспорта и подземного хранения газа</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правоустанавливающих документов на объекты недвижимости и земельные участки, на которых размещаются эксплуатируемые опасные производственные объекты</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59.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Несвоевременное проведение технического диагностирования газопроводов, испытаний и освидетельствований сооружений и технических устройств, применяемых на опасном производственном объекте, нарушение сроков проведения экспертиз промышленной безопасности зданий, сооружений и технических устройств, применяемых на опасном производственном объекте</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в организации и осуществлении производственного контроля; а также нарушения в организации и функционировании системы управления промышленной безопасностью</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осуществляется учет и расследование инцидентов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обеспечено наличие и функционирование необходимых приборов и систем контроля за производственными процессами на опасном производственном объекте</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порядка проведения аттестации в области промышленной безопасности руководящего состава и инженерно-технического персонала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сроков проведения регламентных работ по техническому обслуживанию оборудования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требований Правил охраны магистральных трубопроводов, Правил охраны газораспределительных сетей сторонними организациями (несанкци-онированное ведение земляных работ и несанкционированные застройки в охранных зонах)</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требований по ведению технической документации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охранной сигнализации по периметру ограждения газораспределительных станций, что снижает антитеррористическую защищенность объекта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в части организации и осуществления производственного контроля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на объектах газораспределения и газопотребления</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69.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Эксплуатация зданий, сооружений и технических устройств, применяемых на объектах, за пределами назначенных показателей эксплуатации этих зданий, сооружений и технических устройств (назначенного срока службы или назначенного ресурса) без проведения экспертизы промышленной безопасности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Неудовлетворительная организация производственного контроля за своевременным и качественным проведением комплекса мероприятий, включая систему технического обслуживания и ремонта, обеспечивающих содержание опасных производственных объектов сетей газораспределения и газопотребления в исправном и безопасном состоянии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требований при организации и проведении газоопасных работ</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сроков выполнения выданных предписаний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в части организации и осуществления производственного контроля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на объектах нефтегазодобывающей промышленности</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документов, подтверждающих право собственности на недвижимость, входящую в состав опасных производственных объектов предприятий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аттестации в области промышленной безопасности руководителей и специалистов, осуществляющих деятельность в области промышленной безопасности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договора на обслуживание с аварийно-спасательными службами или с профессиональными аварийно-спасательными формированиями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Проведение реконструкции опасных производственных объектов с нарушениями законодательства Российской Федерации о градостроительной деятельности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проведение демонтажа и/или ликвидации промысловых трубопроводов, выведенных из эксплуатации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79.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учета инцидентов, несвоевременная передача оперативных сообщений об авариях</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Разработка технологических регламентов опасных производственных объектов без учета проектной документации, а также перечня параметров, определяющих опасность процессов и подлежащих дистанционному контролю</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разрешения на строительство и реконструкцию опасного производственного объекта "Фонд скважин"</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документации на ликвидацию скважин опасного производственного объекта "Фонд скважин"</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в части организации и осуществления производственного контроля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на объектах нефтехимической и нефтегазоперерабатывающей промышленности и объектах нефтепродуктообеспечения</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систем управления технологическими процессами и противоаварийной автоматической защиты; неудовлетворительная организация и проведение работ по техническому обслуживанию и ремонту технологического оборудования, зданий и сооружений, в том числе работ повышенной опасности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Несвоевременное проведение экспертизы промышленной безопасности технических устройств, а также их эксплуатация при отклонении регламентированных параметров при ведении технологических процессов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аттестации в области промышленной безопасности руководителей и специалистов; неудовлетворительное ведение и оформление эксплуатационной документации (после проведения ремонтов и испытаний оборудования)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Неудовлетворительная организация и осуществление производственного контроля за соблюдением требований промышленной безопасности на опасных производственных объектах</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Не представляется возможным (отсутствие единых подходов к классификации нарушений по степени риска)</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p>
        </w:tc>
      </w:tr>
      <w:tr w:rsidR="00900FEF" w:rsidRPr="00A052F8" w:rsidTr="00A052F8">
        <w:trPr>
          <w:jc w:val="center"/>
        </w:trPr>
        <w:tc>
          <w:tcPr>
            <w:tcW w:w="0" w:type="auto"/>
            <w:gridSpan w:val="7"/>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outlineLvl w:val="1"/>
              <w:rPr>
                <w:sz w:val="18"/>
                <w:szCs w:val="18"/>
              </w:rPr>
            </w:pPr>
            <w:r w:rsidRPr="00A052F8">
              <w:rPr>
                <w:sz w:val="18"/>
                <w:szCs w:val="18"/>
              </w:rPr>
              <w:t>Типовые нарушения в части надзора в угольной промышленности</w:t>
            </w: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расчетного количества воздуха или его большой переизбыток (более 10 - 15%)</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89.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схемы проветривания участка</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проекта дегазации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систем аэрогазового контроля в рамках МФСБ</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взрывозащиты электрооборудования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Очень 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Наличие взрывоопасных отложений угольной пыли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Очень 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выполнение противопылевых мероприятий согласно технической документации на лаву, проходческий забой, конвейерный транспорт</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 выполнен прогноз по суфлярным выделениям метан</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Отсутствуют системы пылевзрывозащиты</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прогноза и контроля состояния горного массива в рамках МФСБ</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мероприятий по предотвращению горных ударов и внезапных выбросов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99.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мониторинга уровня опасности затопления</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Несоответствие систем водоотлива проектным решениям</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Ведение горных работ в районе горных выработок с выходом на поверхность</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102.</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Подработка заиленных глиной, золоуносами выработанных пространств</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103.</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Нарушение утвержденного паспорта крепления горной выработки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104.</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Отсутствие контроля состояния крепления действующих горных выработок</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105.</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Ведение работ ведется в зонах повышенного горного давления, а также в зонах влияния разрывных геологических нарушений</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Высокая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106.</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Неисправное состояние технических устройств (ТУ) транспортировки, его защит и блокировок (конвейер скребковый, ленточный, лебедки, монорельсовые и рельсовые дизелевозы, электровозы)</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107.</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Неисправное состояние: рельсового и монорельсового пути, стрелок, барьеров, "кулаков", аварийных тормозов, канатов, прицепных устройств, блокировок и т.д.</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108.</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Несоблюдение требований проектной и технический документации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109.</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Нарушения РД по организации перевозки людей ленточными конвейерами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110.</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Наличие необходимых зазоров для передвижения персонала в горных выработках с транспортными средствами</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r w:rsidR="00900FEF" w:rsidRPr="00A052F8" w:rsidTr="00A052F8">
        <w:trPr>
          <w:jc w:val="center"/>
        </w:trPr>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111.</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r w:rsidRPr="00A052F8">
              <w:rPr>
                <w:sz w:val="18"/>
                <w:szCs w:val="18"/>
              </w:rPr>
              <w:t>Недостаточный контроль в части геологического и маркшейдерского сопровождения проведения и содержания горных выработок</w:t>
            </w:r>
          </w:p>
        </w:tc>
        <w:tc>
          <w:tcPr>
            <w:tcW w:w="0" w:type="auto"/>
            <w:gridSpan w:val="2"/>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п. 1 ст. 3 Федеральный закон N 116-ФЗ</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Статья 9.1 КоАП РФ</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center"/>
              <w:rPr>
                <w:sz w:val="18"/>
                <w:szCs w:val="18"/>
              </w:rPr>
            </w:pPr>
            <w:r w:rsidRPr="00A052F8">
              <w:rPr>
                <w:sz w:val="18"/>
                <w:szCs w:val="18"/>
              </w:rPr>
              <w:t>Средняя</w:t>
            </w:r>
          </w:p>
        </w:tc>
        <w:tc>
          <w:tcPr>
            <w:tcW w:w="0" w:type="auto"/>
            <w:tcBorders>
              <w:top w:val="single" w:sz="4" w:space="0" w:color="auto"/>
              <w:left w:val="single" w:sz="4" w:space="0" w:color="auto"/>
              <w:bottom w:val="single" w:sz="4" w:space="0" w:color="auto"/>
              <w:right w:val="single" w:sz="4" w:space="0" w:color="auto"/>
            </w:tcBorders>
          </w:tcPr>
          <w:p w:rsidR="00900FEF" w:rsidRPr="00A052F8" w:rsidRDefault="00900FEF" w:rsidP="00425FEE">
            <w:pPr>
              <w:pStyle w:val="ConsPlusNormal"/>
              <w:spacing w:line="300" w:lineRule="atLeast"/>
              <w:jc w:val="both"/>
              <w:rPr>
                <w:sz w:val="18"/>
                <w:szCs w:val="18"/>
              </w:rPr>
            </w:pPr>
          </w:p>
        </w:tc>
      </w:tr>
    </w:tbl>
    <w:p w:rsidR="00900FEF" w:rsidRPr="00A052F8" w:rsidRDefault="00900FEF" w:rsidP="00A052F8">
      <w:pPr>
        <w:pStyle w:val="ConsPlusNormal"/>
        <w:spacing w:line="300" w:lineRule="atLeast"/>
        <w:ind w:firstLine="540"/>
        <w:jc w:val="both"/>
        <w:rPr>
          <w:sz w:val="18"/>
          <w:szCs w:val="18"/>
        </w:rPr>
      </w:pPr>
      <w:r w:rsidRPr="00A052F8">
        <w:rPr>
          <w:sz w:val="18"/>
          <w:szCs w:val="18"/>
        </w:rPr>
        <w:t>--------------------------------</w:t>
      </w:r>
    </w:p>
    <w:p w:rsidR="00900FEF" w:rsidRPr="00A052F8" w:rsidRDefault="00900FEF" w:rsidP="00A052F8">
      <w:pPr>
        <w:pStyle w:val="ConsPlusNormal"/>
        <w:spacing w:line="300" w:lineRule="atLeast"/>
        <w:ind w:firstLine="540"/>
        <w:jc w:val="both"/>
        <w:rPr>
          <w:sz w:val="18"/>
          <w:szCs w:val="18"/>
        </w:rPr>
      </w:pPr>
      <w:bookmarkStart w:id="0" w:name="Par1398"/>
      <w:bookmarkEnd w:id="0"/>
      <w:r w:rsidRPr="00A052F8">
        <w:rPr>
          <w:sz w:val="18"/>
          <w:szCs w:val="18"/>
        </w:rPr>
        <w:t>&lt;1&gt; Осуществляется анализ результатов осуществления государственного строительного надзора на объектах использования атомной энергии (атомных станциях, ядерных установках, радиационных источниках, пунктах хранения ядерных материалов и радиоактивных веществ, пунктах хранения, хранилищах радиоактивных отходов), а также методическое руководство деятельностью МТУ по надзору за ЯРБ Ростехнадзора по вопросам осуществления государственного строительного надзора при строительстве, реконструкции объектов использования атомной энергии (атомных станций,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w:t>
      </w:r>
    </w:p>
    <w:sectPr w:rsidR="00900FEF" w:rsidRPr="00A052F8"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0FEF" w:rsidRDefault="00900FEF">
      <w:r>
        <w:separator/>
      </w:r>
    </w:p>
  </w:endnote>
  <w:endnote w:type="continuationSeparator" w:id="0">
    <w:p w:rsidR="00900FEF" w:rsidRDefault="00900FEF">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EF" w:rsidRDefault="00900FEF" w:rsidP="00DF5729">
    <w:pPr>
      <w:jc w:val="center"/>
      <w:rPr>
        <w:sz w:val="2"/>
        <w:szCs w:val="2"/>
      </w:rPr>
    </w:pPr>
  </w:p>
  <w:p w:rsidR="00900FEF" w:rsidRDefault="00900FE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0FEF" w:rsidRDefault="00900FEF">
      <w:r>
        <w:separator/>
      </w:r>
    </w:p>
  </w:footnote>
  <w:footnote w:type="continuationSeparator" w:id="0">
    <w:p w:rsidR="00900FEF" w:rsidRDefault="00900F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EF" w:rsidRDefault="00900FEF" w:rsidP="00DF5729">
    <w:pPr>
      <w:jc w:val="center"/>
      <w:rPr>
        <w:sz w:val="2"/>
        <w:szCs w:val="2"/>
      </w:rPr>
    </w:pPr>
  </w:p>
  <w:p w:rsidR="00900FEF" w:rsidRDefault="00900FEF">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00FEF" w:rsidRDefault="00900FEF" w:rsidP="00DC174E">
                <w:pPr>
                  <w:contextualSpacing/>
                  <w:jc w:val="right"/>
                  <w:rPr>
                    <w:rFonts w:ascii="Calibri" w:hAnsi="Calibri"/>
                    <w:i/>
                    <w:sz w:val="18"/>
                    <w:szCs w:val="18"/>
                    <w:lang w:val="en-US" w:eastAsia="en-US"/>
                  </w:rPr>
                </w:pPr>
              </w:p>
              <w:p w:rsidR="00900FEF" w:rsidRPr="00DC174E" w:rsidRDefault="00900FEF"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00FEF" w:rsidRPr="00DC174E" w:rsidRDefault="00900FEF"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00FEF" w:rsidRPr="00DC174E" w:rsidRDefault="00900FEF"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54 0 -54 21327 21600 21327 21600 0 -54 0">
          <v:imagedata r:id="rId1" o:title=""/>
          <w10:wrap type="tight"/>
        </v:shape>
      </w:pict>
    </w:r>
    <w:r>
      <w:rPr>
        <w:sz w:val="10"/>
        <w:szCs w:val="10"/>
      </w:rPr>
      <w:t xml:space="preserve"> </w:t>
    </w:r>
  </w:p>
  <w:p w:rsidR="00900FEF" w:rsidRDefault="00900FEF">
    <w:r>
      <w:rPr>
        <w:noProof/>
      </w:rPr>
      <w:pict>
        <v:line id="_x0000_s2051" style="position:absolute;z-index:251657728" from="19.85pt,52.4pt" to="464.4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D487F"/>
    <w:rsid w:val="000F59EA"/>
    <w:rsid w:val="00185AD7"/>
    <w:rsid w:val="001C50DE"/>
    <w:rsid w:val="002328AA"/>
    <w:rsid w:val="00256934"/>
    <w:rsid w:val="002A3FB4"/>
    <w:rsid w:val="002F6C78"/>
    <w:rsid w:val="00352E3D"/>
    <w:rsid w:val="00415D80"/>
    <w:rsid w:val="00425FEE"/>
    <w:rsid w:val="00470855"/>
    <w:rsid w:val="004D3844"/>
    <w:rsid w:val="004F00F8"/>
    <w:rsid w:val="0061322D"/>
    <w:rsid w:val="00616E37"/>
    <w:rsid w:val="006C2CAC"/>
    <w:rsid w:val="006D6D97"/>
    <w:rsid w:val="00706E08"/>
    <w:rsid w:val="00733B63"/>
    <w:rsid w:val="00854060"/>
    <w:rsid w:val="008A40F2"/>
    <w:rsid w:val="00900FEF"/>
    <w:rsid w:val="00A052F8"/>
    <w:rsid w:val="00BE19F5"/>
    <w:rsid w:val="00CA5FB3"/>
    <w:rsid w:val="00DB6DEE"/>
    <w:rsid w:val="00DC174E"/>
    <w:rsid w:val="00DF5729"/>
    <w:rsid w:val="00EB2E3B"/>
    <w:rsid w:val="00F84D9C"/>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F84D9C"/>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rsid w:val="00F84D9C"/>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F84D9C"/>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rsid w:val="00F84D9C"/>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link w:val="FootnoteText"/>
    <w:uiPriority w:val="99"/>
    <w:semiHidden/>
    <w:locked/>
    <w:rsid w:val="000B5D88"/>
    <w:rPr>
      <w:rFonts w:cs="Times New Roman"/>
      <w:lang w:val="ru-RU" w:eastAsia="ru-RU" w:bidi="ar-SA"/>
    </w:rPr>
  </w:style>
  <w:style w:type="paragraph" w:styleId="FootnoteText">
    <w:name w:val="footnote text"/>
    <w:basedOn w:val="Normal"/>
    <w:link w:val="FootnoteTextChar"/>
    <w:uiPriority w:val="99"/>
    <w:rsid w:val="000B5D88"/>
  </w:style>
  <w:style w:type="character" w:customStyle="1" w:styleId="FootnoteTextChar">
    <w:name w:val="Footnote Text Char"/>
    <w:basedOn w:val="DefaultParagraphFont"/>
    <w:link w:val="FootnoteText"/>
    <w:uiPriority w:val="99"/>
    <w:semiHidden/>
    <w:locked/>
    <w:rPr>
      <w:rFonts w:cs="Times New Roman"/>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A052F8"/>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A052F8"/>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A052F8"/>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A052F8"/>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A052F8"/>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2032411948">
      <w:marLeft w:val="0"/>
      <w:marRight w:val="0"/>
      <w:marTop w:val="0"/>
      <w:marBottom w:val="0"/>
      <w:divBdr>
        <w:top w:val="none" w:sz="0" w:space="0" w:color="auto"/>
        <w:left w:val="none" w:sz="0" w:space="0" w:color="auto"/>
        <w:bottom w:val="none" w:sz="0" w:space="0" w:color="auto"/>
        <w:right w:val="none" w:sz="0" w:space="0" w:color="auto"/>
      </w:divBdr>
    </w:div>
    <w:div w:id="2032411949">
      <w:marLeft w:val="0"/>
      <w:marRight w:val="0"/>
      <w:marTop w:val="0"/>
      <w:marBottom w:val="0"/>
      <w:divBdr>
        <w:top w:val="none" w:sz="0" w:space="0" w:color="auto"/>
        <w:left w:val="none" w:sz="0" w:space="0" w:color="auto"/>
        <w:bottom w:val="none" w:sz="0" w:space="0" w:color="auto"/>
        <w:right w:val="none" w:sz="0" w:space="0" w:color="auto"/>
      </w:divBdr>
    </w:div>
    <w:div w:id="2032411950">
      <w:marLeft w:val="0"/>
      <w:marRight w:val="0"/>
      <w:marTop w:val="0"/>
      <w:marBottom w:val="0"/>
      <w:divBdr>
        <w:top w:val="none" w:sz="0" w:space="0" w:color="auto"/>
        <w:left w:val="none" w:sz="0" w:space="0" w:color="auto"/>
        <w:bottom w:val="none" w:sz="0" w:space="0" w:color="auto"/>
        <w:right w:val="none" w:sz="0" w:space="0" w:color="auto"/>
      </w:divBdr>
    </w:div>
    <w:div w:id="2032411951">
      <w:marLeft w:val="0"/>
      <w:marRight w:val="0"/>
      <w:marTop w:val="0"/>
      <w:marBottom w:val="0"/>
      <w:divBdr>
        <w:top w:val="none" w:sz="0" w:space="0" w:color="auto"/>
        <w:left w:val="none" w:sz="0" w:space="0" w:color="auto"/>
        <w:bottom w:val="none" w:sz="0" w:space="0" w:color="auto"/>
        <w:right w:val="none" w:sz="0" w:space="0" w:color="auto"/>
      </w:divBdr>
    </w:div>
    <w:div w:id="2032411952">
      <w:marLeft w:val="0"/>
      <w:marRight w:val="0"/>
      <w:marTop w:val="0"/>
      <w:marBottom w:val="0"/>
      <w:divBdr>
        <w:top w:val="none" w:sz="0" w:space="0" w:color="auto"/>
        <w:left w:val="none" w:sz="0" w:space="0" w:color="auto"/>
        <w:bottom w:val="none" w:sz="0" w:space="0" w:color="auto"/>
        <w:right w:val="none" w:sz="0" w:space="0" w:color="auto"/>
      </w:divBdr>
    </w:div>
    <w:div w:id="20324119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62</Pages>
  <Words>9002</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subject/>
  <dc:creator>Информ-аналит отдел</dc:creator>
  <cp:keywords/>
  <dc:description/>
  <cp:lastModifiedBy>Информ-аналит отдел</cp:lastModifiedBy>
  <cp:revision>3</cp:revision>
  <dcterms:created xsi:type="dcterms:W3CDTF">2018-01-09T20:02:00Z</dcterms:created>
  <dcterms:modified xsi:type="dcterms:W3CDTF">2018-01-09T23:13:00Z</dcterms:modified>
</cp:coreProperties>
</file>