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E3" w:rsidRPr="00C548D5" w:rsidRDefault="00415BE3" w:rsidP="00C548D5">
      <w:pPr>
        <w:pStyle w:val="ConsPlusTitle"/>
        <w:spacing w:line="300" w:lineRule="atLeast"/>
        <w:jc w:val="center"/>
        <w:outlineLvl w:val="0"/>
        <w:rPr>
          <w:sz w:val="22"/>
          <w:szCs w:val="22"/>
        </w:rPr>
      </w:pPr>
      <w:r w:rsidRPr="00C548D5">
        <w:rPr>
          <w:sz w:val="22"/>
          <w:szCs w:val="22"/>
        </w:rPr>
        <w:t>ФЕДЕРАЛЬНОЕ АГЕНТСТВО ПО ТЕХНИЧЕСКОМУ РЕГУЛИРОВАНИЮ</w:t>
      </w:r>
    </w:p>
    <w:p w:rsidR="00415BE3" w:rsidRPr="00C548D5" w:rsidRDefault="00415BE3" w:rsidP="00C548D5">
      <w:pPr>
        <w:pStyle w:val="ConsPlusTitle"/>
        <w:spacing w:line="300" w:lineRule="atLeast"/>
        <w:jc w:val="center"/>
        <w:rPr>
          <w:sz w:val="22"/>
          <w:szCs w:val="22"/>
        </w:rPr>
      </w:pPr>
      <w:r w:rsidRPr="00C548D5">
        <w:rPr>
          <w:sz w:val="22"/>
          <w:szCs w:val="22"/>
        </w:rPr>
        <w:t>И МЕТРОЛОГИИ</w:t>
      </w:r>
    </w:p>
    <w:p w:rsidR="00415BE3" w:rsidRPr="00C548D5" w:rsidRDefault="00415BE3" w:rsidP="00C548D5">
      <w:pPr>
        <w:pStyle w:val="ConsPlusTitle"/>
        <w:spacing w:line="300" w:lineRule="atLeast"/>
        <w:jc w:val="both"/>
        <w:rPr>
          <w:sz w:val="22"/>
          <w:szCs w:val="22"/>
        </w:rPr>
      </w:pPr>
    </w:p>
    <w:p w:rsidR="00415BE3" w:rsidRPr="00C548D5" w:rsidRDefault="00415BE3" w:rsidP="00C548D5">
      <w:pPr>
        <w:pStyle w:val="ConsPlusTitle"/>
        <w:spacing w:line="300" w:lineRule="atLeast"/>
        <w:jc w:val="center"/>
        <w:rPr>
          <w:sz w:val="22"/>
          <w:szCs w:val="22"/>
        </w:rPr>
      </w:pPr>
      <w:r w:rsidRPr="00C548D5">
        <w:rPr>
          <w:sz w:val="22"/>
          <w:szCs w:val="22"/>
        </w:rPr>
        <w:t>НАЦИОНАЛЬНЫЙ СТАНДАРТ РОССИЙСКОЙ ФЕДЕРАЦИИ</w:t>
      </w:r>
    </w:p>
    <w:p w:rsidR="00415BE3" w:rsidRPr="00C548D5" w:rsidRDefault="00415BE3" w:rsidP="00C548D5">
      <w:pPr>
        <w:pStyle w:val="ConsPlusTitle"/>
        <w:spacing w:line="300" w:lineRule="atLeast"/>
        <w:jc w:val="both"/>
        <w:rPr>
          <w:sz w:val="22"/>
          <w:szCs w:val="22"/>
        </w:rPr>
      </w:pPr>
    </w:p>
    <w:p w:rsidR="00415BE3" w:rsidRPr="00C548D5" w:rsidRDefault="00415BE3" w:rsidP="00C548D5">
      <w:pPr>
        <w:pStyle w:val="ConsPlusTitle"/>
        <w:spacing w:line="300" w:lineRule="atLeast"/>
        <w:jc w:val="center"/>
        <w:rPr>
          <w:sz w:val="22"/>
          <w:szCs w:val="22"/>
        </w:rPr>
      </w:pPr>
      <w:r w:rsidRPr="00C548D5">
        <w:rPr>
          <w:sz w:val="22"/>
          <w:szCs w:val="22"/>
        </w:rPr>
        <w:t>ГОСТ Р 50597-2017</w:t>
      </w:r>
    </w:p>
    <w:p w:rsidR="00415BE3" w:rsidRPr="00C548D5" w:rsidRDefault="00415BE3" w:rsidP="00C548D5">
      <w:pPr>
        <w:pStyle w:val="ConsPlusTitle"/>
        <w:spacing w:line="300" w:lineRule="atLeast"/>
        <w:jc w:val="both"/>
        <w:rPr>
          <w:sz w:val="22"/>
          <w:szCs w:val="22"/>
        </w:rPr>
      </w:pPr>
    </w:p>
    <w:p w:rsidR="00415BE3" w:rsidRPr="00C548D5" w:rsidRDefault="00415BE3" w:rsidP="00C548D5">
      <w:pPr>
        <w:pStyle w:val="ConsPlusTitle"/>
        <w:spacing w:line="300" w:lineRule="atLeast"/>
        <w:jc w:val="center"/>
        <w:rPr>
          <w:sz w:val="22"/>
          <w:szCs w:val="22"/>
        </w:rPr>
      </w:pPr>
      <w:r w:rsidRPr="00C548D5">
        <w:rPr>
          <w:sz w:val="22"/>
          <w:szCs w:val="22"/>
        </w:rPr>
        <w:t>ДОРОГИ АВТОМОБИЛЬНЫЕ И УЛИЦЫ</w:t>
      </w:r>
    </w:p>
    <w:p w:rsidR="00415BE3" w:rsidRPr="00C548D5" w:rsidRDefault="00415BE3" w:rsidP="00C548D5">
      <w:pPr>
        <w:pStyle w:val="ConsPlusTitle"/>
        <w:spacing w:line="300" w:lineRule="atLeast"/>
        <w:jc w:val="both"/>
        <w:rPr>
          <w:sz w:val="22"/>
          <w:szCs w:val="22"/>
        </w:rPr>
      </w:pPr>
    </w:p>
    <w:p w:rsidR="00415BE3" w:rsidRPr="00C548D5" w:rsidRDefault="00415BE3" w:rsidP="00C548D5">
      <w:pPr>
        <w:pStyle w:val="ConsPlusTitle"/>
        <w:spacing w:line="300" w:lineRule="atLeast"/>
        <w:jc w:val="center"/>
        <w:rPr>
          <w:sz w:val="22"/>
          <w:szCs w:val="22"/>
        </w:rPr>
      </w:pPr>
      <w:r w:rsidRPr="00C548D5">
        <w:rPr>
          <w:sz w:val="22"/>
          <w:szCs w:val="22"/>
        </w:rPr>
        <w:t>ТРЕБОВАНИЯ</w:t>
      </w:r>
    </w:p>
    <w:p w:rsidR="00415BE3" w:rsidRPr="00C548D5" w:rsidRDefault="00415BE3" w:rsidP="00C548D5">
      <w:pPr>
        <w:pStyle w:val="ConsPlusTitle"/>
        <w:spacing w:line="300" w:lineRule="atLeast"/>
        <w:jc w:val="center"/>
        <w:rPr>
          <w:sz w:val="22"/>
          <w:szCs w:val="22"/>
        </w:rPr>
      </w:pPr>
      <w:r w:rsidRPr="00C548D5">
        <w:rPr>
          <w:sz w:val="22"/>
          <w:szCs w:val="22"/>
        </w:rPr>
        <w:t>К ЭКСПЛУАТАЦИОННОМУ СОСТОЯНИЮ, ДОПУСТИМОМУ ПО УСЛОВИЯМ</w:t>
      </w:r>
    </w:p>
    <w:p w:rsidR="00415BE3" w:rsidRPr="00C548D5" w:rsidRDefault="00415BE3" w:rsidP="00C548D5">
      <w:pPr>
        <w:pStyle w:val="ConsPlusTitle"/>
        <w:spacing w:line="300" w:lineRule="atLeast"/>
        <w:jc w:val="center"/>
        <w:rPr>
          <w:sz w:val="22"/>
          <w:szCs w:val="22"/>
        </w:rPr>
      </w:pPr>
      <w:r w:rsidRPr="00C548D5">
        <w:rPr>
          <w:sz w:val="22"/>
          <w:szCs w:val="22"/>
        </w:rPr>
        <w:t>ОБЕСПЕЧЕНИЯ БЕЗОПАСНОСТИ ДОРОЖНОГО ДВИЖЕНИЯ.</w:t>
      </w:r>
    </w:p>
    <w:p w:rsidR="00415BE3" w:rsidRPr="00C548D5" w:rsidRDefault="00415BE3" w:rsidP="00C548D5">
      <w:pPr>
        <w:pStyle w:val="ConsPlusTitle"/>
        <w:spacing w:line="300" w:lineRule="atLeast"/>
        <w:jc w:val="center"/>
        <w:rPr>
          <w:sz w:val="22"/>
          <w:szCs w:val="22"/>
        </w:rPr>
      </w:pPr>
      <w:r w:rsidRPr="00C548D5">
        <w:rPr>
          <w:sz w:val="22"/>
          <w:szCs w:val="22"/>
        </w:rPr>
        <w:t>МЕТОДЫ КОНТРОЛЯ</w:t>
      </w:r>
    </w:p>
    <w:p w:rsidR="00415BE3" w:rsidRPr="00C548D5" w:rsidRDefault="00415BE3" w:rsidP="00C548D5">
      <w:pPr>
        <w:pStyle w:val="ConsPlusTitle"/>
        <w:spacing w:line="300" w:lineRule="atLeast"/>
        <w:jc w:val="both"/>
        <w:rPr>
          <w:sz w:val="22"/>
          <w:szCs w:val="22"/>
        </w:rPr>
      </w:pPr>
    </w:p>
    <w:p w:rsidR="00415BE3" w:rsidRPr="00C548D5" w:rsidRDefault="00415BE3" w:rsidP="00C548D5">
      <w:pPr>
        <w:pStyle w:val="ConsPlusTitle"/>
        <w:spacing w:line="300" w:lineRule="atLeast"/>
        <w:jc w:val="center"/>
        <w:rPr>
          <w:sz w:val="22"/>
          <w:szCs w:val="22"/>
          <w:lang w:val="en-US"/>
        </w:rPr>
      </w:pPr>
      <w:r w:rsidRPr="00C548D5">
        <w:rPr>
          <w:sz w:val="22"/>
          <w:szCs w:val="22"/>
          <w:lang w:val="en-US"/>
        </w:rPr>
        <w:t>Automobile roads and streets.</w:t>
      </w:r>
    </w:p>
    <w:p w:rsidR="00415BE3" w:rsidRPr="00C548D5" w:rsidRDefault="00415BE3" w:rsidP="00C548D5">
      <w:pPr>
        <w:pStyle w:val="ConsPlusTitle"/>
        <w:spacing w:line="300" w:lineRule="atLeast"/>
        <w:jc w:val="center"/>
        <w:rPr>
          <w:sz w:val="22"/>
          <w:szCs w:val="22"/>
          <w:lang w:val="en-US"/>
        </w:rPr>
      </w:pPr>
      <w:r w:rsidRPr="00C548D5">
        <w:rPr>
          <w:sz w:val="22"/>
          <w:szCs w:val="22"/>
          <w:lang w:val="en-US"/>
        </w:rPr>
        <w:t>The requirements to the level of maintenance satisfied</w:t>
      </w:r>
    </w:p>
    <w:p w:rsidR="00415BE3" w:rsidRPr="00C548D5" w:rsidRDefault="00415BE3" w:rsidP="00C548D5">
      <w:pPr>
        <w:pStyle w:val="ConsPlusTitle"/>
        <w:spacing w:line="300" w:lineRule="atLeast"/>
        <w:jc w:val="center"/>
        <w:rPr>
          <w:sz w:val="22"/>
          <w:szCs w:val="22"/>
          <w:lang w:val="en-US"/>
        </w:rPr>
      </w:pPr>
      <w:r w:rsidRPr="00C548D5">
        <w:rPr>
          <w:sz w:val="22"/>
          <w:szCs w:val="22"/>
          <w:lang w:val="en-US"/>
        </w:rPr>
        <w:t>the traffic safety. Methods of testing</w:t>
      </w:r>
    </w:p>
    <w:p w:rsidR="00415BE3" w:rsidRPr="00C548D5" w:rsidRDefault="00415BE3" w:rsidP="00C548D5">
      <w:pPr>
        <w:pStyle w:val="ConsPlusNormal"/>
        <w:spacing w:line="300" w:lineRule="atLeast"/>
        <w:jc w:val="both"/>
        <w:rPr>
          <w:sz w:val="22"/>
          <w:szCs w:val="22"/>
          <w:lang w:val="en-US"/>
        </w:rPr>
      </w:pPr>
    </w:p>
    <w:p w:rsidR="00415BE3" w:rsidRPr="00C548D5" w:rsidRDefault="00415BE3" w:rsidP="00C548D5">
      <w:pPr>
        <w:pStyle w:val="ConsPlusNormal"/>
        <w:spacing w:line="300" w:lineRule="atLeast"/>
        <w:jc w:val="right"/>
        <w:rPr>
          <w:sz w:val="22"/>
          <w:szCs w:val="22"/>
        </w:rPr>
      </w:pPr>
      <w:r w:rsidRPr="00C548D5">
        <w:rPr>
          <w:sz w:val="22"/>
          <w:szCs w:val="22"/>
        </w:rPr>
        <w:t>Дата введения - 2018-09-01</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center"/>
        <w:outlineLvl w:val="1"/>
        <w:rPr>
          <w:sz w:val="22"/>
          <w:szCs w:val="22"/>
        </w:rPr>
      </w:pPr>
      <w:r w:rsidRPr="00C548D5">
        <w:rPr>
          <w:sz w:val="22"/>
          <w:szCs w:val="22"/>
        </w:rPr>
        <w:t>Предисловие</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415BE3" w:rsidRPr="00C548D5" w:rsidRDefault="00415BE3" w:rsidP="00C548D5">
      <w:pPr>
        <w:pStyle w:val="ConsPlusNormal"/>
        <w:spacing w:line="300" w:lineRule="atLeast"/>
        <w:ind w:firstLine="540"/>
        <w:jc w:val="both"/>
        <w:rPr>
          <w:sz w:val="22"/>
          <w:szCs w:val="22"/>
        </w:rPr>
      </w:pPr>
      <w:r w:rsidRPr="00C548D5">
        <w:rPr>
          <w:sz w:val="22"/>
          <w:szCs w:val="22"/>
        </w:rPr>
        <w:t>2 ВНЕСЕН Техническими комитетами по стандартизации ТК 278 "Безопасность дорожного движения" и ТК 418 "Дорожное хозяйство"</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3 УТВЕРЖДЕН И ВВЕДЕН В ДЕЙСТВИЕ Приказом Федерального агентства по техническому регулированию и метрологии от 26 сентября </w:t>
      </w:r>
      <w:smartTag w:uri="urn:schemas-microsoft-com:office:smarttags" w:element="metricconverter">
        <w:smartTagPr>
          <w:attr w:name="ProductID" w:val="2017 г"/>
        </w:smartTagPr>
        <w:r w:rsidRPr="00C548D5">
          <w:rPr>
            <w:sz w:val="22"/>
            <w:szCs w:val="22"/>
          </w:rPr>
          <w:t>2017 г</w:t>
        </w:r>
      </w:smartTag>
      <w:r w:rsidRPr="00C548D5">
        <w:rPr>
          <w:sz w:val="22"/>
          <w:szCs w:val="22"/>
        </w:rPr>
        <w:t>. N 1245-ст</w:t>
      </w:r>
    </w:p>
    <w:p w:rsidR="00415BE3" w:rsidRPr="00C548D5" w:rsidRDefault="00415BE3" w:rsidP="00C548D5">
      <w:pPr>
        <w:pStyle w:val="ConsPlusNormal"/>
        <w:spacing w:line="300" w:lineRule="atLeast"/>
        <w:ind w:firstLine="540"/>
        <w:jc w:val="both"/>
        <w:rPr>
          <w:sz w:val="22"/>
          <w:szCs w:val="22"/>
        </w:rPr>
      </w:pPr>
      <w:r w:rsidRPr="00C548D5">
        <w:rPr>
          <w:sz w:val="22"/>
          <w:szCs w:val="22"/>
        </w:rPr>
        <w:t>4 ВЗАМЕН ГОСТ Р 50597-93</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Правила применения настоящего стандарта установлены в статье 26 Федерального закона от 29 июня </w:t>
      </w:r>
      <w:smartTag w:uri="urn:schemas-microsoft-com:office:smarttags" w:element="metricconverter">
        <w:smartTagPr>
          <w:attr w:name="ProductID" w:val="2015 г"/>
        </w:smartTagPr>
        <w:r w:rsidRPr="00C548D5">
          <w:rPr>
            <w:sz w:val="22"/>
            <w:szCs w:val="22"/>
          </w:rPr>
          <w:t>2015 г</w:t>
        </w:r>
      </w:smartTag>
      <w:r w:rsidRPr="00C548D5">
        <w:rPr>
          <w:sz w:val="22"/>
          <w:szCs w:val="22"/>
        </w:rPr>
        <w:t>.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t>1 Область применения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Настоящий стандарт устанавливает 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0B168B" w:rsidRDefault="000B168B" w:rsidP="00C548D5">
      <w:pPr>
        <w:pStyle w:val="ConsPlusNormal"/>
        <w:spacing w:line="300" w:lineRule="atLeast"/>
        <w:ind w:firstLine="540"/>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lastRenderedPageBreak/>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t>2 Нормативные ссылки</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В настоящем стандарте использованы нормативные ссылки на следующие стандарты:</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427 Линейки измерительные металлические. Технические условия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3634 Люки смотровых колодцев и дождеприемники ливнесточных колодцев. Технические условия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7502 Рулетки измерительные металлические. Технические условия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30412 Дороги автомобильные и аэродромы. Методы измерений неровностей оснований и покрытий</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32758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32759 Дороги автомобильные общего пользования. Дорожные тумбы.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32825 Дороги автомобильные общего пользования. Дорожные покрытия. Методы измерения геометрических размеров повреждений</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32839 Дороги автомобильные общего пользования. Световозвращатели дорожные. Методы контроля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32843 Дороги автомобильные общего пользования. Столбики сигнальные дорожные.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32865 Дороги автомобильные общего пользования. Знаки переменной информации.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32866 Дороги автомобильные общего пользования. Дорожные световозвращатели.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32945 Дороги автомобильные общего пользования. Знаки дорожные.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32946 Дороги автомобильные общего пользования. Знаки дорожные. Методы контроля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32947 Дороги автомобильные общего пользования. Опоры стационарного электрического освещения.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32948 Дороги автомобильные общего пользования. Опоры дорожных знаков.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32952 Дороги автомобильные общего пользования. Разметка дорожная. Методы контроля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32953 Дороги автомобильные общего пользования. Разметка дорожная.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32964 Дороги автомобильные общего пользования. Искусственные неровности сборные. Технические требования. Методы контроля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33078 Дороги автомобильные общего пользования. Методы измерения сцепления колеса автомобиля с покрытием</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33101-2014 Дороги автомобильные общего пользования. Дорожные покрытия. Методы измерения ровности</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33128 Дороги автомобильные общего пользования. Ограждения дорожные.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33151 Дороги автомобильные общего пользования. Элементы обустройства. Технические требования. Правила применения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ГОСТ 33175 Дороги автомобильные общего пользования. Горизонтальная </w:t>
      </w:r>
      <w:r w:rsidRPr="00C548D5">
        <w:rPr>
          <w:sz w:val="22"/>
          <w:szCs w:val="22"/>
        </w:rPr>
        <w:lastRenderedPageBreak/>
        <w:t>освещенность от искусственного освещения. Методы контроля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33176 Дороги автомобильные общего пользования. Горизонтальная освещенность от искусственного освещения.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33181-2014 Дороги автомобильные общего пользования. Требования к уровню зимнего содержания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33220-2015 Дороги автомобильные общего пользования. Требования к эксплуатационному состоянию</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33385 Дороги автомобильные общего пользования. Светофоры дорожные.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51256 Технические средства организации дорожного движения. Разметка дорожная. Классификация.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52282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52289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52290 Технические средства организации дорожного движения. Знаки дорожные. Общие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52398 Классификация автомобильных дорог. Основные параметры и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52605 Технические средства организации дорожного движения. Искусственные неровности. Общие технические требования. Правила применения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52607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52766 Дороги автомобильные общего пользования. Элементы обустройства. Общие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52875 Указатели наземные тактильные для инвалидов по зрению. Технические требования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54809 Технические средства организации дорожного движения Разметка дорожная. Методы контроля</w:t>
      </w:r>
    </w:p>
    <w:p w:rsidR="00415BE3" w:rsidRPr="00C548D5" w:rsidRDefault="00415BE3" w:rsidP="00C548D5">
      <w:pPr>
        <w:pStyle w:val="ConsPlusNormal"/>
        <w:spacing w:line="300" w:lineRule="atLeast"/>
        <w:ind w:firstLine="540"/>
        <w:jc w:val="both"/>
        <w:rPr>
          <w:sz w:val="22"/>
          <w:szCs w:val="22"/>
        </w:rPr>
      </w:pPr>
      <w:r w:rsidRPr="00C548D5">
        <w:rPr>
          <w:sz w:val="22"/>
          <w:szCs w:val="22"/>
        </w:rPr>
        <w:t>ГОСТ Р ИСО 23600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415BE3" w:rsidRPr="00C548D5" w:rsidRDefault="00415BE3" w:rsidP="00C548D5">
      <w:pPr>
        <w:pStyle w:val="ConsPlusNormal"/>
        <w:spacing w:line="300" w:lineRule="atLeast"/>
        <w:ind w:firstLine="540"/>
        <w:jc w:val="both"/>
        <w:rPr>
          <w:sz w:val="22"/>
          <w:szCs w:val="22"/>
        </w:rPr>
      </w:pPr>
      <w:r w:rsidRPr="00C548D5">
        <w:rPr>
          <w:sz w:val="22"/>
          <w:szCs w:val="22"/>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lastRenderedPageBreak/>
        <w:t>3 Термины и определения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В настоящем стандарте применены следующие термины с соответствующими определениями:</w:t>
      </w:r>
    </w:p>
    <w:p w:rsidR="00415BE3" w:rsidRPr="00C548D5" w:rsidRDefault="00415BE3" w:rsidP="00C548D5">
      <w:pPr>
        <w:pStyle w:val="ConsPlusNormal"/>
        <w:spacing w:line="300" w:lineRule="atLeast"/>
        <w:ind w:firstLine="540"/>
        <w:jc w:val="both"/>
        <w:rPr>
          <w:sz w:val="22"/>
          <w:szCs w:val="22"/>
        </w:rPr>
      </w:pPr>
      <w:r w:rsidRPr="00C548D5">
        <w:rPr>
          <w:sz w:val="22"/>
          <w:szCs w:val="22"/>
        </w:rP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415BE3" w:rsidRPr="00C548D5" w:rsidRDefault="00415BE3" w:rsidP="00C548D5">
      <w:pPr>
        <w:pStyle w:val="ConsPlusNormal"/>
        <w:spacing w:line="300" w:lineRule="atLeast"/>
        <w:ind w:firstLine="540"/>
        <w:jc w:val="both"/>
        <w:rPr>
          <w:sz w:val="22"/>
          <w:szCs w:val="22"/>
        </w:rPr>
      </w:pPr>
      <w:r w:rsidRPr="00C548D5">
        <w:rPr>
          <w:sz w:val="22"/>
          <w:szCs w:val="22"/>
        </w:rPr>
        <w:t>3.2</w:t>
      </w:r>
    </w:p>
    <w:p w:rsidR="00415BE3" w:rsidRPr="00C548D5" w:rsidRDefault="00415BE3" w:rsidP="00C548D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415BE3" w:rsidRPr="00C548D5">
        <w:tc>
          <w:tcPr>
            <w:tcW w:w="9071" w:type="dxa"/>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rPr>
                <w:sz w:val="22"/>
                <w:szCs w:val="22"/>
              </w:rPr>
            </w:pPr>
            <w:r w:rsidRPr="00C548D5">
              <w:rPr>
                <w:sz w:val="22"/>
                <w:szCs w:val="22"/>
              </w:rPr>
              <w:t>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микропрофиля дорожной поверхности с требуемой точностью.</w:t>
            </w:r>
          </w:p>
          <w:p w:rsidR="00415BE3" w:rsidRPr="00C548D5" w:rsidRDefault="00415BE3" w:rsidP="00C548D5">
            <w:pPr>
              <w:pStyle w:val="ConsPlusNormal"/>
              <w:spacing w:line="300" w:lineRule="atLeast"/>
              <w:ind w:firstLine="283"/>
              <w:jc w:val="both"/>
              <w:rPr>
                <w:sz w:val="22"/>
                <w:szCs w:val="22"/>
              </w:rPr>
            </w:pPr>
            <w:r w:rsidRPr="00C548D5">
              <w:rPr>
                <w:sz w:val="22"/>
                <w:szCs w:val="22"/>
              </w:rPr>
              <w:t>[ГОСТ 33101, статья 3.5]</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3.3</w:t>
      </w:r>
    </w:p>
    <w:p w:rsidR="00415BE3" w:rsidRPr="00C548D5" w:rsidRDefault="00415BE3" w:rsidP="00C548D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415BE3" w:rsidRPr="00C548D5">
        <w:tc>
          <w:tcPr>
            <w:tcW w:w="9071" w:type="dxa"/>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rPr>
                <w:sz w:val="22"/>
                <w:szCs w:val="22"/>
              </w:rPr>
            </w:pPr>
            <w:r w:rsidRPr="00C548D5">
              <w:rPr>
                <w:sz w:val="22"/>
                <w:szCs w:val="22"/>
              </w:rP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415BE3" w:rsidRPr="00C548D5" w:rsidRDefault="00415BE3" w:rsidP="00C548D5">
            <w:pPr>
              <w:pStyle w:val="ConsPlusNormal"/>
              <w:spacing w:line="300" w:lineRule="atLeast"/>
              <w:ind w:firstLine="283"/>
              <w:jc w:val="both"/>
              <w:rPr>
                <w:sz w:val="22"/>
                <w:szCs w:val="22"/>
              </w:rPr>
            </w:pPr>
            <w:r w:rsidRPr="00C548D5">
              <w:rPr>
                <w:sz w:val="22"/>
                <w:szCs w:val="22"/>
              </w:rPr>
              <w:t>[ГОСТ 33220, статья 3.2]</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дорожную деятельность.</w:t>
      </w:r>
    </w:p>
    <w:p w:rsidR="00415BE3" w:rsidRPr="00C548D5" w:rsidRDefault="00415BE3" w:rsidP="00C548D5">
      <w:pPr>
        <w:pStyle w:val="ConsPlusNormal"/>
        <w:spacing w:line="300" w:lineRule="atLeast"/>
        <w:ind w:firstLine="540"/>
        <w:jc w:val="both"/>
        <w:rPr>
          <w:sz w:val="22"/>
          <w:szCs w:val="22"/>
        </w:rPr>
      </w:pPr>
      <w:r w:rsidRPr="00C548D5">
        <w:rPr>
          <w:sz w:val="22"/>
          <w:szCs w:val="22"/>
        </w:rPr>
        <w:t>3.5 срок устранения дефекта: Время с момента обнаружения дефекта до его устранения.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bookmarkStart w:id="0" w:name="Par97"/>
      <w:bookmarkEnd w:id="0"/>
      <w:r w:rsidRPr="00C548D5">
        <w:rPr>
          <w:sz w:val="22"/>
          <w:szCs w:val="22"/>
        </w:rPr>
        <w:t>3.6</w:t>
      </w:r>
    </w:p>
    <w:p w:rsidR="00415BE3" w:rsidRPr="00C548D5" w:rsidRDefault="00415BE3" w:rsidP="00C548D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415BE3" w:rsidRPr="00C548D5">
        <w:tc>
          <w:tcPr>
            <w:tcW w:w="9071" w:type="dxa"/>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rPr>
                <w:sz w:val="22"/>
                <w:szCs w:val="22"/>
              </w:rPr>
            </w:pPr>
            <w:r w:rsidRPr="00C548D5">
              <w:rPr>
                <w:sz w:val="22"/>
                <w:szCs w:val="22"/>
              </w:rPr>
              <w:t>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статья 3.6]</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3.7</w:t>
      </w:r>
    </w:p>
    <w:p w:rsidR="00415BE3" w:rsidRPr="00C548D5" w:rsidRDefault="00415BE3" w:rsidP="00C548D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415BE3" w:rsidRPr="00C548D5">
        <w:tc>
          <w:tcPr>
            <w:tcW w:w="9071" w:type="dxa"/>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rPr>
                <w:sz w:val="22"/>
                <w:szCs w:val="22"/>
              </w:rPr>
            </w:pPr>
            <w:r w:rsidRPr="00C548D5">
              <w:rPr>
                <w:sz w:val="22"/>
                <w:szCs w:val="22"/>
              </w:rPr>
              <w:t>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415BE3" w:rsidRPr="00C548D5" w:rsidRDefault="00415BE3" w:rsidP="00C548D5">
            <w:pPr>
              <w:pStyle w:val="ConsPlusNormal"/>
              <w:spacing w:line="300" w:lineRule="atLeast"/>
              <w:ind w:firstLine="283"/>
              <w:jc w:val="both"/>
              <w:rPr>
                <w:sz w:val="22"/>
                <w:szCs w:val="22"/>
              </w:rPr>
            </w:pPr>
            <w:r w:rsidRPr="00C548D5">
              <w:rPr>
                <w:sz w:val="22"/>
                <w:szCs w:val="22"/>
              </w:rPr>
              <w:t>[ГОСТ 33220, статья 3.4]</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lastRenderedPageBreak/>
        <w:t>4 Общие положения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415BE3" w:rsidRPr="00C548D5" w:rsidRDefault="00415BE3" w:rsidP="00C548D5">
      <w:pPr>
        <w:pStyle w:val="ConsPlusNormal"/>
        <w:spacing w:line="300" w:lineRule="atLeast"/>
        <w:ind w:firstLine="540"/>
        <w:jc w:val="both"/>
        <w:rPr>
          <w:sz w:val="22"/>
          <w:szCs w:val="22"/>
        </w:rPr>
      </w:pPr>
      <w:r w:rsidRPr="00C548D5">
        <w:rPr>
          <w:sz w:val="22"/>
          <w:szCs w:val="22"/>
        </w:rPr>
        <w:t>4.2 В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415BE3" w:rsidRPr="00C548D5" w:rsidRDefault="00415BE3" w:rsidP="00C548D5">
      <w:pPr>
        <w:pStyle w:val="ConsPlusNormal"/>
        <w:spacing w:line="300" w:lineRule="atLeast"/>
        <w:ind w:firstLine="540"/>
        <w:jc w:val="both"/>
        <w:rPr>
          <w:sz w:val="22"/>
          <w:szCs w:val="22"/>
        </w:rPr>
      </w:pPr>
      <w:r w:rsidRPr="00C548D5">
        <w:rPr>
          <w:sz w:val="22"/>
          <w:szCs w:val="22"/>
        </w:rP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415BE3" w:rsidRPr="00C548D5" w:rsidRDefault="00415BE3" w:rsidP="00C548D5">
      <w:pPr>
        <w:pStyle w:val="ConsPlusNormal"/>
        <w:spacing w:line="300" w:lineRule="atLeast"/>
        <w:ind w:firstLine="540"/>
        <w:jc w:val="both"/>
        <w:rPr>
          <w:sz w:val="22"/>
          <w:szCs w:val="22"/>
        </w:rPr>
      </w:pPr>
      <w:r w:rsidRPr="00C548D5">
        <w:rPr>
          <w:sz w:val="22"/>
          <w:szCs w:val="22"/>
        </w:rPr>
        <w:t>4.3 В случаях, когда для устранения дефекта по технологии проведения работ необходимы определенные погодно-климатические условия, срок устранения дефекта исчисляется с момента их наступления.</w:t>
      </w:r>
    </w:p>
    <w:p w:rsidR="00415BE3" w:rsidRPr="00C548D5" w:rsidRDefault="00415BE3" w:rsidP="00C548D5">
      <w:pPr>
        <w:pStyle w:val="ConsPlusNormal"/>
        <w:spacing w:line="300" w:lineRule="atLeast"/>
        <w:ind w:firstLine="540"/>
        <w:jc w:val="both"/>
        <w:rPr>
          <w:sz w:val="22"/>
          <w:szCs w:val="22"/>
        </w:rPr>
      </w:pPr>
      <w:bookmarkStart w:id="1" w:name="Par113"/>
      <w:bookmarkEnd w:id="1"/>
      <w:r w:rsidRPr="00C548D5">
        <w:rPr>
          <w:sz w:val="22"/>
          <w:szCs w:val="22"/>
        </w:rPr>
        <w:t>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т.ч. временными техническими средствами организации дорожного движения по ГОСТ 32758) в течение двух часов с момента обнаружения.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4.5 Для целей настоящего стандарта:</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категории дорог &lt;1&gt; приняты в соответствии с </w:t>
      </w:r>
      <w:hyperlink w:anchor="Par1240" w:tooltip="[1]" w:history="1">
        <w:r w:rsidRPr="00C548D5">
          <w:rPr>
            <w:sz w:val="22"/>
            <w:szCs w:val="22"/>
          </w:rPr>
          <w:t>[1]</w:t>
        </w:r>
      </w:hyperlink>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w:t>
      </w:r>
    </w:p>
    <w:p w:rsidR="00415BE3" w:rsidRPr="00C548D5" w:rsidRDefault="00415BE3" w:rsidP="00C548D5">
      <w:pPr>
        <w:pStyle w:val="ConsPlusNormal"/>
        <w:spacing w:line="300" w:lineRule="atLeast"/>
        <w:ind w:firstLine="540"/>
        <w:jc w:val="both"/>
      </w:pPr>
      <w:r w:rsidRPr="00C548D5">
        <w:t>&lt;1&gt; Автомобильные дороги с общим числом полос движения 3 относят к дорогам II категории по ГОСТ Р 52398.</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 улицы подразделяют на группы по их значению в соответствии с таблицей 4.1.</w:t>
      </w:r>
    </w:p>
    <w:p w:rsidR="00C548D5" w:rsidRPr="00C548D5" w:rsidRDefault="00C548D5" w:rsidP="00C548D5">
      <w:pPr>
        <w:pStyle w:val="ConsPlusNormal"/>
        <w:spacing w:line="300" w:lineRule="atLeast"/>
        <w:jc w:val="both"/>
        <w:rPr>
          <w:sz w:val="22"/>
          <w:szCs w:val="22"/>
        </w:rPr>
      </w:pPr>
    </w:p>
    <w:p w:rsidR="00415BE3" w:rsidRPr="00C548D5" w:rsidRDefault="00415BE3" w:rsidP="00C548D5">
      <w:pPr>
        <w:pStyle w:val="ConsPlusTitle"/>
        <w:spacing w:line="300" w:lineRule="atLeast"/>
        <w:outlineLvl w:val="2"/>
        <w:rPr>
          <w:sz w:val="22"/>
          <w:szCs w:val="22"/>
        </w:rPr>
      </w:pPr>
      <w:r w:rsidRPr="00C548D5">
        <w:rPr>
          <w:sz w:val="22"/>
          <w:szCs w:val="22"/>
        </w:rPr>
        <w:t>Таблица 4.1 - Группы улиц</w:t>
      </w:r>
    </w:p>
    <w:p w:rsidR="00415BE3" w:rsidRPr="00C548D5" w:rsidRDefault="00415BE3" w:rsidP="00C548D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1152"/>
        <w:gridCol w:w="8491"/>
      </w:tblGrid>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Группы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 xml:space="preserve">Категории дорог и улиц городов и сельских поселений </w:t>
            </w:r>
            <w:hyperlink w:anchor="Par137" w:tooltip="&lt;*&gt; Категории дорог и улиц по [2]." w:history="1">
              <w:r w:rsidRPr="00C548D5">
                <w:t>&lt;*&gt;</w:t>
              </w:r>
            </w:hyperlink>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Магистральные дороги скоростного движения, магистральные улицы общегородского значения непрерывного движения</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Б</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Магистральные дороги и магистральные улицы общегородского значения регулируемого движения</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Магистральные улицы районного значения транспортно-пешеходные</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lastRenderedPageBreak/>
              <w:t>Г</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Магистральные улицы районного значения пешеходно-транспортные, поселковые дороги</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Д</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Улицы и дороги местного значения (кроме парковых), главные улицы, улицы в жилой застройке основные</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Е</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Улицы в жилой застройке второстепенные, проезды основные, велосипедные дорожки</w:t>
            </w:r>
          </w:p>
        </w:tc>
      </w:tr>
      <w:tr w:rsidR="00415BE3" w:rsidRPr="00C548D5" w:rsidTr="00C548D5">
        <w:tc>
          <w:tcPr>
            <w:tcW w:w="0" w:type="auto"/>
            <w:gridSpan w:val="2"/>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2" w:name="Par137"/>
            <w:bookmarkEnd w:id="2"/>
            <w:r w:rsidRPr="00C548D5">
              <w:t xml:space="preserve">&lt;*&gt; Категории дорог и улиц по </w:t>
            </w:r>
            <w:hyperlink w:anchor="Par1242" w:tooltip="[2]" w:history="1">
              <w:r w:rsidRPr="00C548D5">
                <w:t>[2]</w:t>
              </w:r>
            </w:hyperlink>
            <w:r w:rsidRPr="00C548D5">
              <w:t>.</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t>5 Требования к покрытию проезжей части, обочинам, разделительным полосам, тротуарам, пешеходным и велосипедным дорожкам</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5.1 Общие требования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 (рекламные конструкции любого вида, массивные предметы по </w:t>
      </w:r>
      <w:hyperlink w:anchor="Par113" w:tooltip="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 w:history="1">
        <w:r w:rsidRPr="00C548D5">
          <w:rPr>
            <w:sz w:val="22"/>
            <w:szCs w:val="22"/>
          </w:rPr>
          <w:t>4.4</w:t>
        </w:r>
      </w:hyperlink>
      <w:r w:rsidRPr="00C548D5">
        <w:rPr>
          <w:sz w:val="22"/>
          <w:szCs w:val="22"/>
        </w:rPr>
        <w:t xml:space="preserve"> и т.п.).</w:t>
      </w:r>
    </w:p>
    <w:p w:rsidR="00415BE3" w:rsidRPr="00C548D5" w:rsidRDefault="00415BE3" w:rsidP="00C548D5">
      <w:pPr>
        <w:pStyle w:val="ConsPlusNormal"/>
        <w:spacing w:line="300" w:lineRule="atLeast"/>
        <w:ind w:firstLine="540"/>
        <w:jc w:val="both"/>
        <w:rPr>
          <w:sz w:val="22"/>
          <w:szCs w:val="22"/>
        </w:rPr>
      </w:pPr>
      <w:r w:rsidRPr="00C548D5">
        <w:rPr>
          <w:sz w:val="22"/>
          <w:szCs w:val="22"/>
        </w:rPr>
        <w:t>Посторонние предметы должны быть удалены:</w:t>
      </w:r>
    </w:p>
    <w:p w:rsidR="00415BE3" w:rsidRPr="00C548D5" w:rsidRDefault="00415BE3" w:rsidP="00C548D5">
      <w:pPr>
        <w:pStyle w:val="ConsPlusNormal"/>
        <w:spacing w:line="300" w:lineRule="atLeast"/>
        <w:ind w:firstLine="540"/>
        <w:jc w:val="both"/>
        <w:rPr>
          <w:sz w:val="22"/>
          <w:szCs w:val="22"/>
        </w:rPr>
      </w:pPr>
      <w:r w:rsidRPr="00C548D5">
        <w:rPr>
          <w:sz w:val="22"/>
          <w:szCs w:val="22"/>
        </w:rP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 с разделительных полос и обочин в течение трех суток с момента обнаружения.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Предметы, не относящиеся к элементам обустройства, должны быть удалены в течение двух часов с момента обнаружения.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w:t>
      </w:r>
      <w:smartTag w:uri="urn:schemas-microsoft-com:office:smarttags" w:element="metricconverter">
        <w:smartTagPr>
          <w:attr w:name="ProductID" w:val="1 м2"/>
        </w:smartTagPr>
        <w:r w:rsidRPr="00C548D5">
          <w:rPr>
            <w:sz w:val="22"/>
            <w:szCs w:val="22"/>
          </w:rPr>
          <w:t>1 м</w:t>
        </w:r>
        <w:r w:rsidRPr="00C548D5">
          <w:rPr>
            <w:sz w:val="22"/>
            <w:szCs w:val="22"/>
            <w:vertAlign w:val="superscript"/>
          </w:rPr>
          <w:t>2</w:t>
        </w:r>
      </w:smartTag>
      <w:r w:rsidRPr="00C548D5">
        <w:rPr>
          <w:sz w:val="22"/>
          <w:szCs w:val="22"/>
        </w:rPr>
        <w:t xml:space="preserve"> и более.</w:t>
      </w:r>
    </w:p>
    <w:p w:rsidR="00415BE3" w:rsidRPr="00C548D5" w:rsidRDefault="00415BE3" w:rsidP="00C548D5">
      <w:pPr>
        <w:pStyle w:val="ConsPlusNormal"/>
        <w:spacing w:line="300" w:lineRule="atLeast"/>
        <w:ind w:firstLine="540"/>
        <w:jc w:val="both"/>
        <w:rPr>
          <w:sz w:val="22"/>
          <w:szCs w:val="22"/>
        </w:rPr>
      </w:pPr>
      <w:r w:rsidRPr="00C548D5">
        <w:rPr>
          <w:sz w:val="22"/>
          <w:szCs w:val="22"/>
        </w:rP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5.1.3 Покрытие тротуаров, пешеходных дорожек, посадочных площадок остановочных пунктов и наземные тактильные указатели по ГОСТ Р 52875 не должны иметь загрязнений (мусор, грязь) и отдельных разрушений площадью более </w:t>
      </w:r>
      <w:smartTag w:uri="urn:schemas-microsoft-com:office:smarttags" w:element="metricconverter">
        <w:smartTagPr>
          <w:attr w:name="ProductID" w:val="0,2 м2"/>
        </w:smartTagPr>
        <w:r w:rsidRPr="00C548D5">
          <w:rPr>
            <w:sz w:val="22"/>
            <w:szCs w:val="22"/>
          </w:rPr>
          <w:t>0,2 м</w:t>
        </w:r>
        <w:r w:rsidRPr="00C548D5">
          <w:rPr>
            <w:sz w:val="22"/>
            <w:szCs w:val="22"/>
            <w:vertAlign w:val="superscript"/>
          </w:rPr>
          <w:t>2</w:t>
        </w:r>
      </w:smartTag>
      <w:r w:rsidRPr="00C548D5">
        <w:rPr>
          <w:sz w:val="22"/>
          <w:szCs w:val="22"/>
        </w:rPr>
        <w:t xml:space="preserve">, покрытие велосипедных дорожек - площадью более </w:t>
      </w:r>
      <w:smartTag w:uri="urn:schemas-microsoft-com:office:smarttags" w:element="metricconverter">
        <w:smartTagPr>
          <w:attr w:name="ProductID" w:val="0,06 м2"/>
        </w:smartTagPr>
        <w:r w:rsidRPr="00C548D5">
          <w:rPr>
            <w:sz w:val="22"/>
            <w:szCs w:val="22"/>
          </w:rPr>
          <w:t>0,06 м</w:t>
        </w:r>
        <w:r w:rsidRPr="00C548D5">
          <w:rPr>
            <w:sz w:val="22"/>
            <w:szCs w:val="22"/>
            <w:vertAlign w:val="superscript"/>
          </w:rPr>
          <w:t>2</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Загрязнения должны быть удалены в течение 3-х сут, отдельные разрушения - в течение 7 сут.</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5.2 Покрытие проезжей части</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bookmarkStart w:id="3" w:name="Par155"/>
      <w:bookmarkEnd w:id="3"/>
      <w:r w:rsidRPr="00C548D5">
        <w:rPr>
          <w:sz w:val="22"/>
          <w:szCs w:val="22"/>
        </w:rPr>
        <w:t xml:space="preserve">5.2.1 Продольная ровность покрытия по полосам движения проезжей части при измерении по ГОСТ 33101 должна соответствовать значениям, указанным в </w:t>
      </w:r>
      <w:hyperlink w:anchor="Par157" w:tooltip="Таблица 5.1 - Значения показателей продольной ровности покрытия при измерении профилометром" w:history="1">
        <w:r w:rsidRPr="00C548D5">
          <w:rPr>
            <w:sz w:val="22"/>
            <w:szCs w:val="22"/>
          </w:rPr>
          <w:t>таблице 5.1</w:t>
        </w:r>
      </w:hyperlink>
      <w:r w:rsidRPr="00C548D5">
        <w:rPr>
          <w:sz w:val="22"/>
          <w:szCs w:val="22"/>
        </w:rPr>
        <w:t xml:space="preserve">, при измерении трехметровой рейкой по </w:t>
      </w:r>
      <w:hyperlink w:anchor="Par952" w:tooltip="9.2.1 Общие положения" w:history="1">
        <w:r w:rsidRPr="00C548D5">
          <w:rPr>
            <w:sz w:val="22"/>
            <w:szCs w:val="22"/>
          </w:rPr>
          <w:t>9.2.1</w:t>
        </w:r>
      </w:hyperlink>
      <w:r w:rsidRPr="00C548D5">
        <w:rPr>
          <w:sz w:val="22"/>
          <w:szCs w:val="22"/>
        </w:rPr>
        <w:t xml:space="preserve"> и </w:t>
      </w:r>
      <w:hyperlink w:anchor="Par958" w:tooltip="9.2.2 Измерения рейкой" w:history="1">
        <w:r w:rsidRPr="00C548D5">
          <w:rPr>
            <w:sz w:val="22"/>
            <w:szCs w:val="22"/>
          </w:rPr>
          <w:t>9.2.2</w:t>
        </w:r>
      </w:hyperlink>
      <w:r w:rsidRPr="00C548D5">
        <w:rPr>
          <w:sz w:val="22"/>
          <w:szCs w:val="22"/>
        </w:rPr>
        <w:t xml:space="preserve"> - в </w:t>
      </w:r>
      <w:hyperlink w:anchor="Par191" w:tooltip="Таблица 5.2 - Значения показателей продольной ровности покрытия при измерении трехметровой рейкой" w:history="1">
        <w:r w:rsidRPr="00C548D5">
          <w:rPr>
            <w:sz w:val="22"/>
            <w:szCs w:val="22"/>
          </w:rPr>
          <w:t>таблице 5.2</w:t>
        </w:r>
      </w:hyperlink>
      <w:r w:rsidRPr="00C548D5">
        <w:rPr>
          <w:sz w:val="22"/>
          <w:szCs w:val="22"/>
        </w:rPr>
        <w:t>.</w:t>
      </w:r>
    </w:p>
    <w:p w:rsidR="00415BE3" w:rsidRPr="00C548D5" w:rsidRDefault="00415BE3" w:rsidP="00C548D5">
      <w:pPr>
        <w:pStyle w:val="ConsPlusNormal"/>
        <w:spacing w:line="300" w:lineRule="atLeast"/>
        <w:jc w:val="both"/>
        <w:rPr>
          <w:sz w:val="22"/>
          <w:szCs w:val="22"/>
        </w:rPr>
      </w:pPr>
    </w:p>
    <w:p w:rsidR="000B168B" w:rsidRDefault="000B168B" w:rsidP="00C548D5">
      <w:pPr>
        <w:pStyle w:val="ConsPlusTitle"/>
        <w:spacing w:line="300" w:lineRule="atLeast"/>
        <w:jc w:val="both"/>
        <w:outlineLvl w:val="3"/>
        <w:rPr>
          <w:sz w:val="22"/>
          <w:szCs w:val="22"/>
        </w:rPr>
      </w:pPr>
      <w:bookmarkStart w:id="4" w:name="Par157"/>
      <w:bookmarkEnd w:id="4"/>
    </w:p>
    <w:p w:rsidR="000B168B" w:rsidRDefault="000B168B" w:rsidP="00C548D5">
      <w:pPr>
        <w:pStyle w:val="ConsPlusTitle"/>
        <w:spacing w:line="300" w:lineRule="atLeast"/>
        <w:jc w:val="both"/>
        <w:outlineLvl w:val="3"/>
        <w:rPr>
          <w:sz w:val="22"/>
          <w:szCs w:val="22"/>
        </w:rPr>
      </w:pPr>
    </w:p>
    <w:p w:rsidR="000B168B" w:rsidRDefault="000B168B" w:rsidP="00C548D5">
      <w:pPr>
        <w:pStyle w:val="ConsPlusTitle"/>
        <w:spacing w:line="300" w:lineRule="atLeast"/>
        <w:jc w:val="both"/>
        <w:outlineLvl w:val="3"/>
        <w:rPr>
          <w:sz w:val="22"/>
          <w:szCs w:val="22"/>
        </w:rPr>
      </w:pPr>
    </w:p>
    <w:p w:rsidR="000B168B" w:rsidRDefault="000B168B" w:rsidP="00C548D5">
      <w:pPr>
        <w:pStyle w:val="ConsPlusTitle"/>
        <w:spacing w:line="300" w:lineRule="atLeast"/>
        <w:jc w:val="both"/>
        <w:outlineLvl w:val="3"/>
        <w:rPr>
          <w:sz w:val="22"/>
          <w:szCs w:val="22"/>
        </w:rPr>
      </w:pPr>
    </w:p>
    <w:p w:rsidR="000B168B" w:rsidRDefault="000B168B" w:rsidP="00C548D5">
      <w:pPr>
        <w:pStyle w:val="ConsPlusTitle"/>
        <w:spacing w:line="300" w:lineRule="atLeast"/>
        <w:jc w:val="both"/>
        <w:outlineLvl w:val="3"/>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lastRenderedPageBreak/>
        <w:t>Таблица 5.1 - Значения показателей продольной ровности покрытия при измерении профилометром</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1978"/>
        <w:gridCol w:w="1427"/>
        <w:gridCol w:w="1530"/>
        <w:gridCol w:w="1558"/>
        <w:gridCol w:w="1456"/>
      </w:tblGrid>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Ровность по индексу IRI, м/км, не более</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gridSpan w:val="3"/>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Тип дорожной одежды</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Капитальный</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Облегченный</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Переходный</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4,5</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5,5</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 Д</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6,5</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7,5</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8,0</w:t>
            </w:r>
          </w:p>
        </w:tc>
      </w:tr>
      <w:tr w:rsidR="00415BE3" w:rsidRPr="00C548D5" w:rsidTr="00C548D5">
        <w:trPr>
          <w:jc w:val="center"/>
        </w:trPr>
        <w:tc>
          <w:tcPr>
            <w:tcW w:w="0" w:type="auto"/>
            <w:gridSpan w:val="5"/>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r w:rsidRPr="00C548D5">
              <w:t>Примечание - IRI (International Roughness Index), Международный индекс ровности.</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bookmarkStart w:id="5" w:name="Par191"/>
      <w:bookmarkEnd w:id="5"/>
      <w:r w:rsidRPr="00C548D5">
        <w:rPr>
          <w:sz w:val="22"/>
          <w:szCs w:val="22"/>
        </w:rPr>
        <w:t>Таблица 5.2 - Значения показателей продольной ровности покрытия при измерении трехметровой рейкой</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1360"/>
        <w:gridCol w:w="980"/>
        <w:gridCol w:w="1941"/>
        <w:gridCol w:w="2475"/>
        <w:gridCol w:w="2887"/>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Тип дорожной одежды</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 xml:space="preserve">Число просветов под рейкой </w:t>
            </w:r>
            <w:hyperlink w:anchor="Par225" w:tooltip="&lt;*&gt; Число просветов под трехметровой рейкой, превышающих значения:" w:history="1">
              <w:r w:rsidRPr="00C548D5">
                <w:t>&lt;*&gt;</w:t>
              </w:r>
            </w:hyperlink>
            <w:r w:rsidRPr="00C548D5">
              <w:t>, %, не более</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Максимальный просвет под рейкой, мм, не более</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Капитальный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9</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Облегченный</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14</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Облегченный, переходный</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14</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20</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25</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25</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30</w:t>
            </w:r>
          </w:p>
        </w:tc>
      </w:tr>
      <w:tr w:rsidR="00415BE3" w:rsidRPr="00C548D5" w:rsidTr="00C548D5">
        <w:trPr>
          <w:jc w:val="center"/>
        </w:trPr>
        <w:tc>
          <w:tcPr>
            <w:tcW w:w="0" w:type="auto"/>
            <w:gridSpan w:val="5"/>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6" w:name="Par225"/>
            <w:bookmarkEnd w:id="6"/>
            <w:r w:rsidRPr="00C548D5">
              <w:t>&lt;*&gt; Число просветов под трехметровой рейкой, превышающих значения:</w:t>
            </w:r>
          </w:p>
          <w:p w:rsidR="00415BE3" w:rsidRPr="00C548D5" w:rsidRDefault="00415BE3" w:rsidP="00C548D5">
            <w:pPr>
              <w:pStyle w:val="ConsPlusNormal"/>
              <w:spacing w:line="300" w:lineRule="atLeast"/>
              <w:ind w:firstLine="283"/>
              <w:jc w:val="both"/>
            </w:pPr>
            <w:r w:rsidRPr="00C548D5">
              <w:t xml:space="preserve">- </w:t>
            </w:r>
            <w:smartTag w:uri="urn:schemas-microsoft-com:office:smarttags" w:element="metricconverter">
              <w:smartTagPr>
                <w:attr w:name="ProductID" w:val="6 мм"/>
              </w:smartTagPr>
              <w:r w:rsidRPr="00C548D5">
                <w:t>6 мм</w:t>
              </w:r>
            </w:smartTag>
            <w:r w:rsidRPr="00C548D5">
              <w:t xml:space="preserve"> для асфальтобетонных, цементобетонных покрытий и покрытий из каменных материалов и грунтов, обработанных вяжущими;</w:t>
            </w:r>
          </w:p>
          <w:p w:rsidR="00415BE3" w:rsidRPr="00C548D5" w:rsidRDefault="00415BE3" w:rsidP="00C548D5">
            <w:pPr>
              <w:pStyle w:val="ConsPlusNormal"/>
              <w:spacing w:line="300" w:lineRule="atLeast"/>
              <w:ind w:firstLine="283"/>
              <w:jc w:val="both"/>
            </w:pPr>
            <w:r w:rsidRPr="00C548D5">
              <w:t xml:space="preserve">- </w:t>
            </w:r>
            <w:smartTag w:uri="urn:schemas-microsoft-com:office:smarttags" w:element="metricconverter">
              <w:smartTagPr>
                <w:attr w:name="ProductID" w:val="15,0 мм"/>
              </w:smartTagPr>
              <w:r w:rsidRPr="00C548D5">
                <w:t>15,0 мм</w:t>
              </w:r>
            </w:smartTag>
            <w:r w:rsidRPr="00C548D5">
              <w:t xml:space="preserve"> для всех остальных видов покрытий.</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Допускается продольную ровность покрытия измерять приборами типа ПКРС-2 в соответствии с требованиями ГОСТ 33220.</w:t>
      </w:r>
    </w:p>
    <w:p w:rsidR="00415BE3" w:rsidRPr="00C548D5" w:rsidRDefault="00415BE3" w:rsidP="00C548D5">
      <w:pPr>
        <w:pStyle w:val="ConsPlusNormal"/>
        <w:spacing w:line="300" w:lineRule="atLeast"/>
        <w:ind w:firstLine="540"/>
        <w:jc w:val="both"/>
        <w:rPr>
          <w:sz w:val="22"/>
          <w:szCs w:val="22"/>
        </w:rPr>
      </w:pPr>
      <w:bookmarkStart w:id="7" w:name="Par230"/>
      <w:bookmarkEnd w:id="7"/>
      <w:r w:rsidRPr="00C548D5">
        <w:rPr>
          <w:sz w:val="22"/>
          <w:szCs w:val="22"/>
        </w:rPr>
        <w:t>5.2.2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ГОСТ 33078.</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5.2.3 Продольную ровность покрытия приводят в соответствие нормативным </w:t>
      </w:r>
      <w:r w:rsidRPr="00C548D5">
        <w:rPr>
          <w:sz w:val="22"/>
          <w:szCs w:val="22"/>
        </w:rPr>
        <w:lastRenderedPageBreak/>
        <w:t xml:space="preserve">требованиям по </w:t>
      </w:r>
      <w:hyperlink w:anchor="Par155" w:tooltip="5.2.1 Продольная ровность покрытия по полосам движения проезжей части при измерении по ГОСТ 33101 должна соответствовать значениям, указанным в таблице 5.1, при измерении трехметровой рейкой по 9.2.1 и 9.2.2 - в таблице 5.2." w:history="1">
        <w:r w:rsidRPr="00C548D5">
          <w:rPr>
            <w:sz w:val="22"/>
            <w:szCs w:val="22"/>
          </w:rPr>
          <w:t>5.2.1</w:t>
        </w:r>
      </w:hyperlink>
      <w:r w:rsidRPr="00C548D5">
        <w:rPr>
          <w:sz w:val="22"/>
          <w:szCs w:val="22"/>
        </w:rPr>
        <w:t xml:space="preserve"> при проведении работ по реконструкции, капитальному ремонту и ремонту дорог и улиц, коэффициент сцепления по </w:t>
      </w:r>
      <w:hyperlink w:anchor="Par230" w:tooltip="5.2.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ГОСТ 33078." w:history="1">
        <w:r w:rsidRPr="00C548D5">
          <w:rPr>
            <w:sz w:val="22"/>
            <w:szCs w:val="22"/>
          </w:rPr>
          <w:t>5.2.2</w:t>
        </w:r>
      </w:hyperlink>
      <w:r w:rsidRPr="00C548D5">
        <w:rPr>
          <w:sz w:val="22"/>
          <w:szCs w:val="22"/>
        </w:rP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415BE3" w:rsidRPr="00C548D5" w:rsidRDefault="00415BE3" w:rsidP="00C548D5">
      <w:pPr>
        <w:pStyle w:val="ConsPlusNormal"/>
        <w:spacing w:line="300" w:lineRule="atLeast"/>
        <w:ind w:firstLine="540"/>
        <w:jc w:val="both"/>
        <w:rPr>
          <w:sz w:val="22"/>
          <w:szCs w:val="22"/>
        </w:rPr>
      </w:pPr>
      <w:r w:rsidRPr="00C548D5">
        <w:rPr>
          <w:sz w:val="22"/>
          <w:szCs w:val="22"/>
        </w:rPr>
        <w:t>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ГОСТ Р 52289.</w:t>
      </w:r>
    </w:p>
    <w:p w:rsidR="00415BE3" w:rsidRPr="00C548D5" w:rsidRDefault="00415BE3" w:rsidP="00C548D5">
      <w:pPr>
        <w:pStyle w:val="ConsPlusNormal"/>
        <w:spacing w:line="300" w:lineRule="atLeast"/>
        <w:ind w:firstLine="540"/>
        <w:jc w:val="both"/>
        <w:rPr>
          <w:sz w:val="22"/>
          <w:szCs w:val="22"/>
        </w:rPr>
      </w:pPr>
      <w:bookmarkStart w:id="8" w:name="Par233"/>
      <w:bookmarkEnd w:id="8"/>
      <w:r w:rsidRPr="00C548D5">
        <w:rPr>
          <w:sz w:val="22"/>
          <w:szCs w:val="22"/>
        </w:rPr>
        <w:t>5.2.4 Покрытие проезжей части не должно иметь дефектов в виде выбоин, просадок, проломов, колей и иных повреждений (</w:t>
      </w:r>
      <w:hyperlink w:anchor="Par1024" w:tooltip="Таблица А.1 - Дефекты покрытия проезжей части" w:history="1">
        <w:r w:rsidRPr="00C548D5">
          <w:rPr>
            <w:sz w:val="22"/>
            <w:szCs w:val="22"/>
          </w:rPr>
          <w:t>таблица А.1</w:t>
        </w:r>
      </w:hyperlink>
      <w:r w:rsidRPr="00C548D5">
        <w:rPr>
          <w:sz w:val="22"/>
          <w:szCs w:val="22"/>
        </w:rPr>
        <w:t xml:space="preserve"> приложения А), устранение которых осуществляют в сроки, приведенные в таблице 5.3.</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bookmarkStart w:id="9" w:name="Par235"/>
      <w:bookmarkEnd w:id="9"/>
      <w:r w:rsidRPr="00C548D5">
        <w:rPr>
          <w:sz w:val="22"/>
          <w:szCs w:val="22"/>
        </w:rPr>
        <w:t>Таблица 5.3 - Размеры дефектов покрытия и сроки их устранения</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5034"/>
        <w:gridCol w:w="1231"/>
        <w:gridCol w:w="888"/>
        <w:gridCol w:w="821"/>
        <w:gridCol w:w="1669"/>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Вид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Размер</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Отдельное повреждение (выбоина, просадка, пролом) длиной </w:t>
            </w:r>
            <w:smartTag w:uri="urn:schemas-microsoft-com:office:smarttags" w:element="metricconverter">
              <w:smartTagPr>
                <w:attr w:name="ProductID" w:val="15 см"/>
              </w:smartTagPr>
              <w:r w:rsidRPr="00C548D5">
                <w:t>15 см</w:t>
              </w:r>
            </w:smartTag>
            <w:r w:rsidRPr="00C548D5">
              <w:t xml:space="preserve"> и более, глубиной </w:t>
            </w:r>
            <w:smartTag w:uri="urn:schemas-microsoft-com:office:smarttags" w:element="metricconverter">
              <w:smartTagPr>
                <w:attr w:name="ProductID" w:val="5 см"/>
              </w:smartTagPr>
              <w:r w:rsidRPr="00C548D5">
                <w:t>5 см</w:t>
              </w:r>
            </w:smartTag>
            <w:r w:rsidRPr="00C548D5">
              <w:t xml:space="preserve"> и более, площадью, м</w:t>
            </w:r>
            <w:r w:rsidRPr="00C548D5">
              <w:rPr>
                <w:vertAlign w:val="superscript"/>
              </w:rPr>
              <w:t>2</w:t>
            </w:r>
            <w:r w:rsidRPr="00C548D5">
              <w:t>, равной или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0,06</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Повреждения (выбоины, просадки, проломы) площадью менее </w:t>
            </w:r>
            <w:smartTag w:uri="urn:schemas-microsoft-com:office:smarttags" w:element="metricconverter">
              <w:smartTagPr>
                <w:attr w:name="ProductID" w:val="0,06 м2"/>
              </w:smartTagPr>
              <w:r w:rsidRPr="00C548D5">
                <w:t>0,06 м</w:t>
              </w:r>
              <w:r w:rsidRPr="00C548D5">
                <w:rPr>
                  <w:vertAlign w:val="superscript"/>
                </w:rPr>
                <w:t>2</w:t>
              </w:r>
            </w:smartTag>
            <w:r w:rsidRPr="00C548D5">
              <w:t xml:space="preserve">, длиной менее </w:t>
            </w:r>
            <w:smartTag w:uri="urn:schemas-microsoft-com:office:smarttags" w:element="metricconverter">
              <w:smartTagPr>
                <w:attr w:name="ProductID" w:val="15 см"/>
              </w:smartTagPr>
              <w:r w:rsidRPr="00C548D5">
                <w:t>15 см</w:t>
              </w:r>
            </w:smartTag>
            <w:r w:rsidRPr="00C548D5">
              <w:t xml:space="preserve">, глубиной менее </w:t>
            </w:r>
            <w:smartTag w:uri="urn:schemas-microsoft-com:office:smarttags" w:element="metricconverter">
              <w:smartTagPr>
                <w:attr w:name="ProductID" w:val="5 см"/>
              </w:smartTagPr>
              <w:r w:rsidRPr="00C548D5">
                <w:t>5 см</w:t>
              </w:r>
            </w:smartTag>
            <w:r w:rsidRPr="00C548D5">
              <w:t xml:space="preserve"> на участке полосы движения длиной </w:t>
            </w:r>
            <w:smartTag w:uri="urn:schemas-microsoft-com:office:smarttags" w:element="metricconverter">
              <w:smartTagPr>
                <w:attr w:name="ProductID" w:val="100 м"/>
              </w:smartTagPr>
              <w:r w:rsidRPr="00C548D5">
                <w:t>100 м</w:t>
              </w:r>
            </w:smartTag>
            <w:r w:rsidRPr="00C548D5">
              <w:t>, площадью, м</w:t>
            </w:r>
            <w:r w:rsidRPr="00C548D5">
              <w:rPr>
                <w:vertAlign w:val="superscript"/>
              </w:rPr>
              <w:t>2</w:t>
            </w:r>
            <w:r w:rsidRPr="00C548D5">
              <w:t>,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0,1</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0,5</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0,8</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2,1</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14</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5,2</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20</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Сдвиг, волна глубиной, см,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IБ, 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 В</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Гребенки на участке полосы движения длиной </w:t>
            </w:r>
            <w:smartTag w:uri="urn:schemas-microsoft-com:office:smarttags" w:element="metricconverter">
              <w:smartTagPr>
                <w:attr w:name="ProductID" w:val="100 м"/>
              </w:smartTagPr>
              <w:r w:rsidRPr="00C548D5">
                <w:t>100 м</w:t>
              </w:r>
            </w:smartTag>
            <w:r w:rsidRPr="00C548D5">
              <w:t>, площадью, м</w:t>
            </w:r>
            <w:r w:rsidRPr="00C548D5">
              <w:rPr>
                <w:vertAlign w:val="superscript"/>
              </w:rPr>
              <w:t>2</w:t>
            </w:r>
            <w:r w:rsidRPr="00C548D5">
              <w:t>,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52,5</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14</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Колея </w:t>
            </w:r>
            <w:hyperlink w:anchor="Par362" w:tooltip="&lt;*&gt; Колею глубиной более 5 см устраняют при осуществлении капитального ремонта дорог и улиц." w:history="1">
              <w:r w:rsidRPr="00C548D5">
                <w:t>&lt;*&gt;</w:t>
              </w:r>
            </w:hyperlink>
            <w:r w:rsidRPr="00C548D5">
              <w:t xml:space="preserve"> глубиной, см, более и длиной, м, более на участке полосы движения длиной </w:t>
            </w:r>
            <w:smartTag w:uri="urn:schemas-microsoft-com:office:smarttags" w:element="metricconverter">
              <w:smartTagPr>
                <w:attr w:name="ProductID" w:val="100 м"/>
              </w:smartTagPr>
              <w:r w:rsidRPr="00C548D5">
                <w:t>100 м</w:t>
              </w:r>
            </w:smartTag>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2,0/7,0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2,5/7,0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 Г</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3,0/9,0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14</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jc w:val="both"/>
        <w:rPr>
          <w:sz w:val="22"/>
          <w:szCs w:val="22"/>
        </w:rPr>
      </w:pPr>
      <w:r w:rsidRPr="00C548D5">
        <w:rPr>
          <w:sz w:val="22"/>
          <w:szCs w:val="22"/>
        </w:rPr>
        <w:t>Окончание таблицы 5.3</w:t>
      </w:r>
    </w:p>
    <w:p w:rsidR="00415BE3" w:rsidRPr="00C548D5" w:rsidRDefault="00415BE3" w:rsidP="00C548D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985"/>
        <w:gridCol w:w="1293"/>
        <w:gridCol w:w="932"/>
        <w:gridCol w:w="821"/>
        <w:gridCol w:w="1612"/>
      </w:tblGrid>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Вид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Размер</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Отдельное необработанное место выпотевания вяжущего площадью, м</w:t>
            </w:r>
            <w:r w:rsidRPr="00C548D5">
              <w:rPr>
                <w:vertAlign w:val="superscript"/>
              </w:rPr>
              <w:t>2</w:t>
            </w:r>
            <w:r w:rsidRPr="00C548D5">
              <w:t>, более</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w:t>
            </w:r>
          </w:p>
        </w:tc>
      </w:tr>
      <w:tr w:rsidR="00415BE3" w:rsidRPr="00C548D5" w:rsidTr="00C548D5">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Необработанные места выпотевания вяжущего площадью не более </w:t>
            </w:r>
            <w:smartTag w:uri="urn:schemas-microsoft-com:office:smarttags" w:element="metricconverter">
              <w:smartTagPr>
                <w:attr w:name="ProductID" w:val="1,0 м2"/>
              </w:smartTagPr>
              <w:r w:rsidRPr="00C548D5">
                <w:t>1,0 м</w:t>
              </w:r>
              <w:r w:rsidRPr="00C548D5">
                <w:rPr>
                  <w:vertAlign w:val="superscript"/>
                </w:rPr>
                <w:t>2</w:t>
              </w:r>
            </w:smartTag>
            <w:r w:rsidRPr="00C548D5">
              <w:t xml:space="preserve">, длиной, м, более на участке полосы движения длиной </w:t>
            </w:r>
            <w:smartTag w:uri="urn:schemas-microsoft-com:office:smarttags" w:element="metricconverter">
              <w:smartTagPr>
                <w:attr w:name="ProductID" w:val="100 м"/>
              </w:smartTagPr>
              <w:r w:rsidRPr="00C548D5">
                <w:t>100 м</w:t>
              </w:r>
            </w:smartTag>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w:t>
            </w:r>
          </w:p>
        </w:tc>
      </w:tr>
      <w:tr w:rsidR="00415BE3" w:rsidRPr="00C548D5" w:rsidTr="00C548D5">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2,0</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3,0</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 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4,0</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Отклонение по вертикали крышки люка относительно поверхности проезжей части, см, более</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Отклонение по вертикали решетки дождеприемника относительно поверхности лотка, см, более</w:t>
            </w: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см, более</w:t>
            </w: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Возвышение междурельсового настила над верхом рельсов на железнодорожных переездах, см, более</w:t>
            </w: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Неровность в покрытии междурельсового пространства (настиле) глубиной см, более</w:t>
            </w: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c>
          <w:tcPr>
            <w:tcW w:w="0" w:type="auto"/>
            <w:gridSpan w:val="5"/>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ind w:firstLine="283"/>
              <w:jc w:val="both"/>
            </w:pPr>
            <w:bookmarkStart w:id="10" w:name="Par362"/>
            <w:bookmarkEnd w:id="10"/>
            <w:r w:rsidRPr="00C548D5">
              <w:t xml:space="preserve">&lt;*&gt; Колею глубиной более </w:t>
            </w:r>
            <w:smartTag w:uri="urn:schemas-microsoft-com:office:smarttags" w:element="metricconverter">
              <w:smartTagPr>
                <w:attr w:name="ProductID" w:val="5 см"/>
              </w:smartTagPr>
              <w:r w:rsidRPr="00C548D5">
                <w:t>5 см</w:t>
              </w:r>
            </w:smartTag>
            <w:r w:rsidRPr="00C548D5">
              <w:t xml:space="preserve"> устраняют при осуществлении капитального ремонта дорог и улиц.</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5.2.5 Не допускаются отдельные выступы или углубления в зоне деформационных швов высотой или глубиной более </w:t>
      </w:r>
      <w:smartTag w:uri="urn:schemas-microsoft-com:office:smarttags" w:element="metricconverter">
        <w:smartTagPr>
          <w:attr w:name="ProductID" w:val="3 см"/>
        </w:smartTagPr>
        <w:r w:rsidRPr="00C548D5">
          <w:rPr>
            <w:sz w:val="22"/>
            <w:szCs w:val="22"/>
          </w:rPr>
          <w:t>3 см</w:t>
        </w:r>
      </w:smartTag>
      <w:r w:rsidRPr="00C548D5">
        <w:rPr>
          <w:sz w:val="22"/>
          <w:szCs w:val="22"/>
        </w:rPr>
        <w:t>, их устранение на всех категориях дорог и группах улиц осуществляют в течение 7 сут с момента обнаружения.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5.2.6 Люки смотровых колодцев и дождеприемники ливнесточных колодцев должны соответствовать требованиям ГОСТ 3634.</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5.2.7 Не допускается разрушение крышек люков и решеток дождеприемников. </w:t>
      </w:r>
      <w:r w:rsidRPr="00C548D5">
        <w:rPr>
          <w:sz w:val="22"/>
          <w:szCs w:val="22"/>
        </w:rPr>
        <w:lastRenderedPageBreak/>
        <w:t>Разрушенные крышки и решетки должны быть заменены в течение 3-х часов с момента обнаружения.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5.3 Обочины и разделительные полосы</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bookmarkStart w:id="11" w:name="Par370"/>
      <w:bookmarkEnd w:id="11"/>
      <w:r w:rsidRPr="00C548D5">
        <w:rPr>
          <w:sz w:val="22"/>
          <w:szCs w:val="22"/>
        </w:rPr>
        <w:t>5.3.1 Обочины и разделительные полосы не должны иметь дефектов (</w:t>
      </w:r>
      <w:hyperlink w:anchor="Par1043" w:tooltip="Таблица А.2 - Дефекты обочин и разделительных полос" w:history="1">
        <w:r w:rsidRPr="00C548D5">
          <w:rPr>
            <w:sz w:val="22"/>
            <w:szCs w:val="22"/>
          </w:rPr>
          <w:t>таблица А.2</w:t>
        </w:r>
      </w:hyperlink>
      <w:r w:rsidRPr="00C548D5">
        <w:rPr>
          <w:sz w:val="22"/>
          <w:szCs w:val="22"/>
        </w:rPr>
        <w:t xml:space="preserve"> приложения А), влияющих на безопасность дорожного движения, устранение которых осуществляют в сроки, приведенные в таблице 5.4.</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t>Таблица 5.4 - Размеры дефектов обочин, разделительных полос и сроки их устранения</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4457"/>
        <w:gridCol w:w="1395"/>
        <w:gridCol w:w="1006"/>
        <w:gridCol w:w="1181"/>
        <w:gridCol w:w="1604"/>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Вид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Размеры</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Занижение обочины и разделительной полосы, см, более</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Повреждения (деформации и разрушения) глубиной, см, более на </w:t>
            </w:r>
            <w:smartTag w:uri="urn:schemas-microsoft-com:office:smarttags" w:element="metricconverter">
              <w:smartTagPr>
                <w:attr w:name="ProductID" w:val="1000 м2"/>
              </w:smartTagPr>
              <w:r w:rsidRPr="00C548D5">
                <w:t>1000 м</w:t>
              </w:r>
              <w:r w:rsidRPr="00C548D5">
                <w:rPr>
                  <w:vertAlign w:val="superscript"/>
                </w:rPr>
                <w:t>2</w:t>
              </w:r>
            </w:smartTag>
            <w:r w:rsidRPr="00C548D5">
              <w:t xml:space="preserve"> общей площади неукрепленных обочин, м</w:t>
            </w:r>
            <w:r w:rsidRPr="00C548D5">
              <w:rPr>
                <w:vertAlign w:val="superscript"/>
              </w:rPr>
              <w:t>2</w:t>
            </w:r>
            <w:r w:rsidRPr="00C548D5">
              <w:t>,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3,00/5,00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5,00 /5,00</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7,00/7,00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 -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 -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10,00/15,00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Отдельная выбоина, просадка или пролом на полосах безопасности и краевых полосах длиной </w:t>
            </w:r>
            <w:smartTag w:uri="urn:schemas-microsoft-com:office:smarttags" w:element="metricconverter">
              <w:smartTagPr>
                <w:attr w:name="ProductID" w:val="15 см"/>
              </w:smartTagPr>
              <w:r w:rsidRPr="00C548D5">
                <w:t>15 см</w:t>
              </w:r>
            </w:smartTag>
            <w:r w:rsidRPr="00C548D5">
              <w:t xml:space="preserve"> и более, глубиной </w:t>
            </w:r>
            <w:smartTag w:uri="urn:schemas-microsoft-com:office:smarttags" w:element="metricconverter">
              <w:smartTagPr>
                <w:attr w:name="ProductID" w:val="5 см"/>
              </w:smartTagPr>
              <w:r w:rsidRPr="00C548D5">
                <w:t>5 см</w:t>
              </w:r>
            </w:smartTag>
            <w:r w:rsidRPr="00C548D5">
              <w:t xml:space="preserve"> и более, площадью, м</w:t>
            </w:r>
            <w:r w:rsidRPr="00C548D5">
              <w:rPr>
                <w:vertAlign w:val="superscript"/>
              </w:rPr>
              <w:t>2</w:t>
            </w:r>
            <w:r w:rsidRPr="00C548D5">
              <w:t>, равной или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0,06</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Отдельная просадка, выбоина или пролом на укрепленной части обочины длиной </w:t>
            </w:r>
            <w:smartTag w:uri="urn:schemas-microsoft-com:office:smarttags" w:element="metricconverter">
              <w:smartTagPr>
                <w:attr w:name="ProductID" w:val="15 см"/>
              </w:smartTagPr>
              <w:r w:rsidRPr="00C548D5">
                <w:t>15 см</w:t>
              </w:r>
            </w:smartTag>
            <w:r w:rsidRPr="00C548D5">
              <w:t xml:space="preserve"> и более, глубиной </w:t>
            </w:r>
            <w:smartTag w:uri="urn:schemas-microsoft-com:office:smarttags" w:element="metricconverter">
              <w:smartTagPr>
                <w:attr w:name="ProductID" w:val="5 см"/>
              </w:smartTagPr>
              <w:r w:rsidRPr="00C548D5">
                <w:t>5 см</w:t>
              </w:r>
            </w:smartTag>
            <w:r w:rsidRPr="00C548D5">
              <w:t xml:space="preserve"> и более, площадью, м</w:t>
            </w:r>
            <w:r w:rsidRPr="00C548D5">
              <w:rPr>
                <w:vertAlign w:val="superscript"/>
              </w:rPr>
              <w:t>2</w:t>
            </w:r>
            <w:r w:rsidRPr="00C548D5">
              <w:t>, равной или более</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(кроме V)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0,06</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14</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Превышение поперечного уклона относительно нормативного значения, %о,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15,00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20,00</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30,00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14</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Трава и древесно-кустарниковая растительность на обочинах, высотой, см, </w:t>
            </w:r>
            <w:r w:rsidRPr="00C548D5">
              <w:lastRenderedPageBreak/>
              <w:t>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lastRenderedPageBreak/>
              <w:t>IА, 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 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15,00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 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 Д</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14</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5.3.3 Требования к показателям ровности полос безопасности у разделительной полосы, укрепительных полос у обочин определяют по </w:t>
      </w:r>
      <w:hyperlink w:anchor="Par157" w:tooltip="Таблица 5.1 - Значения показателей продольной ровности покрытия при измерении профилометром" w:history="1">
        <w:r w:rsidRPr="00C548D5">
          <w:rPr>
            <w:sz w:val="22"/>
            <w:szCs w:val="22"/>
          </w:rPr>
          <w:t>таблице 5.1</w:t>
        </w:r>
      </w:hyperlink>
      <w:r w:rsidRPr="00C548D5">
        <w:rPr>
          <w:sz w:val="22"/>
          <w:szCs w:val="22"/>
        </w:rPr>
        <w:t xml:space="preserve"> или </w:t>
      </w:r>
      <w:hyperlink w:anchor="Par191" w:tooltip="Таблица 5.2 - Значения показателей продольной ровности покрытия при измерении трехметровой рейкой" w:history="1">
        <w:r w:rsidRPr="00C548D5">
          <w:rPr>
            <w:sz w:val="22"/>
            <w:szCs w:val="22"/>
          </w:rPr>
          <w:t>5.2</w:t>
        </w:r>
      </w:hyperlink>
      <w:r w:rsidRPr="00C548D5">
        <w:rPr>
          <w:sz w:val="22"/>
          <w:szCs w:val="22"/>
        </w:rPr>
        <w:t>.</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t>6 Требования к элементам обустройства и к оборудованию железнодорожных переездов</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6.1 Общие требования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6.1.1 Ограничение видимости дорожных знаков и светофоров, вызванное каким-либо препятствием (зелеными насаждениями, средствами наружной рекламы или другими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 А - Д, на остальных дорогах и улицах - в течение 3-х сут.</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6.1.2 Временные технические средства организации дорожного движения по ГОСТ 32758, установленные в местах проведения работ по реконструкции, капитальному ремонту и ремонту </w:t>
      </w:r>
      <w:hyperlink w:anchor="Par1245" w:tooltip="[3]" w:history="1">
        <w:r w:rsidRPr="00C548D5">
          <w:rPr>
            <w:sz w:val="22"/>
            <w:szCs w:val="22"/>
          </w:rPr>
          <w:t>[3]</w:t>
        </w:r>
      </w:hyperlink>
      <w:r w:rsidRPr="00C548D5">
        <w:rPr>
          <w:sz w:val="22"/>
          <w:szCs w:val="22"/>
        </w:rP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
    <w:p w:rsidR="00415BE3" w:rsidRPr="00C548D5" w:rsidRDefault="00415BE3" w:rsidP="00C548D5">
      <w:pPr>
        <w:pStyle w:val="ConsPlusNormal"/>
        <w:spacing w:line="300" w:lineRule="atLeast"/>
        <w:ind w:firstLine="540"/>
        <w:jc w:val="both"/>
        <w:rPr>
          <w:sz w:val="22"/>
          <w:szCs w:val="22"/>
        </w:rPr>
      </w:pPr>
      <w:r w:rsidRPr="00C548D5">
        <w:rPr>
          <w:sz w:val="22"/>
          <w:szCs w:val="22"/>
        </w:rPr>
        <w:t>Допускается полностью закрывать лицевые поверхности знаков чехлами, которые должны скрывать их изображения и быть надежно закреплены.</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6.2 Дорожные знаки</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6.2.1 Дороги и улицы должны быть обустроены дорожными знаками по ГОСТ 32945, изображения, символы и надписи, фотометрические и колометрические характеристики которых должны соответствовать ГОСТ Р 52290, знаками переменной информации (далее - ЗПИ) - по ГОСТ 32865. Знаки должны быть установлены по ГОСТ Р 52289 в соответствии с утвержденным проектом (схемой) организации дорожного движения.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Опоры дорожных знаков на дорогах должны соответствовать требованиям ГОСТ 32948.</w:t>
      </w:r>
    </w:p>
    <w:p w:rsidR="00415BE3" w:rsidRPr="00C548D5" w:rsidRDefault="00415BE3" w:rsidP="00C548D5">
      <w:pPr>
        <w:pStyle w:val="ConsPlusNormal"/>
        <w:spacing w:line="300" w:lineRule="atLeast"/>
        <w:ind w:firstLine="540"/>
        <w:jc w:val="both"/>
        <w:rPr>
          <w:sz w:val="22"/>
          <w:szCs w:val="22"/>
        </w:rPr>
      </w:pPr>
      <w:r w:rsidRPr="00C548D5">
        <w:rPr>
          <w:sz w:val="22"/>
          <w:szCs w:val="22"/>
        </w:rP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6.2.3 Утраченные знаки должны быть установлены в сроки по </w:t>
      </w:r>
      <w:hyperlink w:anchor="Par467" w:tooltip="Таблица 6.1 - Сроки устранения дефектов дорожных знаков и знаков переменной информации" w:history="1">
        <w:r w:rsidRPr="00C548D5">
          <w:rPr>
            <w:sz w:val="22"/>
            <w:szCs w:val="22"/>
          </w:rPr>
          <w:t>таблице 6.1</w:t>
        </w:r>
      </w:hyperlink>
      <w:r w:rsidRPr="00C548D5">
        <w:rPr>
          <w:sz w:val="22"/>
          <w:szCs w:val="22"/>
        </w:rPr>
        <w:t>.</w:t>
      </w:r>
    </w:p>
    <w:p w:rsidR="00415BE3" w:rsidRPr="00C548D5" w:rsidRDefault="00415BE3" w:rsidP="00C548D5">
      <w:pPr>
        <w:pStyle w:val="ConsPlusNormal"/>
        <w:spacing w:line="300" w:lineRule="atLeast"/>
        <w:ind w:firstLine="540"/>
        <w:jc w:val="both"/>
        <w:rPr>
          <w:sz w:val="22"/>
          <w:szCs w:val="22"/>
        </w:rPr>
      </w:pPr>
      <w:bookmarkStart w:id="12" w:name="Par465"/>
      <w:bookmarkEnd w:id="12"/>
      <w:r w:rsidRPr="00C548D5">
        <w:rPr>
          <w:sz w:val="22"/>
          <w:szCs w:val="22"/>
        </w:rPr>
        <w:t xml:space="preserve">6.2.4 Дорожные знаки и знаки переменной информации не должны иметь дефектов, указанных в </w:t>
      </w:r>
      <w:hyperlink w:anchor="Par1072" w:tooltip="Таблица Б.1 - Дефекты дорожных знаков, знаков переменной информации" w:history="1">
        <w:r w:rsidRPr="00C548D5">
          <w:rPr>
            <w:sz w:val="22"/>
            <w:szCs w:val="22"/>
          </w:rPr>
          <w:t>таблице Б.1</w:t>
        </w:r>
      </w:hyperlink>
      <w:r w:rsidRPr="00C548D5">
        <w:rPr>
          <w:sz w:val="22"/>
          <w:szCs w:val="22"/>
        </w:rPr>
        <w:t xml:space="preserve"> приложения Б. Устранение дефектов осуществляют в сроки, приведенные в таблице 6.1.</w:t>
      </w:r>
    </w:p>
    <w:p w:rsidR="00415BE3" w:rsidRPr="00C548D5" w:rsidRDefault="00415BE3" w:rsidP="00C548D5">
      <w:pPr>
        <w:pStyle w:val="ConsPlusNormal"/>
        <w:spacing w:line="300" w:lineRule="atLeast"/>
        <w:jc w:val="both"/>
        <w:rPr>
          <w:sz w:val="22"/>
          <w:szCs w:val="22"/>
        </w:rPr>
      </w:pPr>
    </w:p>
    <w:p w:rsidR="000B168B" w:rsidRDefault="000B168B" w:rsidP="00C548D5">
      <w:pPr>
        <w:pStyle w:val="ConsPlusTitle"/>
        <w:spacing w:line="300" w:lineRule="atLeast"/>
        <w:jc w:val="both"/>
        <w:outlineLvl w:val="3"/>
        <w:rPr>
          <w:sz w:val="22"/>
          <w:szCs w:val="22"/>
        </w:rPr>
      </w:pPr>
      <w:bookmarkStart w:id="13" w:name="Par467"/>
      <w:bookmarkEnd w:id="13"/>
    </w:p>
    <w:p w:rsidR="000B168B" w:rsidRDefault="000B168B" w:rsidP="00C548D5">
      <w:pPr>
        <w:pStyle w:val="ConsPlusTitle"/>
        <w:spacing w:line="300" w:lineRule="atLeast"/>
        <w:jc w:val="both"/>
        <w:outlineLvl w:val="3"/>
        <w:rPr>
          <w:sz w:val="22"/>
          <w:szCs w:val="22"/>
        </w:rPr>
      </w:pPr>
    </w:p>
    <w:p w:rsidR="000B168B" w:rsidRDefault="000B168B" w:rsidP="00C548D5">
      <w:pPr>
        <w:pStyle w:val="ConsPlusTitle"/>
        <w:spacing w:line="300" w:lineRule="atLeast"/>
        <w:jc w:val="both"/>
        <w:outlineLvl w:val="3"/>
        <w:rPr>
          <w:sz w:val="22"/>
          <w:szCs w:val="22"/>
        </w:rPr>
      </w:pPr>
    </w:p>
    <w:p w:rsidR="000B168B" w:rsidRDefault="000B168B" w:rsidP="00C548D5">
      <w:pPr>
        <w:pStyle w:val="ConsPlusTitle"/>
        <w:spacing w:line="300" w:lineRule="atLeast"/>
        <w:jc w:val="both"/>
        <w:outlineLvl w:val="3"/>
        <w:rPr>
          <w:sz w:val="22"/>
          <w:szCs w:val="22"/>
        </w:rPr>
      </w:pPr>
    </w:p>
    <w:p w:rsidR="000B168B" w:rsidRDefault="000B168B" w:rsidP="00C548D5">
      <w:pPr>
        <w:pStyle w:val="ConsPlusTitle"/>
        <w:spacing w:line="300" w:lineRule="atLeast"/>
        <w:jc w:val="both"/>
        <w:outlineLvl w:val="3"/>
        <w:rPr>
          <w:sz w:val="22"/>
          <w:szCs w:val="22"/>
        </w:rPr>
      </w:pPr>
    </w:p>
    <w:p w:rsidR="000B168B" w:rsidRDefault="000B168B" w:rsidP="00C548D5">
      <w:pPr>
        <w:pStyle w:val="ConsPlusTitle"/>
        <w:spacing w:line="300" w:lineRule="atLeast"/>
        <w:jc w:val="both"/>
        <w:outlineLvl w:val="3"/>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lastRenderedPageBreak/>
        <w:t>Таблица 6.1 - Сроки устранения дефектов дорожных знаков и знаков переменной информации</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740"/>
        <w:gridCol w:w="1938"/>
        <w:gridCol w:w="1398"/>
        <w:gridCol w:w="2567"/>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Утрата знака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 xml:space="preserve">1 </w:t>
            </w:r>
            <w:hyperlink w:anchor="Par486" w:tooltip="&lt;*&gt; Для знаков 2, 4 и 5 групп (кроме знаков индивидуального проектирования)." w:history="1">
              <w:r w:rsidRPr="00C548D5">
                <w:t>&lt;*&gt;</w:t>
              </w:r>
            </w:hyperlink>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rPr>
          <w:jc w:val="center"/>
        </w:trPr>
        <w:tc>
          <w:tcPr>
            <w:tcW w:w="0" w:type="auto"/>
            <w:tcBorders>
              <w:top w:val="single" w:sz="4" w:space="0" w:color="auto"/>
              <w:left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Нарушение целостности лицевой поверхности</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 xml:space="preserve">1 </w:t>
            </w:r>
            <w:hyperlink w:anchor="Par486" w:tooltip="&lt;*&gt; Для знаков 2, 4 и 5 групп (кроме знаков индивидуального проектирования)." w:history="1">
              <w:r w:rsidRPr="00C548D5">
                <w:t>&lt;*&gt;</w:t>
              </w:r>
            </w:hyperlink>
          </w:p>
        </w:tc>
      </w:tr>
      <w:tr w:rsidR="00415BE3" w:rsidRPr="00C548D5" w:rsidTr="00C548D5">
        <w:trPr>
          <w:jc w:val="center"/>
        </w:trPr>
        <w:tc>
          <w:tcPr>
            <w:tcW w:w="0" w:type="auto"/>
            <w:tcBorders>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Изменение светотехнических характеристик</w:t>
            </w: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Изменение положения знака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 xml:space="preserve">3 </w:t>
            </w:r>
            <w:hyperlink w:anchor="Par486" w:tooltip="&lt;*&gt; Для знаков 2, 4 и 5 групп (кроме знаков индивидуального проектирования)." w:history="1">
              <w:r w:rsidRPr="00C548D5">
                <w:t>&lt;*&gt;</w:t>
              </w:r>
            </w:hyperlink>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14" w:name="Par486"/>
            <w:bookmarkEnd w:id="14"/>
            <w:r w:rsidRPr="00C548D5">
              <w:t>&lt;*&gt; Для знаков 2, 4 и 5 групп (кроме знаков индивидуального проектирования).</w:t>
            </w:r>
          </w:p>
          <w:p w:rsidR="00415BE3" w:rsidRPr="00C548D5" w:rsidRDefault="00415BE3" w:rsidP="00C548D5">
            <w:pPr>
              <w:pStyle w:val="ConsPlusNormal"/>
              <w:spacing w:line="300" w:lineRule="atLeast"/>
              <w:ind w:firstLine="283"/>
              <w:jc w:val="both"/>
            </w:pPr>
            <w:r w:rsidRPr="00C548D5">
              <w:t xml:space="preserve">Примечание - Все виды дефектов (кроме изменения положения) знаков индивидуального проектирования площадью до </w:t>
            </w:r>
            <w:smartTag w:uri="urn:schemas-microsoft-com:office:smarttags" w:element="metricconverter">
              <w:smartTagPr>
                <w:attr w:name="ProductID" w:val="20 м2"/>
              </w:smartTagPr>
              <w:r w:rsidRPr="00C548D5">
                <w:t>20 м</w:t>
              </w:r>
              <w:r w:rsidRPr="00C548D5">
                <w:rPr>
                  <w:vertAlign w:val="superscript"/>
                </w:rPr>
                <w:t>2</w:t>
              </w:r>
            </w:smartTag>
            <w:r w:rsidRPr="00C548D5">
              <w:t xml:space="preserve"> устраняют в течение 7 сут, свыше </w:t>
            </w:r>
            <w:smartTag w:uri="urn:schemas-microsoft-com:office:smarttags" w:element="metricconverter">
              <w:smartTagPr>
                <w:attr w:name="ProductID" w:val="20 м2"/>
              </w:smartTagPr>
              <w:r w:rsidRPr="00C548D5">
                <w:t>20 м</w:t>
              </w:r>
              <w:r w:rsidRPr="00C548D5">
                <w:rPr>
                  <w:vertAlign w:val="superscript"/>
                </w:rPr>
                <w:t>2</w:t>
              </w:r>
            </w:smartTag>
            <w:r w:rsidRPr="00C548D5">
              <w:t xml:space="preserve"> - в течение 20 сут.</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6.3 Дорожная разметка</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6.3.1 Дороги и улицы должны иметь дорожную разметку по ГОСТ 32953, форма, размеры и цвет которой должны соответствовать ГОСТ Р 51256. Разметка должна быть нанесена по ГОСТ Р 52289 в соответствии с утвержденным проектом (схемой) организации дорожного движения.</w:t>
      </w:r>
    </w:p>
    <w:p w:rsidR="00415BE3" w:rsidRPr="00C548D5" w:rsidRDefault="00415BE3" w:rsidP="00C548D5">
      <w:pPr>
        <w:pStyle w:val="ConsPlusNormal"/>
        <w:spacing w:line="300" w:lineRule="atLeast"/>
        <w:ind w:firstLine="540"/>
        <w:jc w:val="both"/>
        <w:rPr>
          <w:sz w:val="22"/>
          <w:szCs w:val="22"/>
        </w:rPr>
      </w:pPr>
      <w:bookmarkStart w:id="15" w:name="Par492"/>
      <w:bookmarkEnd w:id="15"/>
      <w:r w:rsidRPr="00C548D5">
        <w:rPr>
          <w:sz w:val="22"/>
          <w:szCs w:val="22"/>
        </w:rPr>
        <w:t xml:space="preserve">6.3.2 Дорожная разметка не должна иметь дефектов, указанных в </w:t>
      </w:r>
      <w:hyperlink w:anchor="Par1091" w:tooltip="Таблица Б.2 - Дефекты дорожной разметки" w:history="1">
        <w:r w:rsidRPr="00C548D5">
          <w:rPr>
            <w:sz w:val="22"/>
            <w:szCs w:val="22"/>
          </w:rPr>
          <w:t>таблице Б.2</w:t>
        </w:r>
      </w:hyperlink>
      <w:r w:rsidRPr="00C548D5">
        <w:rPr>
          <w:sz w:val="22"/>
          <w:szCs w:val="22"/>
        </w:rPr>
        <w:t xml:space="preserve"> приложения Б. Устранение дефектов осуществляют в сроки, приведенные в таблице 6.2.</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t>Таблица 6.2 - Сроки устранения дефектов дорожной разметки</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967"/>
        <w:gridCol w:w="1349"/>
        <w:gridCol w:w="3221"/>
        <w:gridCol w:w="2106"/>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Категории дорог</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Износ и разрушение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 IV</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 Д</w:t>
            </w:r>
          </w:p>
          <w:p w:rsidR="00415BE3" w:rsidRPr="00C548D5" w:rsidRDefault="00415BE3" w:rsidP="00C548D5">
            <w:pPr>
              <w:pStyle w:val="ConsPlusNormal"/>
              <w:spacing w:line="300" w:lineRule="atLeast"/>
              <w:jc w:val="center"/>
            </w:pPr>
            <w:r w:rsidRPr="00C548D5">
              <w:t>с цементно- или асфальтобетонным покрытием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30</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Изменение светотехнических характеристик</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p>
        </w:tc>
      </w:tr>
      <w:tr w:rsidR="00415BE3" w:rsidRPr="00C548D5" w:rsidTr="00C548D5">
        <w:trPr>
          <w:jc w:val="center"/>
        </w:trPr>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r w:rsidRPr="00C548D5">
              <w:t>Примечание - Срок устранения дефектов разметки 1.14.1 и 1.14.2 на всех дорогах и улицах не более 3-х сут.</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6.4 Дорожные светофоры и звуковые устройства</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6.4.1 Дорожные светофоры должны соответствовать требованиям ГОСТ 33385, их типы и исполнение - ГОСТ Р 52282, размещение и режим работы - ГОСТ Р 52289, сигнал звукового устройства, дублирующий разрешающий сигнал светофора для пешеходов - </w:t>
      </w:r>
      <w:r w:rsidRPr="00C548D5">
        <w:rPr>
          <w:sz w:val="22"/>
          <w:szCs w:val="22"/>
        </w:rPr>
        <w:lastRenderedPageBreak/>
        <w:t>ГОСТ Р ИСО 23600.</w:t>
      </w:r>
    </w:p>
    <w:p w:rsidR="00415BE3" w:rsidRPr="00C548D5" w:rsidRDefault="00415BE3" w:rsidP="00C548D5">
      <w:pPr>
        <w:pStyle w:val="ConsPlusNormal"/>
        <w:spacing w:line="300" w:lineRule="atLeast"/>
        <w:ind w:firstLine="540"/>
        <w:jc w:val="both"/>
        <w:rPr>
          <w:sz w:val="22"/>
          <w:szCs w:val="22"/>
        </w:rPr>
      </w:pPr>
      <w:bookmarkStart w:id="16" w:name="Par511"/>
      <w:bookmarkEnd w:id="16"/>
      <w:r w:rsidRPr="00C548D5">
        <w:rPr>
          <w:sz w:val="22"/>
          <w:szCs w:val="22"/>
        </w:rPr>
        <w:t xml:space="preserve">6.4.2 Дорожные светофоры и звуковые устройства не должны иметь дефектов, указанных в </w:t>
      </w:r>
      <w:hyperlink w:anchor="Par1101" w:tooltip="Таблица Б.3 - Дефекты дорожных светофоров и звуковых устройств" w:history="1">
        <w:r w:rsidRPr="00C548D5">
          <w:rPr>
            <w:sz w:val="22"/>
            <w:szCs w:val="22"/>
          </w:rPr>
          <w:t>таблице Б.3</w:t>
        </w:r>
      </w:hyperlink>
      <w:r w:rsidRPr="00C548D5">
        <w:rPr>
          <w:sz w:val="22"/>
          <w:szCs w:val="22"/>
        </w:rPr>
        <w:t xml:space="preserve"> приложения Б. Дефекты устраняют в сроки, приведенные в таблице 6.3.</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t>Таблица 6.3 - Сроки устранения дефектов дорожных светофоров и звуковых устройств</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4678"/>
        <w:gridCol w:w="1627"/>
        <w:gridCol w:w="1174"/>
        <w:gridCol w:w="2164"/>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Неработающий сигнал (сигналы) светофора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Нарушение целостности элементов светофора</w:t>
            </w:r>
          </w:p>
          <w:p w:rsidR="00415BE3" w:rsidRPr="00C548D5" w:rsidRDefault="00415BE3" w:rsidP="00C548D5">
            <w:pPr>
              <w:pStyle w:val="ConsPlusNormal"/>
              <w:spacing w:line="300" w:lineRule="atLeast"/>
            </w:pPr>
            <w:r w:rsidRPr="00C548D5">
              <w:t>Изменение положения светофора</w:t>
            </w: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Снижение восприятия сигналов светофора</w:t>
            </w:r>
          </w:p>
        </w:tc>
        <w:tc>
          <w:tcPr>
            <w:tcW w:w="0" w:type="auto"/>
            <w:gridSpan w:val="2"/>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Сбой в работе светофорного объекта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Неработающий звуковой сигнал, дублирующий разрешающий сигнал светофора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 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 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 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 -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Отказ в работе табло вызывного пешеходного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6.5 Дорожные ограждения и бортовой камень</w:t>
      </w:r>
    </w:p>
    <w:p w:rsidR="00415BE3" w:rsidRPr="00C548D5" w:rsidRDefault="00415BE3" w:rsidP="00C548D5">
      <w:pPr>
        <w:pStyle w:val="ConsPlusNormal"/>
        <w:spacing w:line="300" w:lineRule="atLeast"/>
        <w:ind w:firstLine="540"/>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6.5.1 Дорожные ограждения должны соответствовать требованиям ГОСТ 33128 и ГОСТ Р 52607, длины начального и концевого участков ограждений - требованиям ГОСТ Р 52607 и быть установлены по ГОСТ Р 52289.</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6.5.2 Дорожные ограждения и бортовой камень не должны иметь дефектов, указанных в </w:t>
      </w:r>
      <w:hyperlink w:anchor="Par1133" w:tooltip="Таблица Б.4 - Дефекты дорожных ограждений и бортового камня" w:history="1">
        <w:r w:rsidRPr="00C548D5">
          <w:rPr>
            <w:sz w:val="22"/>
            <w:szCs w:val="22"/>
          </w:rPr>
          <w:t>таблице Б.4</w:t>
        </w:r>
      </w:hyperlink>
      <w:r w:rsidRPr="00C548D5">
        <w:rPr>
          <w:sz w:val="22"/>
          <w:szCs w:val="22"/>
        </w:rPr>
        <w:t xml:space="preserve"> приложения Б. Дефекты устраняют в сроки, приведенные в таблице 6.4.</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t>Таблица 6.4 - Сроки устранения дефектов дорожных ограждений и бортового камня</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4808"/>
        <w:gridCol w:w="1589"/>
        <w:gridCol w:w="1146"/>
        <w:gridCol w:w="2100"/>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Отсутствие элементов конструкции металлического дорожного ограждения</w:t>
            </w:r>
          </w:p>
          <w:p w:rsidR="00415BE3" w:rsidRPr="00C548D5" w:rsidRDefault="00415BE3" w:rsidP="00C548D5">
            <w:pPr>
              <w:pStyle w:val="ConsPlusNormal"/>
              <w:spacing w:line="300" w:lineRule="atLeast"/>
            </w:pPr>
            <w:r w:rsidRPr="00C548D5">
              <w:t>Повреждение элементов конструкции металлических или железобетонных ограждений</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 (1)</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 - 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 - Д</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(3)</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(5)</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Нарушение целостности конструкции металлических ограждений</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 (1)</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 -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 -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(3)</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Повреждение бортового камня</w:t>
            </w:r>
          </w:p>
          <w:p w:rsidR="00415BE3" w:rsidRPr="00C548D5" w:rsidRDefault="00415BE3" w:rsidP="00C548D5">
            <w:pPr>
              <w:pStyle w:val="ConsPlusNormal"/>
              <w:spacing w:line="300" w:lineRule="atLeast"/>
            </w:pPr>
            <w:r w:rsidRPr="00C548D5">
              <w:lastRenderedPageBreak/>
              <w:t>Нарушение положения бортового камня</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lastRenderedPageBreak/>
              <w:t>IА, 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 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 - 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(3)</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Отсутствие элемента пешеходного ограждения</w:t>
            </w:r>
          </w:p>
          <w:p w:rsidR="00415BE3" w:rsidRPr="00C548D5" w:rsidRDefault="00415BE3" w:rsidP="00C548D5">
            <w:pPr>
              <w:pStyle w:val="ConsPlusNormal"/>
              <w:spacing w:line="300" w:lineRule="atLeast"/>
            </w:pPr>
            <w:r w:rsidRPr="00C548D5">
              <w:t>Повреждения элементов удерживающего пешеходного ограждения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r w:rsidRPr="00C548D5">
              <w:t>Примечание - В скобках указаны сроки устранения дефектов на мостах, путепроводах и эстакадах.</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6.6 Дорожные сигнальные столбики и тумбы</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6.6.1 Сигнальные столбики должны соответствовать требованиям ГОСТ 32843, дорожные тумбы - ГОСТ 32759 и быть установлены по ГОСТ Р 52289, ГОСТ Р 52766 и ГОСТ 33151.</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6.6.2 Дорожные сигнальные столбики и тумбы не должны иметь дефектов, указанных в </w:t>
      </w:r>
      <w:hyperlink w:anchor="Par1165" w:tooltip="Таблица Б.5 - Дефекты дорожных сигнальных столбиков и тумб" w:history="1">
        <w:r w:rsidRPr="00C548D5">
          <w:rPr>
            <w:sz w:val="22"/>
            <w:szCs w:val="22"/>
          </w:rPr>
          <w:t>таблице Б.5</w:t>
        </w:r>
      </w:hyperlink>
      <w:r w:rsidRPr="00C548D5">
        <w:rPr>
          <w:sz w:val="22"/>
          <w:szCs w:val="22"/>
        </w:rPr>
        <w:t xml:space="preserve"> приложения Б. Дефекты устраняют в сроки, приведенные в таблице 6.5.</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t>Таблица 6.5 - Сроки устранения дефектов дорожных сигнальных столбиков и тумб</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453"/>
        <w:gridCol w:w="2009"/>
        <w:gridCol w:w="1449"/>
        <w:gridCol w:w="2732"/>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Утрата столбика сигнального или тумбы</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rPr>
          <w:jc w:val="center"/>
        </w:trPr>
        <w:tc>
          <w:tcPr>
            <w:tcW w:w="0" w:type="auto"/>
            <w:tcBorders>
              <w:top w:val="single" w:sz="4" w:space="0" w:color="auto"/>
              <w:left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Повреждение конструкции</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rPr>
          <w:jc w:val="center"/>
        </w:trPr>
        <w:tc>
          <w:tcPr>
            <w:tcW w:w="0" w:type="auto"/>
            <w:tcBorders>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Плохая различимость</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 -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 -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r w:rsidRPr="00C548D5">
              <w:t>Примечание - Замену неработающих источников света в тумбах с искусственным освещением осуществляют в сроки по ГОСТ 33220.</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6.7 Дорожные световозвращатели</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6.7.1 Дорожные световозвращатели должны соответствовать требованиям ГОСТ 32866 и быть установлены по ГОСТ Р 52289 и ГОСТ 33151.</w:t>
      </w:r>
    </w:p>
    <w:p w:rsidR="00415BE3" w:rsidRPr="00C548D5" w:rsidRDefault="00415BE3" w:rsidP="00C548D5">
      <w:pPr>
        <w:pStyle w:val="ConsPlusNormal"/>
        <w:spacing w:line="300" w:lineRule="atLeast"/>
        <w:ind w:firstLine="540"/>
        <w:jc w:val="both"/>
        <w:rPr>
          <w:sz w:val="22"/>
          <w:szCs w:val="22"/>
        </w:rPr>
      </w:pPr>
      <w:bookmarkStart w:id="17" w:name="Par613"/>
      <w:bookmarkEnd w:id="17"/>
      <w:r w:rsidRPr="00C548D5">
        <w:rPr>
          <w:sz w:val="22"/>
          <w:szCs w:val="22"/>
        </w:rPr>
        <w:t xml:space="preserve">6.7.2 Дорожные световозвращатели не должны иметь дефектов, указанных в </w:t>
      </w:r>
      <w:hyperlink w:anchor="Par1177" w:tooltip="Таблица Б.6 - Дефекты дорожных световозвращателей" w:history="1">
        <w:r w:rsidRPr="00C548D5">
          <w:rPr>
            <w:sz w:val="22"/>
            <w:szCs w:val="22"/>
          </w:rPr>
          <w:t>таблице Б.6</w:t>
        </w:r>
      </w:hyperlink>
      <w:r w:rsidRPr="00C548D5">
        <w:rPr>
          <w:sz w:val="22"/>
          <w:szCs w:val="22"/>
        </w:rPr>
        <w:t xml:space="preserve"> приложения Б. Дефекты устраняют в сроки, приведенные таблице 6.6.</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t>Таблица 6.6 - Сроки устранения дефектов дорожных световозвращателей и сроки их устранения</w:t>
      </w:r>
    </w:p>
    <w:p w:rsidR="00415BE3" w:rsidRPr="00C548D5" w:rsidRDefault="00415BE3" w:rsidP="00C548D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386"/>
        <w:gridCol w:w="1330"/>
        <w:gridCol w:w="960"/>
        <w:gridCol w:w="1967"/>
      </w:tblGrid>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 xml:space="preserve">Срок устранения </w:t>
            </w:r>
            <w:hyperlink w:anchor="Par641" w:tooltip="&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 w:history="1">
              <w:r w:rsidRPr="00C548D5">
                <w:t>&lt;*&gt;</w:t>
              </w:r>
            </w:hyperlink>
            <w:r w:rsidRPr="00C548D5">
              <w:t>, сут, не более</w:t>
            </w:r>
          </w:p>
        </w:tc>
      </w:tr>
      <w:tr w:rsidR="00415BE3" w:rsidRPr="00C548D5" w:rsidTr="00C548D5">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Утрата световозвращателя либо световозвращающего элемента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 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 -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 -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w:t>
            </w:r>
          </w:p>
        </w:tc>
      </w:tr>
      <w:tr w:rsidR="00415BE3" w:rsidRPr="00C548D5" w:rsidTr="00C548D5">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Нарушение целостности лицевой поверхности, изменение светотехнических характеристик (в т.ч. по причине загрязнений)</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r>
      <w:tr w:rsidR="00415BE3" w:rsidRPr="00C548D5" w:rsidTr="00C548D5">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 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 -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 -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18" w:name="Par641"/>
            <w:bookmarkEnd w:id="18"/>
            <w:r w:rsidRPr="00C548D5">
              <w:t>&lt;*&gt;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6.8 Искусственные неровности</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6.8.1 Сборно-разборные искусственные неровности должны соответствовать требованиям ГОСТ 32964, быть устроены в соответствии с требованиями ГОСТ Р 52605 и ГОСТ 33151. Монолитные искусственные неровности должны быть устроены в соответствии с требованиями ГОСТ Р 52605.</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6.8.2 Сборно-разборные искусственные неровности не должны иметь дефектов, указанных в </w:t>
      </w:r>
      <w:hyperlink w:anchor="Par1190" w:tooltip="Таблица Б.7 - Дефекты сборно-разборных искусственных неровностей" w:history="1">
        <w:r w:rsidRPr="00C548D5">
          <w:rPr>
            <w:sz w:val="22"/>
            <w:szCs w:val="22"/>
          </w:rPr>
          <w:t>таблице Б.7</w:t>
        </w:r>
      </w:hyperlink>
      <w:r w:rsidRPr="00C548D5">
        <w:rPr>
          <w:sz w:val="22"/>
          <w:szCs w:val="22"/>
        </w:rPr>
        <w:t xml:space="preserve"> приложения Б. Дефекты устраняют в сроки, приведенные таблице 6.7.</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t>Таблица 6.7 - Сроки устранения дефектов искусственных неровностей</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607"/>
        <w:gridCol w:w="1749"/>
        <w:gridCol w:w="1261"/>
        <w:gridCol w:w="3026"/>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Нарушение целостности Конструкции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II</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Б</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3</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III - IV</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 - Е</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10</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6.8.3 Монолитные искусственные неровности не должны иметь дефектов в виде выбоин, проломов, просадок, колей (</w:t>
      </w:r>
      <w:hyperlink w:anchor="Par1024" w:tooltip="Таблица А.1 - Дефекты покрытия проезжей части" w:history="1">
        <w:r w:rsidRPr="00C548D5">
          <w:rPr>
            <w:sz w:val="22"/>
            <w:szCs w:val="22"/>
          </w:rPr>
          <w:t>таблица А.1</w:t>
        </w:r>
      </w:hyperlink>
      <w:r w:rsidRPr="00C548D5">
        <w:rPr>
          <w:sz w:val="22"/>
          <w:szCs w:val="22"/>
        </w:rPr>
        <w:t xml:space="preserve"> приложения А), устранение которых осуществляют в сроки, приведенные в </w:t>
      </w:r>
      <w:hyperlink w:anchor="Par235" w:tooltip="Таблица 5.3 - Размеры дефектов покрытия и сроки их устранения" w:history="1">
        <w:r w:rsidRPr="00C548D5">
          <w:rPr>
            <w:sz w:val="22"/>
            <w:szCs w:val="22"/>
          </w:rPr>
          <w:t>таблице 5.3</w:t>
        </w:r>
      </w:hyperlink>
      <w:r w:rsidRPr="00C548D5">
        <w:rPr>
          <w:sz w:val="22"/>
          <w:szCs w:val="22"/>
        </w:rPr>
        <w:t>.</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6.9 Стационарное электрическое освещение</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bookmarkStart w:id="19" w:name="Par669"/>
      <w:bookmarkEnd w:id="19"/>
      <w:r w:rsidRPr="00C548D5">
        <w:rPr>
          <w:sz w:val="22"/>
          <w:szCs w:val="22"/>
        </w:rPr>
        <w:t>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ГОСТ 33176. Горизонтальная освещенность покрытия проезжей части улиц и ее равномерность должны быть не ниже значений, указанных в ГОСТ Р 52766.</w:t>
      </w:r>
    </w:p>
    <w:p w:rsidR="00415BE3" w:rsidRPr="00C548D5" w:rsidRDefault="00415BE3" w:rsidP="00C548D5">
      <w:pPr>
        <w:pStyle w:val="ConsPlusNormal"/>
        <w:spacing w:line="300" w:lineRule="atLeast"/>
        <w:ind w:firstLine="540"/>
        <w:jc w:val="both"/>
        <w:rPr>
          <w:sz w:val="22"/>
          <w:szCs w:val="22"/>
        </w:rPr>
      </w:pPr>
      <w:r w:rsidRPr="00C548D5">
        <w:rPr>
          <w:sz w:val="22"/>
          <w:szCs w:val="22"/>
        </w:rPr>
        <w:t>Опоры искусственного освещения на дорогах должны соответствовать требованиям ГОСТ 32947.</w:t>
      </w:r>
    </w:p>
    <w:p w:rsidR="00415BE3" w:rsidRPr="00C548D5" w:rsidRDefault="00415BE3" w:rsidP="00C548D5">
      <w:pPr>
        <w:pStyle w:val="ConsPlusNormal"/>
        <w:spacing w:line="300" w:lineRule="atLeast"/>
        <w:ind w:firstLine="540"/>
        <w:jc w:val="both"/>
        <w:rPr>
          <w:sz w:val="22"/>
          <w:szCs w:val="22"/>
        </w:rPr>
      </w:pPr>
      <w:r w:rsidRPr="00C548D5">
        <w:rPr>
          <w:sz w:val="22"/>
          <w:szCs w:val="22"/>
        </w:rPr>
        <w:t>6.9.2 Включение и выключение наружных осветительных установок осуществляют при естественной освещенности по ГОСТ Р 52766.</w:t>
      </w:r>
    </w:p>
    <w:p w:rsidR="00415BE3" w:rsidRPr="00C548D5" w:rsidRDefault="00415BE3" w:rsidP="00C548D5">
      <w:pPr>
        <w:pStyle w:val="ConsPlusNormal"/>
        <w:spacing w:line="300" w:lineRule="atLeast"/>
        <w:ind w:firstLine="540"/>
        <w:jc w:val="both"/>
        <w:rPr>
          <w:sz w:val="22"/>
          <w:szCs w:val="22"/>
        </w:rPr>
      </w:pPr>
      <w:r w:rsidRPr="00C548D5">
        <w:rPr>
          <w:sz w:val="22"/>
          <w:szCs w:val="22"/>
        </w:rPr>
        <w:t>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ГОСТ Р 52766.</w:t>
      </w:r>
    </w:p>
    <w:p w:rsidR="00415BE3" w:rsidRPr="00C548D5" w:rsidRDefault="00415BE3" w:rsidP="00C548D5">
      <w:pPr>
        <w:pStyle w:val="ConsPlusNormal"/>
        <w:spacing w:line="300" w:lineRule="atLeast"/>
        <w:ind w:firstLine="540"/>
        <w:jc w:val="both"/>
        <w:rPr>
          <w:sz w:val="22"/>
          <w:szCs w:val="22"/>
        </w:rPr>
      </w:pPr>
      <w:r w:rsidRPr="00C548D5">
        <w:rPr>
          <w:sz w:val="22"/>
          <w:szCs w:val="22"/>
        </w:rPr>
        <w:lastRenderedPageBreak/>
        <w:t xml:space="preserve">6.9.4 Стационарное электрическое освещение не должно иметь дефектов, указанных в </w:t>
      </w:r>
      <w:hyperlink w:anchor="Par1198" w:tooltip="Таблица Б.8 - Дефекты стационарного электрического освещения" w:history="1">
        <w:r w:rsidRPr="00C548D5">
          <w:rPr>
            <w:sz w:val="22"/>
            <w:szCs w:val="22"/>
          </w:rPr>
          <w:t>таблице Б.8</w:t>
        </w:r>
      </w:hyperlink>
      <w:r w:rsidRPr="00C548D5">
        <w:rPr>
          <w:sz w:val="22"/>
          <w:szCs w:val="22"/>
        </w:rPr>
        <w:t xml:space="preserve"> приложения Б. Дефекты устраняют в сроки, приведенные в таблице 6.8.</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3"/>
        <w:rPr>
          <w:sz w:val="22"/>
          <w:szCs w:val="22"/>
        </w:rPr>
      </w:pPr>
      <w:r w:rsidRPr="00C548D5">
        <w:rPr>
          <w:sz w:val="22"/>
          <w:szCs w:val="22"/>
        </w:rPr>
        <w:t>Таблица 6.8 - Сроки устранения дефектов стационарного электрического освещения</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775"/>
        <w:gridCol w:w="1847"/>
        <w:gridCol w:w="1332"/>
        <w:gridCol w:w="2689"/>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 xml:space="preserve">Сроки устранения </w:t>
            </w:r>
            <w:hyperlink w:anchor="Par700" w:tooltip="&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 w:history="1">
              <w:r w:rsidRPr="00C548D5">
                <w:t>&lt;*&gt;</w:t>
              </w:r>
            </w:hyperlink>
            <w:r w:rsidRPr="00C548D5">
              <w:t>, сут,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Наличие неработающих светильников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 Г</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 -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Отказы в работе наружных осветительных установок</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 и групп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1</w:t>
            </w:r>
          </w:p>
        </w:tc>
      </w:tr>
      <w:tr w:rsidR="00415BE3" w:rsidRPr="00C548D5" w:rsidTr="00C548D5">
        <w:trPr>
          <w:jc w:val="center"/>
        </w:trPr>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20" w:name="Par700"/>
            <w:bookmarkEnd w:id="20"/>
            <w:r w:rsidRPr="00C548D5">
              <w:t>&lt;*&gt;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6.10 Шлагбаумы и системы сигнализации на железнодорожных переездах</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6.10.1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скоростью, а также на их зрительное и слуховое восприятие. Устранение неисправностей осуществляется в установленном порядке.</w:t>
      </w:r>
    </w:p>
    <w:p w:rsidR="00415BE3" w:rsidRPr="00C548D5" w:rsidRDefault="00415BE3" w:rsidP="00C548D5">
      <w:pPr>
        <w:pStyle w:val="ConsPlusNormal"/>
        <w:spacing w:line="300" w:lineRule="atLeast"/>
        <w:ind w:firstLine="540"/>
        <w:jc w:val="both"/>
        <w:rPr>
          <w:sz w:val="22"/>
          <w:szCs w:val="22"/>
        </w:rPr>
      </w:pPr>
      <w:r w:rsidRPr="00C548D5">
        <w:rPr>
          <w:sz w:val="22"/>
          <w:szCs w:val="22"/>
        </w:rPr>
        <w:t>6.10.2 Восстановление или замену неисправных или отсутствующих шлагбаумов железнодорожных переездов и заграждений дорожных по ГОСТ 33151 следует осуществлять в течение суток.</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t>7 Требования к видимости</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bookmarkStart w:id="21" w:name="Par709"/>
      <w:bookmarkEnd w:id="21"/>
      <w:r w:rsidRPr="00C548D5">
        <w:rPr>
          <w:sz w:val="22"/>
          <w:szCs w:val="22"/>
        </w:rPr>
        <w:t xml:space="preserve">7.1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ГОСТ Р 52289) высотой более </w:t>
      </w:r>
      <w:smartTag w:uri="urn:schemas-microsoft-com:office:smarttags" w:element="metricconverter">
        <w:smartTagPr>
          <w:attr w:name="ProductID" w:val="0,5 м"/>
        </w:smartTagPr>
        <w:r w:rsidRPr="00C548D5">
          <w:rPr>
            <w:sz w:val="22"/>
            <w:szCs w:val="22"/>
          </w:rPr>
          <w:t>0,5 м</w:t>
        </w:r>
      </w:smartTag>
      <w:r w:rsidRPr="00C548D5">
        <w:rPr>
          <w:sz w:val="22"/>
          <w:szCs w:val="22"/>
        </w:rPr>
        <w:t xml:space="preserve"> в зонах:</w:t>
      </w:r>
    </w:p>
    <w:p w:rsidR="00415BE3" w:rsidRPr="00C548D5" w:rsidRDefault="00415BE3" w:rsidP="00C548D5">
      <w:pPr>
        <w:pStyle w:val="ConsPlusNormal"/>
        <w:spacing w:line="300" w:lineRule="atLeast"/>
        <w:ind w:firstLine="540"/>
        <w:jc w:val="both"/>
        <w:rPr>
          <w:sz w:val="22"/>
          <w:szCs w:val="22"/>
        </w:rPr>
      </w:pPr>
      <w:r w:rsidRPr="00C548D5">
        <w:rPr>
          <w:sz w:val="22"/>
          <w:szCs w:val="22"/>
        </w:rPr>
        <w:t>- треугольников видимости &lt;1&gt; на нерегулируемых пересечениях и примыканиях дорог и улиц в одном уровне, а также на пешеходных переходах;</w:t>
      </w:r>
    </w:p>
    <w:p w:rsidR="00415BE3" w:rsidRPr="00C548D5" w:rsidRDefault="00415BE3" w:rsidP="00C548D5">
      <w:pPr>
        <w:pStyle w:val="ConsPlusNormal"/>
        <w:spacing w:line="300" w:lineRule="atLeast"/>
        <w:ind w:firstLine="540"/>
        <w:jc w:val="both"/>
        <w:rPr>
          <w:sz w:val="22"/>
          <w:szCs w:val="22"/>
        </w:rPr>
      </w:pPr>
      <w:r w:rsidRPr="00C548D5">
        <w:rPr>
          <w:sz w:val="22"/>
          <w:szCs w:val="22"/>
        </w:rPr>
        <w:t>--------------------------------</w:t>
      </w:r>
    </w:p>
    <w:p w:rsidR="00415BE3" w:rsidRPr="00C548D5" w:rsidRDefault="00415BE3" w:rsidP="00C548D5">
      <w:pPr>
        <w:pStyle w:val="ConsPlusNormal"/>
        <w:spacing w:line="300" w:lineRule="atLeast"/>
        <w:ind w:firstLine="540"/>
        <w:jc w:val="both"/>
      </w:pPr>
      <w:r w:rsidRPr="00C548D5">
        <w:t>&lt;1&gt; Треугольник видимости:</w:t>
      </w:r>
    </w:p>
    <w:p w:rsidR="00415BE3" w:rsidRPr="00C548D5" w:rsidRDefault="00415BE3" w:rsidP="00C548D5">
      <w:pPr>
        <w:pStyle w:val="ConsPlusNormal"/>
        <w:spacing w:line="300" w:lineRule="atLeast"/>
        <w:ind w:firstLine="540"/>
        <w:jc w:val="both"/>
      </w:pPr>
      <w:r w:rsidRPr="00C548D5">
        <w:t xml:space="preserve">- для условий "транспорт-транспорт" размеры сторон равнобедренного треугольника для дорог при скорости движения 60 и </w:t>
      </w:r>
      <w:smartTag w:uri="urn:schemas-microsoft-com:office:smarttags" w:element="metricconverter">
        <w:smartTagPr>
          <w:attr w:name="ProductID" w:val="90 км/ч"/>
        </w:smartTagPr>
        <w:r w:rsidRPr="00C548D5">
          <w:t>90 км/ч</w:t>
        </w:r>
      </w:smartTag>
      <w:r w:rsidRPr="00C548D5">
        <w:t xml:space="preserve"> должны быть, соответственно, не менее 85 и </w:t>
      </w:r>
      <w:smartTag w:uri="urn:schemas-microsoft-com:office:smarttags" w:element="metricconverter">
        <w:smartTagPr>
          <w:attr w:name="ProductID" w:val="175 м"/>
        </w:smartTagPr>
        <w:r w:rsidRPr="00C548D5">
          <w:t>175 м</w:t>
        </w:r>
      </w:smartTag>
      <w:r w:rsidRPr="00C548D5">
        <w:t xml:space="preserve">, для улиц при скорости движения 40 и </w:t>
      </w:r>
      <w:smartTag w:uri="urn:schemas-microsoft-com:office:smarttags" w:element="metricconverter">
        <w:smartTagPr>
          <w:attr w:name="ProductID" w:val="60 км/ч"/>
        </w:smartTagPr>
        <w:r w:rsidRPr="00C548D5">
          <w:t>60 км/ч</w:t>
        </w:r>
      </w:smartTag>
      <w:r w:rsidRPr="00C548D5">
        <w:t xml:space="preserve"> - не менее 25 и </w:t>
      </w:r>
      <w:smartTag w:uri="urn:schemas-microsoft-com:office:smarttags" w:element="metricconverter">
        <w:smartTagPr>
          <w:attr w:name="ProductID" w:val="40 м"/>
        </w:smartTagPr>
        <w:r w:rsidRPr="00C548D5">
          <w:t>40 м</w:t>
        </w:r>
      </w:smartTag>
      <w:r w:rsidRPr="00C548D5">
        <w:t>;</w:t>
      </w:r>
    </w:p>
    <w:p w:rsidR="00415BE3" w:rsidRPr="00C548D5" w:rsidRDefault="00415BE3" w:rsidP="00C548D5">
      <w:pPr>
        <w:pStyle w:val="ConsPlusNormal"/>
        <w:spacing w:line="300" w:lineRule="atLeast"/>
        <w:ind w:firstLine="540"/>
        <w:jc w:val="both"/>
      </w:pPr>
      <w:r w:rsidRPr="00C548D5">
        <w:t xml:space="preserve">- для условий "пешеход-транспорт" размеры сторон прямоугольного треугольника для дорог должны быть при скорости движения транспортных средств 60 и </w:t>
      </w:r>
      <w:smartTag w:uri="urn:schemas-microsoft-com:office:smarttags" w:element="metricconverter">
        <w:smartTagPr>
          <w:attr w:name="ProductID" w:val="90 км/ч"/>
        </w:smartTagPr>
        <w:r w:rsidRPr="00C548D5">
          <w:t>90 км/ч</w:t>
        </w:r>
      </w:smartTag>
      <w:r w:rsidRPr="00C548D5">
        <w:t xml:space="preserve">, соответственно, 7 x 85 и 10 x </w:t>
      </w:r>
      <w:smartTag w:uri="urn:schemas-microsoft-com:office:smarttags" w:element="metricconverter">
        <w:smartTagPr>
          <w:attr w:name="ProductID" w:val="175 м"/>
        </w:smartTagPr>
        <w:r w:rsidRPr="00C548D5">
          <w:t>175 м</w:t>
        </w:r>
      </w:smartTag>
      <w:r w:rsidRPr="00C548D5">
        <w:t xml:space="preserve"> для улиц при скорости движения транспортных средств 25 и </w:t>
      </w:r>
      <w:smartTag w:uri="urn:schemas-microsoft-com:office:smarttags" w:element="metricconverter">
        <w:smartTagPr>
          <w:attr w:name="ProductID" w:val="40 км/ч"/>
        </w:smartTagPr>
        <w:r w:rsidRPr="00C548D5">
          <w:t>40 км/ч</w:t>
        </w:r>
      </w:smartTag>
      <w:r w:rsidRPr="00C548D5">
        <w:t xml:space="preserve"> - не менее 8 x 40 и 10 x </w:t>
      </w:r>
      <w:smartTag w:uri="urn:schemas-microsoft-com:office:smarttags" w:element="metricconverter">
        <w:smartTagPr>
          <w:attr w:name="ProductID" w:val="50 м"/>
        </w:smartTagPr>
        <w:r w:rsidRPr="00C548D5">
          <w:t>50 м</w:t>
        </w:r>
      </w:smartTag>
      <w:r w:rsidRPr="00C548D5">
        <w:t>.</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lastRenderedPageBreak/>
        <w:t>- срезки видимости на внутренней стороне кривых в плане дорог и улиц.</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Для обеспечения видимости устройство снежных валов осуществляют по </w:t>
      </w:r>
      <w:hyperlink w:anchor="Par877" w:tooltip="8.6 Снежные валы на обочинах дорог категорий II - IV рекомендуется устраивать высотой не более 1,0 м." w:history="1">
        <w:r w:rsidRPr="00C548D5">
          <w:rPr>
            <w:sz w:val="22"/>
            <w:szCs w:val="22"/>
          </w:rPr>
          <w:t>8.6</w:t>
        </w:r>
      </w:hyperlink>
      <w:r w:rsidRPr="00C548D5">
        <w:rPr>
          <w:sz w:val="22"/>
          <w:szCs w:val="22"/>
        </w:rPr>
        <w:t>.</w:t>
      </w:r>
    </w:p>
    <w:p w:rsidR="00415BE3" w:rsidRPr="00C548D5" w:rsidRDefault="00415BE3" w:rsidP="00C548D5">
      <w:pPr>
        <w:pStyle w:val="ConsPlusNormal"/>
        <w:spacing w:line="300" w:lineRule="atLeast"/>
        <w:ind w:firstLine="540"/>
        <w:jc w:val="both"/>
        <w:rPr>
          <w:sz w:val="22"/>
          <w:szCs w:val="22"/>
        </w:rPr>
      </w:pPr>
      <w:bookmarkStart w:id="22" w:name="Par718"/>
      <w:bookmarkEnd w:id="22"/>
      <w:r w:rsidRPr="00C548D5">
        <w:rPr>
          <w:sz w:val="22"/>
          <w:szCs w:val="22"/>
        </w:rPr>
        <w:t xml:space="preserve">7.2 На нерегулируемых железнодорожных переездах водителям транспортных средств, находящихся на удалении не более </w:t>
      </w:r>
      <w:smartTag w:uri="urn:schemas-microsoft-com:office:smarttags" w:element="metricconverter">
        <w:smartTagPr>
          <w:attr w:name="ProductID" w:val="50 м"/>
        </w:smartTagPr>
        <w:r w:rsidRPr="00C548D5">
          <w:rPr>
            <w:sz w:val="22"/>
            <w:szCs w:val="22"/>
          </w:rPr>
          <w:t>50 м</w:t>
        </w:r>
      </w:smartTag>
      <w:r w:rsidRPr="00C548D5">
        <w:rPr>
          <w:sz w:val="22"/>
          <w:szCs w:val="22"/>
        </w:rPr>
        <w:t xml:space="preserve">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2"/>
        <w:rPr>
          <w:sz w:val="22"/>
          <w:szCs w:val="22"/>
        </w:rPr>
      </w:pPr>
      <w:r w:rsidRPr="00C548D5">
        <w:rPr>
          <w:sz w:val="22"/>
          <w:szCs w:val="22"/>
        </w:rPr>
        <w:t>Таблица 7.1 - Минимальное расстояние видимости поезда, приближающегося к железнодорожному переезду</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486"/>
        <w:gridCol w:w="970"/>
        <w:gridCol w:w="970"/>
        <w:gridCol w:w="858"/>
        <w:gridCol w:w="747"/>
        <w:gridCol w:w="747"/>
        <w:gridCol w:w="1151"/>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Скорость движения поезда, км/час</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141 - 200</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121 - 140</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81 - 120</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41 - 80</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26 - 40</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25 и менее</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Расстояние видимости, м, не менее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250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150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100</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7.3 Срок устранения причин, повлекших ухудшение видимости для всех категорий дорог и групп улиц, должен составлять не более 2 сут.</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t>8 Требования к эксплуатационному состоянию в зимний период</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bookmarkStart w:id="23" w:name="Par741"/>
      <w:bookmarkEnd w:id="23"/>
      <w:r w:rsidRPr="00C548D5">
        <w:rPr>
          <w:sz w:val="22"/>
          <w:szCs w:val="22"/>
        </w:rPr>
        <w:t>8.1 На покрытии проезжей части дорог и улиц не допускаются наличие снега и зимней скользкости (</w:t>
      </w:r>
      <w:hyperlink w:anchor="Par1219" w:tooltip="Таблица В.1 - Виды снежно-ледяных образований на покрытии проезжей части, обочин и тротуаров" w:history="1">
        <w:r w:rsidRPr="00C548D5">
          <w:rPr>
            <w:sz w:val="22"/>
            <w:szCs w:val="22"/>
          </w:rPr>
          <w:t>таблица В.1</w:t>
        </w:r>
      </w:hyperlink>
      <w:r w:rsidRPr="00C548D5">
        <w:rPr>
          <w:sz w:val="22"/>
          <w:szCs w:val="22"/>
        </w:rPr>
        <w:t xml:space="preserve"> приложения В) после окончания работ по их устранению, осуществляемых в сроки по таблице 8.1.</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2"/>
        <w:rPr>
          <w:sz w:val="22"/>
          <w:szCs w:val="22"/>
        </w:rPr>
      </w:pPr>
      <w:r w:rsidRPr="00C548D5">
        <w:rPr>
          <w:sz w:val="22"/>
          <w:szCs w:val="22"/>
        </w:rPr>
        <w:t>Таблица 8.1 - Сроки устранения снега и зимней скользкости на проезжей части</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208"/>
        <w:gridCol w:w="1981"/>
        <w:gridCol w:w="1429"/>
        <w:gridCol w:w="3025"/>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Вид снежно-ледяных образований</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Группа улиц</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 xml:space="preserve">Срок устранения </w:t>
            </w:r>
            <w:hyperlink w:anchor="Par775" w:tooltip="&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4]." w:history="1">
              <w:r w:rsidRPr="00C548D5">
                <w:t>&lt;*&gt;</w:t>
              </w:r>
            </w:hyperlink>
            <w:r w:rsidRPr="00C548D5">
              <w:t>, ч,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Рыхлый или талый снег</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 (3)</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В, Г</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(4)</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 - 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 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pPr>
            <w:r w:rsidRPr="00C548D5">
              <w:t>Зимняя скользкость</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 IВ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А - 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 (5)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 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Г, Д</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w:t>
            </w:r>
          </w:p>
        </w:tc>
      </w:tr>
      <w:tr w:rsidR="00415BE3" w:rsidRPr="00C548D5" w:rsidTr="00C548D5">
        <w:trPr>
          <w:jc w:val="center"/>
        </w:trPr>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24" w:name="Par775"/>
            <w:bookmarkEnd w:id="24"/>
            <w:r w:rsidRPr="00C548D5">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ar1247" w:tooltip="[4]" w:history="1">
              <w:r w:rsidRPr="00C548D5">
                <w:t>[4]</w:t>
              </w:r>
            </w:hyperlink>
            <w:r w:rsidRPr="00C548D5">
              <w:t>.</w:t>
            </w:r>
          </w:p>
          <w:p w:rsidR="00415BE3" w:rsidRPr="00C548D5" w:rsidRDefault="00415BE3" w:rsidP="00C548D5">
            <w:pPr>
              <w:pStyle w:val="ConsPlusNormal"/>
              <w:spacing w:line="300" w:lineRule="atLeast"/>
              <w:ind w:firstLine="283"/>
              <w:jc w:val="both"/>
            </w:pPr>
            <w:r w:rsidRPr="00C548D5">
              <w:t>Примечание - В скобках указаны сроки устранения для дорог и улиц городов и сельских поселений.</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На покрытии проезжей части возможно устройство уплотненного снежного покрова (далее - УСП) в соответствии с </w:t>
      </w:r>
      <w:hyperlink w:anchor="Par913" w:tooltip="8.9 Формирование снежных валов не допускается на мостовых сооружениях дорог и улиц." w:history="1">
        <w:r w:rsidRPr="00C548D5">
          <w:rPr>
            <w:sz w:val="22"/>
            <w:szCs w:val="22"/>
          </w:rPr>
          <w:t>п.п. 8.9</w:t>
        </w:r>
      </w:hyperlink>
      <w:r w:rsidRPr="00C548D5">
        <w:rPr>
          <w:sz w:val="22"/>
          <w:szCs w:val="22"/>
        </w:rPr>
        <w:t xml:space="preserve"> - </w:t>
      </w:r>
      <w:hyperlink w:anchor="Par916" w:tooltip="8.11 Показатель ровности УСП должен быть не более 5,5 м/км по показателю IRI, число просветов под 3-х метровой рейкой - не более 22% по примечанию к таблице 5.2. Срок устранения несоответствия не должен превышать 2 сут." w:history="1">
        <w:r w:rsidRPr="00C548D5">
          <w:rPr>
            <w:sz w:val="22"/>
            <w:szCs w:val="22"/>
          </w:rPr>
          <w:t>8.11</w:t>
        </w:r>
      </w:hyperlink>
      <w:r w:rsidRPr="00C548D5">
        <w:rPr>
          <w:sz w:val="22"/>
          <w:szCs w:val="22"/>
        </w:rPr>
        <w:t>.</w:t>
      </w:r>
    </w:p>
    <w:p w:rsidR="00415BE3" w:rsidRPr="00C548D5" w:rsidRDefault="00415BE3" w:rsidP="00C548D5">
      <w:pPr>
        <w:pStyle w:val="ConsPlusNormal"/>
        <w:spacing w:line="300" w:lineRule="atLeast"/>
        <w:ind w:firstLine="540"/>
        <w:jc w:val="both"/>
        <w:rPr>
          <w:sz w:val="22"/>
          <w:szCs w:val="22"/>
        </w:rPr>
      </w:pPr>
      <w:bookmarkStart w:id="25" w:name="Par779"/>
      <w:bookmarkEnd w:id="25"/>
      <w:r w:rsidRPr="00C548D5">
        <w:rPr>
          <w:sz w:val="22"/>
          <w:szCs w:val="22"/>
        </w:rPr>
        <w:t xml:space="preserve">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w:t>
      </w:r>
      <w:smartTag w:uri="urn:schemas-microsoft-com:office:smarttags" w:element="metricconverter">
        <w:smartTagPr>
          <w:attr w:name="ProductID" w:val="5 см"/>
        </w:smartTagPr>
        <w:r w:rsidRPr="00C548D5">
          <w:rPr>
            <w:sz w:val="22"/>
            <w:szCs w:val="22"/>
          </w:rPr>
          <w:t>5 см</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bookmarkStart w:id="26" w:name="Par780"/>
      <w:bookmarkEnd w:id="26"/>
      <w:r w:rsidRPr="00C548D5">
        <w:rPr>
          <w:sz w:val="22"/>
          <w:szCs w:val="22"/>
        </w:rPr>
        <w:t>8.3 Обочины дорог категорий IА, IБ и IВ должны быть очищены от снега по всей их ширине, обочины остальных дорог - на 50% их ширины.</w:t>
      </w:r>
    </w:p>
    <w:p w:rsidR="00415BE3" w:rsidRPr="00C548D5" w:rsidRDefault="00415BE3" w:rsidP="00C548D5">
      <w:pPr>
        <w:pStyle w:val="ConsPlusNormal"/>
        <w:spacing w:line="300" w:lineRule="atLeast"/>
        <w:ind w:firstLine="540"/>
        <w:jc w:val="both"/>
        <w:rPr>
          <w:sz w:val="22"/>
          <w:szCs w:val="22"/>
        </w:rPr>
      </w:pPr>
      <w:r w:rsidRPr="00C548D5">
        <w:rPr>
          <w:sz w:val="22"/>
          <w:szCs w:val="22"/>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2"/>
        <w:rPr>
          <w:sz w:val="22"/>
          <w:szCs w:val="22"/>
        </w:rPr>
      </w:pPr>
      <w:r w:rsidRPr="00C548D5">
        <w:rPr>
          <w:sz w:val="22"/>
          <w:szCs w:val="22"/>
        </w:rPr>
        <w:t>Таблица 8.2 - Требования к состоянию обочин, тротуаров и пешеходных дорожек к остановочным пунктам маршрутных транспортных средств</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4878"/>
        <w:gridCol w:w="1480"/>
        <w:gridCol w:w="1417"/>
        <w:gridCol w:w="1868"/>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Вид снежно-ледяных образований</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Размер</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 xml:space="preserve">Срок снегоочистки </w:t>
            </w:r>
            <w:hyperlink w:anchor="Par821" w:tooltip="&lt;*&gt; Срок снегоочистки отсчитывается с момента окончания работ по ликвидации зимней скользкости и уборки снега с проезжей части." w:history="1">
              <w:r w:rsidRPr="00C548D5">
                <w:t>&lt;*&gt;</w:t>
              </w:r>
            </w:hyperlink>
            <w:r w:rsidRPr="00C548D5">
              <w:t>,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Наличие рыхлого (талого) снега на обочине толщиной слоя, не более, см</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 (2)</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 ч</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ч</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 (6)</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7 ч</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15 ч</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Наличие рыхлого (уплотненного) снега на тротуарах и пешеходных дорожках толщиной слоя, см,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 сут</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(5)</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 IV,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(10)</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Наличие рыхлого (уплотненного) снега на тротуарах и служебных проходах мостовых сооружений толщиной слоя, см,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Для всех категорий дорог</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(3)</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 сут</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Наличие снежных валов у ограждений или высоких бордюров </w:t>
            </w:r>
            <w:hyperlink w:anchor="Par822" w:tooltip="&lt;**&gt; Бордюры высотой более 20 см над покрытием проезжей части." w:history="1">
              <w:r w:rsidRPr="00C548D5">
                <w:t>&lt;**&gt;</w:t>
              </w:r>
            </w:hyperlink>
            <w:r w:rsidRPr="00C548D5">
              <w:t xml:space="preserve"> со стороны проезжей части шириной не более </w:t>
            </w:r>
            <w:smartTag w:uri="urn:schemas-microsoft-com:office:smarttags" w:element="metricconverter">
              <w:smartTagPr>
                <w:attr w:name="ProductID" w:val="0,5 м"/>
              </w:smartTagPr>
              <w:r w:rsidRPr="00C548D5">
                <w:t>0,5 м</w:t>
              </w:r>
            </w:smartTag>
            <w:r w:rsidRPr="00C548D5">
              <w:t xml:space="preserve"> высотой, м,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 IВ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 сут</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 III</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 сут</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 V</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5 сут</w:t>
            </w:r>
          </w:p>
        </w:tc>
      </w:tr>
      <w:tr w:rsidR="00415BE3" w:rsidRPr="00C548D5" w:rsidTr="00C548D5">
        <w:trPr>
          <w:jc w:val="center"/>
        </w:trPr>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27" w:name="Par821"/>
            <w:bookmarkEnd w:id="27"/>
            <w:r w:rsidRPr="00C548D5">
              <w:t>&lt;*&gt; Срок снегоочистки отсчитывается с момента окончания работ по ликвидации зимней скользкости и уборки снега с проезжей части.</w:t>
            </w:r>
          </w:p>
          <w:p w:rsidR="00415BE3" w:rsidRPr="00C548D5" w:rsidRDefault="00415BE3" w:rsidP="00C548D5">
            <w:pPr>
              <w:pStyle w:val="ConsPlusNormal"/>
              <w:spacing w:line="300" w:lineRule="atLeast"/>
              <w:ind w:firstLine="283"/>
              <w:jc w:val="both"/>
            </w:pPr>
            <w:bookmarkStart w:id="28" w:name="Par822"/>
            <w:bookmarkEnd w:id="28"/>
            <w:r w:rsidRPr="00C548D5">
              <w:t xml:space="preserve">&lt;**&gt; Бордюры высотой более </w:t>
            </w:r>
            <w:smartTag w:uri="urn:schemas-microsoft-com:office:smarttags" w:element="metricconverter">
              <w:smartTagPr>
                <w:attr w:name="ProductID" w:val="20 см"/>
              </w:smartTagPr>
              <w:r w:rsidRPr="00C548D5">
                <w:t>20 см</w:t>
              </w:r>
            </w:smartTag>
            <w:r w:rsidRPr="00C548D5">
              <w:t xml:space="preserve"> над покрытием проезжей части.</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На улицах очистку обочин осуществляют в течение 24 часов с момента окончания снегопада.</w:t>
      </w:r>
    </w:p>
    <w:p w:rsidR="00415BE3" w:rsidRPr="00C548D5" w:rsidRDefault="00415BE3" w:rsidP="00C548D5">
      <w:pPr>
        <w:pStyle w:val="ConsPlusNormal"/>
        <w:spacing w:line="300" w:lineRule="atLeast"/>
        <w:ind w:firstLine="540"/>
        <w:jc w:val="both"/>
        <w:rPr>
          <w:sz w:val="22"/>
          <w:szCs w:val="22"/>
        </w:rPr>
      </w:pPr>
      <w:bookmarkStart w:id="29" w:name="Par825"/>
      <w:bookmarkEnd w:id="29"/>
      <w:r w:rsidRPr="00C548D5">
        <w:rPr>
          <w:sz w:val="22"/>
          <w:szCs w:val="22"/>
        </w:rP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2"/>
        <w:rPr>
          <w:sz w:val="22"/>
          <w:szCs w:val="22"/>
        </w:rPr>
      </w:pPr>
      <w:r w:rsidRPr="00C548D5">
        <w:rPr>
          <w:sz w:val="22"/>
          <w:szCs w:val="22"/>
        </w:rPr>
        <w:lastRenderedPageBreak/>
        <w:t>Таблица 8.3 - Требования к состоянию элементов обустройства</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5656"/>
        <w:gridCol w:w="1259"/>
        <w:gridCol w:w="821"/>
        <w:gridCol w:w="1907"/>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Вид снежно-ледяных образований</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Размер</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 xml:space="preserve">Срок снегоочистки </w:t>
            </w:r>
            <w:hyperlink w:anchor="Par849" w:tooltip="&lt;*&gt; Срок снегоочистки отсчитывается с момента окончания снегопада." w:history="1">
              <w:r w:rsidRPr="00C548D5">
                <w:t>&lt;*&gt;</w:t>
              </w:r>
            </w:hyperlink>
            <w:r w:rsidRPr="00C548D5">
              <w:t>, ч,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 (0)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 III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 (4)</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IV,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8 (6)</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Наличие рыхлого (уплотненного) снега на площадках отдыха и стоянках транспортных средств толщиной слоя, см,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IА, IБ</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 (4)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24</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IВ, II</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8 (6)</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III - V</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 (8)</w:t>
            </w:r>
          </w:p>
        </w:tc>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p>
        </w:tc>
      </w:tr>
      <w:tr w:rsidR="00415BE3" w:rsidRPr="00C548D5" w:rsidTr="00C548D5">
        <w:trPr>
          <w:jc w:val="center"/>
        </w:trPr>
        <w:tc>
          <w:tcPr>
            <w:tcW w:w="0" w:type="auto"/>
            <w:gridSpan w:val="4"/>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30" w:name="Par849"/>
            <w:bookmarkEnd w:id="30"/>
            <w:r w:rsidRPr="00C548D5">
              <w:t>&lt;*&gt; Срок снегоочистки отсчитывается с момента окончания снегопада.</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8.5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2"/>
        <w:rPr>
          <w:sz w:val="22"/>
          <w:szCs w:val="22"/>
        </w:rPr>
      </w:pPr>
      <w:r w:rsidRPr="00C548D5">
        <w:rPr>
          <w:sz w:val="22"/>
          <w:szCs w:val="22"/>
        </w:rPr>
        <w:t>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688"/>
        <w:gridCol w:w="4371"/>
        <w:gridCol w:w="2584"/>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Вид снежно-ледяных образований</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Интенсивность движения пешеходов (велосипедистов), чел./ч</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 xml:space="preserve">Сроки устранения </w:t>
            </w:r>
            <w:hyperlink w:anchor="Par872" w:tooltip="&lt;*&gt; Срок устранения отсчитывается с момента окончания снегопада." w:history="1">
              <w:r w:rsidRPr="00C548D5">
                <w:t>&lt;*&gt;</w:t>
              </w:r>
            </w:hyperlink>
            <w:r w:rsidRPr="00C548D5">
              <w:t>, ч, не более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Рыхлый и талый снег</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более 250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100 - 250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менее 100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Зимняя скользкость</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более 250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12</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100 - 250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18</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менее 100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24</w:t>
            </w:r>
          </w:p>
        </w:tc>
      </w:tr>
      <w:tr w:rsidR="00415BE3" w:rsidRPr="00C548D5" w:rsidTr="00C548D5">
        <w:trPr>
          <w:jc w:val="center"/>
        </w:trPr>
        <w:tc>
          <w:tcPr>
            <w:tcW w:w="0" w:type="auto"/>
            <w:gridSpan w:val="3"/>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ind w:firstLine="283"/>
              <w:jc w:val="both"/>
            </w:pPr>
            <w:bookmarkStart w:id="31" w:name="Par872"/>
            <w:bookmarkEnd w:id="31"/>
            <w:r w:rsidRPr="00C548D5">
              <w:t>&lt;*&gt; Срок устранения отсчитывается с момента окончания снегопада.</w:t>
            </w:r>
          </w:p>
          <w:p w:rsidR="00415BE3" w:rsidRPr="00C548D5" w:rsidRDefault="00415BE3" w:rsidP="00C548D5">
            <w:pPr>
              <w:pStyle w:val="ConsPlusNormal"/>
              <w:spacing w:line="300" w:lineRule="atLeast"/>
              <w:ind w:firstLine="283"/>
              <w:jc w:val="both"/>
            </w:pPr>
            <w:r w:rsidRPr="00C548D5">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w:t>
            </w:r>
            <w:smartTag w:uri="urn:schemas-microsoft-com:office:smarttags" w:element="metricconverter">
              <w:smartTagPr>
                <w:attr w:name="ProductID" w:val="5 см"/>
              </w:smartTagPr>
              <w:r w:rsidRPr="00C548D5">
                <w:t>5 см</w:t>
              </w:r>
            </w:smartTag>
            <w:r w:rsidRPr="00C548D5">
              <w:t xml:space="preserve">, на тротуарах мостовых сооружений на дорогах категорий IА - II - не более </w:t>
            </w:r>
            <w:smartTag w:uri="urn:schemas-microsoft-com:office:smarttags" w:element="metricconverter">
              <w:smartTagPr>
                <w:attr w:name="ProductID" w:val="8 см"/>
              </w:smartTagPr>
              <w:r w:rsidRPr="00C548D5">
                <w:t>8 см</w:t>
              </w:r>
            </w:smartTag>
            <w:r w:rsidRPr="00C548D5">
              <w:t xml:space="preserve">, на остальных дорогах - не более </w:t>
            </w:r>
            <w:smartTag w:uri="urn:schemas-microsoft-com:office:smarttags" w:element="metricconverter">
              <w:smartTagPr>
                <w:attr w:name="ProductID" w:val="12 см"/>
              </w:smartTagPr>
              <w:r w:rsidRPr="00C548D5">
                <w:t>12 см</w:t>
              </w:r>
            </w:smartTag>
            <w:r w:rsidRPr="00C548D5">
              <w:t>.</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В регионах, относящихся к I - III дорожно-климатической зоне (СП 34.13330.2012 </w:t>
      </w:r>
      <w:hyperlink w:anchor="Par1249" w:tooltip="[5]" w:history="1">
        <w:r w:rsidRPr="00C548D5">
          <w:rPr>
            <w:sz w:val="22"/>
            <w:szCs w:val="22"/>
          </w:rPr>
          <w:t>[5]</w:t>
        </w:r>
      </w:hyperlink>
      <w:r w:rsidRPr="00C548D5">
        <w:rPr>
          <w:sz w:val="22"/>
          <w:szCs w:val="22"/>
        </w:rPr>
        <w:t xml:space="preserve">), после окончания работ по устранению снега и зимней скользкости допускается наличие уплотненного снега толщиной не более </w:t>
      </w:r>
      <w:smartTag w:uri="urn:schemas-microsoft-com:office:smarttags" w:element="metricconverter">
        <w:smartTagPr>
          <w:attr w:name="ProductID" w:val="6,0 см"/>
        </w:smartTagPr>
        <w:r w:rsidRPr="00C548D5">
          <w:rPr>
            <w:sz w:val="22"/>
            <w:szCs w:val="22"/>
          </w:rPr>
          <w:t>6,0 см</w:t>
        </w:r>
      </w:smartTag>
      <w:r w:rsidRPr="00C548D5">
        <w:rPr>
          <w:sz w:val="22"/>
          <w:szCs w:val="22"/>
        </w:rPr>
        <w:t xml:space="preserve"> без отдельных неровностей </w:t>
      </w:r>
      <w:r w:rsidRPr="00C548D5">
        <w:rPr>
          <w:sz w:val="22"/>
          <w:szCs w:val="22"/>
        </w:rPr>
        <w:lastRenderedPageBreak/>
        <w:t xml:space="preserve">высотой/глубиной более </w:t>
      </w:r>
      <w:smartTag w:uri="urn:schemas-microsoft-com:office:smarttags" w:element="metricconverter">
        <w:smartTagPr>
          <w:attr w:name="ProductID" w:val="4 см"/>
        </w:smartTagPr>
        <w:r w:rsidRPr="00C548D5">
          <w:rPr>
            <w:sz w:val="22"/>
            <w:szCs w:val="22"/>
          </w:rPr>
          <w:t>4 см</w:t>
        </w:r>
      </w:smartTag>
      <w:r w:rsidRPr="00C548D5">
        <w:rPr>
          <w:sz w:val="22"/>
          <w:szCs w:val="22"/>
        </w:rPr>
        <w:t>, который должен обрабатываться фрикционными материалами в течение 3 ч после окончания снегопада или метели.</w:t>
      </w:r>
    </w:p>
    <w:p w:rsidR="00415BE3" w:rsidRPr="00C548D5" w:rsidRDefault="00415BE3" w:rsidP="00C548D5">
      <w:pPr>
        <w:pStyle w:val="ConsPlusNormal"/>
        <w:spacing w:line="300" w:lineRule="atLeast"/>
        <w:ind w:firstLine="540"/>
        <w:jc w:val="both"/>
        <w:rPr>
          <w:sz w:val="22"/>
          <w:szCs w:val="22"/>
        </w:rPr>
      </w:pPr>
      <w:r w:rsidRPr="00C548D5">
        <w:rPr>
          <w:sz w:val="22"/>
          <w:szCs w:val="22"/>
        </w:rP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415BE3" w:rsidRPr="00C548D5" w:rsidRDefault="00415BE3" w:rsidP="00C548D5">
      <w:pPr>
        <w:pStyle w:val="ConsPlusNormal"/>
        <w:spacing w:line="300" w:lineRule="atLeast"/>
        <w:ind w:firstLine="540"/>
        <w:jc w:val="both"/>
        <w:rPr>
          <w:sz w:val="22"/>
          <w:szCs w:val="22"/>
        </w:rPr>
      </w:pPr>
      <w:bookmarkStart w:id="32" w:name="Par877"/>
      <w:bookmarkEnd w:id="32"/>
      <w:r w:rsidRPr="00C548D5">
        <w:rPr>
          <w:sz w:val="22"/>
          <w:szCs w:val="22"/>
        </w:rPr>
        <w:t xml:space="preserve">8.6 Снежные валы на обочинах дорог категорий II - IV рекомендуется устраивать высотой не более </w:t>
      </w:r>
      <w:smartTag w:uri="urn:schemas-microsoft-com:office:smarttags" w:element="metricconverter">
        <w:smartTagPr>
          <w:attr w:name="ProductID" w:val="1,0 м"/>
        </w:smartTagPr>
        <w:r w:rsidRPr="00C548D5">
          <w:rPr>
            <w:sz w:val="22"/>
            <w:szCs w:val="22"/>
          </w:rPr>
          <w:t>1,0 м</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На улицах:</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w:t>
      </w:r>
      <w:smartTag w:uri="urn:schemas-microsoft-com:office:smarttags" w:element="metricconverter">
        <w:smartTagPr>
          <w:attr w:name="ProductID" w:val="1,5 м"/>
        </w:smartTagPr>
        <w:r w:rsidRPr="00C548D5">
          <w:rPr>
            <w:sz w:val="22"/>
            <w:szCs w:val="22"/>
          </w:rPr>
          <w:t>1,5 м</w:t>
        </w:r>
      </w:smartTag>
      <w:r w:rsidRPr="00C548D5">
        <w:rPr>
          <w:sz w:val="22"/>
          <w:szCs w:val="22"/>
        </w:rPr>
        <w:t xml:space="preserve"> с разрывами длиной 2,0 - </w:t>
      </w:r>
      <w:smartTag w:uri="urn:schemas-microsoft-com:office:smarttags" w:element="metricconverter">
        <w:smartTagPr>
          <w:attr w:name="ProductID" w:val="2,5 м"/>
        </w:smartTagPr>
        <w:r w:rsidRPr="00C548D5">
          <w:rPr>
            <w:sz w:val="22"/>
            <w:szCs w:val="22"/>
          </w:rPr>
          <w:t>2,5 м</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 устройство разрывов и очистку водосточных решеток осуществляют в течение 16 часов после окончания снегопада;</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в лотковой части снежный вал формируют на расстоянии </w:t>
      </w:r>
      <w:smartTag w:uri="urn:schemas-microsoft-com:office:smarttags" w:element="metricconverter">
        <w:smartTagPr>
          <w:attr w:name="ProductID" w:val="0,5 м"/>
        </w:smartTagPr>
        <w:r w:rsidRPr="00C548D5">
          <w:rPr>
            <w:sz w:val="22"/>
            <w:szCs w:val="22"/>
          </w:rPr>
          <w:t>0,5 м</w:t>
        </w:r>
      </w:smartTag>
      <w:r w:rsidRPr="00C548D5">
        <w:rPr>
          <w:sz w:val="22"/>
          <w:szCs w:val="22"/>
        </w:rPr>
        <w:t xml:space="preserve"> от бортового камня или барьерного ограждения для пропуска талых вод;</w:t>
      </w:r>
    </w:p>
    <w:p w:rsidR="00415BE3" w:rsidRPr="00C548D5" w:rsidRDefault="00415BE3" w:rsidP="00C548D5">
      <w:pPr>
        <w:pStyle w:val="ConsPlusNormal"/>
        <w:spacing w:line="300" w:lineRule="atLeast"/>
        <w:ind w:firstLine="540"/>
        <w:jc w:val="both"/>
        <w:rPr>
          <w:sz w:val="22"/>
          <w:szCs w:val="22"/>
        </w:rPr>
      </w:pPr>
      <w:r w:rsidRPr="00C548D5">
        <w:rPr>
          <w:sz w:val="22"/>
          <w:szCs w:val="22"/>
        </w:rPr>
        <w:t>- перемещение снега на бортовой камень, тротуары, газоны при формировании вала не допускается;</w:t>
      </w:r>
    </w:p>
    <w:p w:rsidR="00415BE3" w:rsidRPr="00C548D5" w:rsidRDefault="00415BE3" w:rsidP="00C548D5">
      <w:pPr>
        <w:pStyle w:val="ConsPlusNormal"/>
        <w:spacing w:line="300" w:lineRule="atLeast"/>
        <w:ind w:firstLine="540"/>
        <w:jc w:val="both"/>
        <w:rPr>
          <w:sz w:val="22"/>
          <w:szCs w:val="22"/>
        </w:rPr>
      </w:pPr>
      <w:r w:rsidRPr="00C548D5">
        <w:rPr>
          <w:sz w:val="22"/>
          <w:szCs w:val="22"/>
        </w:rPr>
        <w:t>- вывоз сформированных снежных валов с улиц групп А - Д осуществляют в течение 9 дней, групп Е - в течении 12 дней с момента окончания снегопада;</w:t>
      </w:r>
    </w:p>
    <w:p w:rsidR="00415BE3" w:rsidRPr="00C548D5" w:rsidRDefault="00415BE3" w:rsidP="00C548D5">
      <w:pPr>
        <w:pStyle w:val="ConsPlusNormal"/>
        <w:spacing w:line="300" w:lineRule="atLeast"/>
        <w:ind w:firstLine="540"/>
        <w:jc w:val="both"/>
        <w:rPr>
          <w:sz w:val="22"/>
          <w:szCs w:val="22"/>
        </w:rPr>
      </w:pPr>
      <w:r w:rsidRPr="00C548D5">
        <w:rPr>
          <w:sz w:val="22"/>
          <w:szCs w:val="22"/>
        </w:rPr>
        <w:t>8.7 Формирование снежных валов на дорогах не допускается:</w:t>
      </w:r>
    </w:p>
    <w:p w:rsidR="00415BE3" w:rsidRPr="00C548D5" w:rsidRDefault="00415BE3" w:rsidP="00C548D5">
      <w:pPr>
        <w:pStyle w:val="ConsPlusNormal"/>
        <w:spacing w:line="300" w:lineRule="atLeast"/>
        <w:ind w:firstLine="540"/>
        <w:jc w:val="both"/>
        <w:rPr>
          <w:sz w:val="22"/>
          <w:szCs w:val="22"/>
        </w:rPr>
      </w:pPr>
      <w:r w:rsidRPr="00C548D5">
        <w:rPr>
          <w:sz w:val="22"/>
          <w:szCs w:val="22"/>
        </w:rPr>
        <w:t>- на обочинах дорог категорий IА, IБ и IВ;</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перед железнодорожным переездом в зоне треугольника видимости с размерами сторон по </w:t>
      </w:r>
      <w:hyperlink w:anchor="Par718" w:tooltip="7.2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 w:history="1">
        <w:r w:rsidRPr="00C548D5">
          <w:rPr>
            <w:sz w:val="22"/>
            <w:szCs w:val="22"/>
          </w:rPr>
          <w:t>7.2</w:t>
        </w:r>
      </w:hyperlink>
      <w:r w:rsidRPr="00C548D5">
        <w:rPr>
          <w:sz w:val="22"/>
          <w:szCs w:val="22"/>
        </w:rPr>
        <w:t xml:space="preserve"> вне обочины высотой более </w:t>
      </w:r>
      <w:smartTag w:uri="urn:schemas-microsoft-com:office:smarttags" w:element="metricconverter">
        <w:smartTagPr>
          <w:attr w:name="ProductID" w:val="0,5 м"/>
        </w:smartTagPr>
        <w:r w:rsidRPr="00C548D5">
          <w:rPr>
            <w:sz w:val="22"/>
            <w:szCs w:val="22"/>
          </w:rPr>
          <w:t>0,5 м</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перед пересечениями в одном уровне в зоне треугольника видимости с размерами сторон по </w:t>
      </w:r>
      <w:hyperlink w:anchor="Par709" w:tooltip="7.1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ГОСТ Р 52289) высотой более 0,5 м в зонах:" w:history="1">
        <w:r w:rsidRPr="00C548D5">
          <w:rPr>
            <w:sz w:val="22"/>
            <w:szCs w:val="22"/>
          </w:rPr>
          <w:t>7.1</w:t>
        </w:r>
      </w:hyperlink>
      <w:r w:rsidRPr="00C548D5">
        <w:rPr>
          <w:sz w:val="22"/>
          <w:szCs w:val="22"/>
        </w:rPr>
        <w:t xml:space="preserve"> вне обочины высотой более </w:t>
      </w:r>
      <w:smartTag w:uri="urn:schemas-microsoft-com:office:smarttags" w:element="metricconverter">
        <w:smartTagPr>
          <w:attr w:name="ProductID" w:val="0,5 м"/>
        </w:smartTagPr>
        <w:r w:rsidRPr="00C548D5">
          <w:rPr>
            <w:sz w:val="22"/>
            <w:szCs w:val="22"/>
          </w:rPr>
          <w:t>0,5 м</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ar893" w:tooltip="Таблица 8.5 - Требования к размещению снежных валов" w:history="1">
        <w:r w:rsidRPr="00C548D5">
          <w:rPr>
            <w:sz w:val="22"/>
            <w:szCs w:val="22"/>
          </w:rPr>
          <w:t>таблицы 8.5</w:t>
        </w:r>
      </w:hyperlink>
      <w:r w:rsidRPr="00C548D5">
        <w:rPr>
          <w:sz w:val="22"/>
          <w:szCs w:val="22"/>
        </w:rPr>
        <w:t xml:space="preserve"> - высотой более </w:t>
      </w:r>
      <w:smartTag w:uri="urn:schemas-microsoft-com:office:smarttags" w:element="metricconverter">
        <w:smartTagPr>
          <w:attr w:name="ProductID" w:val="0,5 м"/>
        </w:smartTagPr>
        <w:r w:rsidRPr="00C548D5">
          <w:rPr>
            <w:sz w:val="22"/>
            <w:szCs w:val="22"/>
          </w:rPr>
          <w:t>0,5 м</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на разделительной полосе шириной менее </w:t>
      </w:r>
      <w:smartTag w:uri="urn:schemas-microsoft-com:office:smarttags" w:element="metricconverter">
        <w:smartTagPr>
          <w:attr w:name="ProductID" w:val="5 м"/>
        </w:smartTagPr>
        <w:r w:rsidRPr="00C548D5">
          <w:rPr>
            <w:sz w:val="22"/>
            <w:szCs w:val="22"/>
          </w:rPr>
          <w:t>5 м</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на разделительной полосе шириной </w:t>
      </w:r>
      <w:smartTag w:uri="urn:schemas-microsoft-com:office:smarttags" w:element="metricconverter">
        <w:smartTagPr>
          <w:attr w:name="ProductID" w:val="5 м"/>
        </w:smartTagPr>
        <w:r w:rsidRPr="00C548D5">
          <w:rPr>
            <w:sz w:val="22"/>
            <w:szCs w:val="22"/>
          </w:rPr>
          <w:t>5 м</w:t>
        </w:r>
      </w:smartTag>
      <w:r w:rsidRPr="00C548D5">
        <w:rPr>
          <w:sz w:val="22"/>
          <w:szCs w:val="22"/>
        </w:rPr>
        <w:t xml:space="preserve"> и более при отсутствии ограждений - высотой более </w:t>
      </w:r>
      <w:smartTag w:uri="urn:schemas-microsoft-com:office:smarttags" w:element="metricconverter">
        <w:smartTagPr>
          <w:attr w:name="ProductID" w:val="1 м"/>
        </w:smartTagPr>
        <w:r w:rsidRPr="00C548D5">
          <w:rPr>
            <w:sz w:val="22"/>
            <w:szCs w:val="22"/>
          </w:rPr>
          <w:t>1 м</w:t>
        </w:r>
      </w:smartTag>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 на тротуарах.</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2"/>
        <w:rPr>
          <w:sz w:val="22"/>
          <w:szCs w:val="22"/>
        </w:rPr>
      </w:pPr>
      <w:bookmarkStart w:id="33" w:name="Par893"/>
      <w:bookmarkEnd w:id="33"/>
      <w:r w:rsidRPr="00C548D5">
        <w:rPr>
          <w:sz w:val="22"/>
          <w:szCs w:val="22"/>
        </w:rPr>
        <w:t>Таблица 8.5 - Требования к размещению снежных валов</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1582"/>
        <w:gridCol w:w="4519"/>
        <w:gridCol w:w="3542"/>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Категория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Элемент дороги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Расстояние до элемента дороги, м, не менее</w:t>
            </w:r>
          </w:p>
        </w:tc>
      </w:tr>
      <w:tr w:rsidR="00415BE3" w:rsidRPr="00C548D5" w:rsidTr="00C548D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II - V</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Железнодорожный переезд</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400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Пересечение в одном уровне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150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Остановочный пункт маршрутных транспортных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20</w:t>
            </w:r>
          </w:p>
        </w:tc>
      </w:tr>
      <w:tr w:rsidR="00415BE3" w:rsidRPr="00C548D5" w:rsidTr="00C548D5">
        <w:trPr>
          <w:jc w:val="center"/>
        </w:trPr>
        <w:tc>
          <w:tcPr>
            <w:tcW w:w="0" w:type="auto"/>
            <w:vMerge/>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pPr>
            <w:r w:rsidRPr="00C548D5">
              <w:t>Пешеходный переход</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15</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8.8 Формирование снежных валов на улицах не допускается:</w:t>
      </w:r>
    </w:p>
    <w:p w:rsidR="00415BE3" w:rsidRPr="00C548D5" w:rsidRDefault="00415BE3" w:rsidP="00C548D5">
      <w:pPr>
        <w:pStyle w:val="ConsPlusNormal"/>
        <w:spacing w:line="300" w:lineRule="atLeast"/>
        <w:ind w:firstLine="540"/>
        <w:jc w:val="both"/>
        <w:rPr>
          <w:sz w:val="22"/>
          <w:szCs w:val="22"/>
        </w:rPr>
      </w:pPr>
      <w:r w:rsidRPr="00C548D5">
        <w:rPr>
          <w:sz w:val="22"/>
          <w:szCs w:val="22"/>
        </w:rPr>
        <w:t>- на пересечениях улиц в одном уровне и вблизи железнодорожных переездов в пределах треугольника видимости;</w:t>
      </w:r>
    </w:p>
    <w:p w:rsidR="00415BE3" w:rsidRPr="00C548D5" w:rsidRDefault="00415BE3" w:rsidP="00C548D5">
      <w:pPr>
        <w:pStyle w:val="ConsPlusNormal"/>
        <w:spacing w:line="300" w:lineRule="atLeast"/>
        <w:ind w:firstLine="540"/>
        <w:jc w:val="both"/>
        <w:rPr>
          <w:sz w:val="22"/>
          <w:szCs w:val="22"/>
        </w:rPr>
      </w:pPr>
      <w:r w:rsidRPr="00C548D5">
        <w:rPr>
          <w:sz w:val="22"/>
          <w:szCs w:val="22"/>
        </w:rPr>
        <w:lastRenderedPageBreak/>
        <w:t xml:space="preserve">- ближе </w:t>
      </w:r>
      <w:smartTag w:uri="urn:schemas-microsoft-com:office:smarttags" w:element="metricconverter">
        <w:smartTagPr>
          <w:attr w:name="ProductID" w:val="10 м"/>
        </w:smartTagPr>
        <w:r w:rsidRPr="00C548D5">
          <w:rPr>
            <w:sz w:val="22"/>
            <w:szCs w:val="22"/>
          </w:rPr>
          <w:t>10 м</w:t>
        </w:r>
      </w:smartTag>
      <w:r w:rsidRPr="00C548D5">
        <w:rPr>
          <w:sz w:val="22"/>
          <w:szCs w:val="22"/>
        </w:rPr>
        <w:t xml:space="preserve"> от пешеходного перехода;</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ближе </w:t>
      </w:r>
      <w:smartTag w:uri="urn:schemas-microsoft-com:office:smarttags" w:element="metricconverter">
        <w:smartTagPr>
          <w:attr w:name="ProductID" w:val="20 м"/>
        </w:smartTagPr>
        <w:r w:rsidRPr="00C548D5">
          <w:rPr>
            <w:sz w:val="22"/>
            <w:szCs w:val="22"/>
          </w:rPr>
          <w:t>20 м</w:t>
        </w:r>
      </w:smartTag>
      <w:r w:rsidRPr="00C548D5">
        <w:rPr>
          <w:sz w:val="22"/>
          <w:szCs w:val="22"/>
        </w:rPr>
        <w:t xml:space="preserve"> от остановочного пункта маршрутных транспортных средств;</w:t>
      </w:r>
    </w:p>
    <w:p w:rsidR="00415BE3" w:rsidRPr="00C548D5" w:rsidRDefault="00415BE3" w:rsidP="00C548D5">
      <w:pPr>
        <w:pStyle w:val="ConsPlusNormal"/>
        <w:spacing w:line="300" w:lineRule="atLeast"/>
        <w:ind w:firstLine="540"/>
        <w:jc w:val="both"/>
        <w:rPr>
          <w:sz w:val="22"/>
          <w:szCs w:val="22"/>
        </w:rPr>
      </w:pPr>
      <w:r w:rsidRPr="00C548D5">
        <w:rPr>
          <w:sz w:val="22"/>
          <w:szCs w:val="22"/>
        </w:rPr>
        <w:t>- на тротуарах.</w:t>
      </w:r>
    </w:p>
    <w:p w:rsidR="00415BE3" w:rsidRPr="00C548D5" w:rsidRDefault="00415BE3" w:rsidP="00C548D5">
      <w:pPr>
        <w:pStyle w:val="ConsPlusNormal"/>
        <w:spacing w:line="300" w:lineRule="atLeast"/>
        <w:ind w:firstLine="540"/>
        <w:jc w:val="both"/>
        <w:rPr>
          <w:sz w:val="22"/>
          <w:szCs w:val="22"/>
        </w:rPr>
      </w:pPr>
      <w:bookmarkStart w:id="34" w:name="Par913"/>
      <w:bookmarkEnd w:id="34"/>
      <w:r w:rsidRPr="00C548D5">
        <w:rPr>
          <w:sz w:val="22"/>
          <w:szCs w:val="22"/>
        </w:rPr>
        <w:t>8.9 Формирование снежных валов не допускается на мостовых сооружениях дорог и улиц.</w:t>
      </w:r>
    </w:p>
    <w:p w:rsidR="00415BE3" w:rsidRPr="00C548D5" w:rsidRDefault="00415BE3" w:rsidP="00C548D5">
      <w:pPr>
        <w:pStyle w:val="ConsPlusNormal"/>
        <w:spacing w:line="300" w:lineRule="atLeast"/>
        <w:ind w:firstLine="540"/>
        <w:jc w:val="both"/>
        <w:rPr>
          <w:sz w:val="22"/>
          <w:szCs w:val="22"/>
        </w:rPr>
      </w:pPr>
      <w:bookmarkStart w:id="35" w:name="Par914"/>
      <w:bookmarkEnd w:id="35"/>
      <w:r w:rsidRPr="00C548D5">
        <w:rPr>
          <w:sz w:val="22"/>
          <w:szCs w:val="22"/>
        </w:rPr>
        <w:t xml:space="preserve">8.10 Допускается наличие уплотненного снежного покрова (далее - УСП) толщиной от 3 до </w:t>
      </w:r>
      <w:smartTag w:uri="urn:schemas-microsoft-com:office:smarttags" w:element="metricconverter">
        <w:smartTagPr>
          <w:attr w:name="ProductID" w:val="8 см"/>
        </w:smartTagPr>
        <w:r w:rsidRPr="00C548D5">
          <w:rPr>
            <w:sz w:val="22"/>
            <w:szCs w:val="22"/>
          </w:rPr>
          <w:t>8 см</w:t>
        </w:r>
      </w:smartTag>
      <w:r w:rsidRPr="00C548D5">
        <w:rPr>
          <w:sz w:val="22"/>
          <w:szCs w:val="22"/>
        </w:rPr>
        <w:t xml:space="preserve"> в период зимнего содержания дорог с интенсивностью движения не более 1500 авт/сут.</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На дорогах с УСП должно быть установлено ограничение максимальной скорости до </w:t>
      </w:r>
      <w:smartTag w:uri="urn:schemas-microsoft-com:office:smarttags" w:element="metricconverter">
        <w:smartTagPr>
          <w:attr w:name="ProductID" w:val="60 км/ч"/>
        </w:smartTagPr>
        <w:r w:rsidRPr="00C548D5">
          <w:rPr>
            <w:sz w:val="22"/>
            <w:szCs w:val="22"/>
          </w:rPr>
          <w:t>60 км/ч</w:t>
        </w:r>
      </w:smartTag>
      <w:r w:rsidRPr="00C548D5">
        <w:rPr>
          <w:sz w:val="22"/>
          <w:szCs w:val="22"/>
        </w:rPr>
        <w:t xml:space="preserve"> с помощью дорожных знаков 3.24 по ГОСТ Р 52289, также рекомендуется устанавливать знаки 1.15 "Скользкая дорога".</w:t>
      </w:r>
    </w:p>
    <w:p w:rsidR="00415BE3" w:rsidRPr="00C548D5" w:rsidRDefault="00415BE3" w:rsidP="00C548D5">
      <w:pPr>
        <w:pStyle w:val="ConsPlusNormal"/>
        <w:spacing w:line="300" w:lineRule="atLeast"/>
        <w:ind w:firstLine="540"/>
        <w:jc w:val="both"/>
        <w:rPr>
          <w:sz w:val="22"/>
          <w:szCs w:val="22"/>
        </w:rPr>
      </w:pPr>
      <w:bookmarkStart w:id="36" w:name="Par916"/>
      <w:bookmarkEnd w:id="36"/>
      <w:r w:rsidRPr="00C548D5">
        <w:rPr>
          <w:sz w:val="22"/>
          <w:szCs w:val="22"/>
        </w:rPr>
        <w:t xml:space="preserve">8.11 Показатель ровности УСП должен быть не более 5,5 м/км по показателю IRI, число просветов под 3-х метровой рейкой - не более 22% по </w:t>
      </w:r>
      <w:hyperlink w:anchor="Par225" w:tooltip="&lt;*&gt; Число просветов под трехметровой рейкой, превышающих значения:" w:history="1">
        <w:r w:rsidRPr="00C548D5">
          <w:rPr>
            <w:sz w:val="22"/>
            <w:szCs w:val="22"/>
          </w:rPr>
          <w:t>примечанию</w:t>
        </w:r>
      </w:hyperlink>
      <w:r w:rsidRPr="00C548D5">
        <w:rPr>
          <w:sz w:val="22"/>
          <w:szCs w:val="22"/>
        </w:rPr>
        <w:t xml:space="preserve"> к таблице 5.2. Срок устранения несоответствия не должен превышать 2 сут.</w:t>
      </w:r>
    </w:p>
    <w:p w:rsidR="00415BE3" w:rsidRPr="00C548D5" w:rsidRDefault="00415BE3" w:rsidP="00C548D5">
      <w:pPr>
        <w:pStyle w:val="ConsPlusNormal"/>
        <w:spacing w:line="300" w:lineRule="atLeast"/>
        <w:ind w:firstLine="540"/>
        <w:jc w:val="both"/>
        <w:rPr>
          <w:sz w:val="22"/>
          <w:szCs w:val="22"/>
        </w:rPr>
      </w:pPr>
      <w:r w:rsidRPr="00C548D5">
        <w:rPr>
          <w:sz w:val="22"/>
          <w:szCs w:val="22"/>
        </w:rPr>
        <w:t>8.12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2"/>
        <w:rPr>
          <w:sz w:val="22"/>
          <w:szCs w:val="22"/>
        </w:rPr>
      </w:pPr>
      <w:r w:rsidRPr="00C548D5">
        <w:rPr>
          <w:sz w:val="22"/>
          <w:szCs w:val="22"/>
        </w:rPr>
        <w:t>Таблица 8.6 - Размеры дефектов УСП и сроки их устранения</w:t>
      </w:r>
    </w:p>
    <w:p w:rsidR="00415BE3" w:rsidRPr="00C548D5" w:rsidRDefault="00415BE3" w:rsidP="00C548D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6492"/>
        <w:gridCol w:w="821"/>
        <w:gridCol w:w="2330"/>
      </w:tblGrid>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Вид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Размер</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Срок устранения, сут (не более)</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Глубина колеи, см,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3</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 xml:space="preserve">Отдельные возвышения и углубления (неровности) высотой/глубиной более </w:t>
            </w:r>
            <w:smartTag w:uri="urn:schemas-microsoft-com:office:smarttags" w:element="metricconverter">
              <w:smartTagPr>
                <w:attr w:name="ProductID" w:val="4 см"/>
              </w:smartTagPr>
              <w:r w:rsidRPr="00C548D5">
                <w:t>4 см</w:t>
              </w:r>
            </w:smartTag>
            <w:r w:rsidRPr="00C548D5">
              <w:t xml:space="preserve"> и площадью, м</w:t>
            </w:r>
            <w:r w:rsidRPr="00C548D5">
              <w:rPr>
                <w:vertAlign w:val="superscript"/>
              </w:rPr>
              <w:t>2</w:t>
            </w:r>
            <w:r w:rsidRPr="00C548D5">
              <w:t>,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0,09</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2</w:t>
            </w:r>
          </w:p>
        </w:tc>
      </w:tr>
      <w:tr w:rsidR="00415BE3" w:rsidRPr="00C548D5" w:rsidTr="00C548D5">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Рыхлый свежевыпавший снег на УСП толщиной, см, более</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8,00</w:t>
            </w:r>
          </w:p>
        </w:tc>
        <w:tc>
          <w:tcPr>
            <w:tcW w:w="0" w:type="auto"/>
            <w:tcBorders>
              <w:top w:val="single" w:sz="4" w:space="0" w:color="auto"/>
              <w:left w:val="single" w:sz="4" w:space="0" w:color="auto"/>
              <w:bottom w:val="single" w:sz="4" w:space="0" w:color="auto"/>
              <w:right w:val="single" w:sz="4" w:space="0" w:color="auto"/>
            </w:tcBorders>
            <w:vAlign w:val="center"/>
          </w:tcPr>
          <w:p w:rsidR="00415BE3" w:rsidRPr="00C548D5" w:rsidRDefault="00415BE3" w:rsidP="00C548D5">
            <w:pPr>
              <w:pStyle w:val="ConsPlusNormal"/>
              <w:spacing w:line="300" w:lineRule="atLeast"/>
              <w:jc w:val="center"/>
            </w:pPr>
            <w:r w:rsidRPr="00C548D5">
              <w:t>6</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8.13 В случае, если невозможно обеспечить соответствие участка дороги с УСП требованиям </w:t>
      </w:r>
      <w:hyperlink w:anchor="Par97" w:tooltip="3.6" w:history="1">
        <w:r w:rsidRPr="00C548D5">
          <w:rPr>
            <w:sz w:val="22"/>
            <w:szCs w:val="22"/>
          </w:rPr>
          <w:t>3.6</w:t>
        </w:r>
      </w:hyperlink>
      <w:r w:rsidRPr="00C548D5">
        <w:rPr>
          <w:sz w:val="22"/>
          <w:szCs w:val="22"/>
        </w:rPr>
        <w:t xml:space="preserve"> и </w:t>
      </w:r>
      <w:hyperlink w:anchor="Par914" w:tooltip="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авт/сут." w:history="1">
        <w:r w:rsidRPr="00C548D5">
          <w:rPr>
            <w:sz w:val="22"/>
            <w:szCs w:val="22"/>
          </w:rPr>
          <w:t>8.10</w:t>
        </w:r>
      </w:hyperlink>
      <w:r w:rsidRPr="00C548D5">
        <w:rPr>
          <w:sz w:val="22"/>
          <w:szCs w:val="22"/>
        </w:rPr>
        <w:t xml:space="preserve">, его эксплуатационное состояние должно соответствовать требованиям </w:t>
      </w:r>
      <w:hyperlink w:anchor="Par741" w:tooltip="8.1 На покрытии проезжей части дорог и улиц не допускаются наличие снега и зимней скользкости (таблица В.1 приложения В) после окончания работ по их устранению, осуществляемых в сроки по таблице 8.1." w:history="1">
        <w:r w:rsidRPr="00C548D5">
          <w:rPr>
            <w:sz w:val="22"/>
            <w:szCs w:val="22"/>
          </w:rPr>
          <w:t>8.1</w:t>
        </w:r>
      </w:hyperlink>
      <w:r w:rsidRPr="00C548D5">
        <w:rPr>
          <w:sz w:val="22"/>
          <w:szCs w:val="22"/>
        </w:rPr>
        <w:t xml:space="preserve">. и </w:t>
      </w:r>
      <w:hyperlink w:anchor="Par779" w:tooltip="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 w:history="1">
        <w:r w:rsidRPr="00C548D5">
          <w:rPr>
            <w:sz w:val="22"/>
            <w:szCs w:val="22"/>
          </w:rPr>
          <w:t>8.2</w:t>
        </w:r>
      </w:hyperlink>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Удаление УСП при наступлении среднесуточной положительной температуры воздуха должно быть осуществлено в срок не более 2 сут.</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1"/>
        <w:rPr>
          <w:sz w:val="22"/>
          <w:szCs w:val="22"/>
        </w:rPr>
      </w:pPr>
      <w:r w:rsidRPr="00C548D5">
        <w:rPr>
          <w:sz w:val="22"/>
          <w:szCs w:val="22"/>
        </w:rPr>
        <w:t>9 Методы контроля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9.1 Общие положения</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415BE3" w:rsidRPr="00C548D5" w:rsidRDefault="00415BE3" w:rsidP="00C548D5">
      <w:pPr>
        <w:pStyle w:val="ConsPlusNormal"/>
        <w:spacing w:line="300" w:lineRule="atLeast"/>
        <w:ind w:firstLine="540"/>
        <w:jc w:val="both"/>
        <w:rPr>
          <w:sz w:val="22"/>
          <w:szCs w:val="22"/>
        </w:rPr>
      </w:pPr>
      <w:r w:rsidRPr="00C548D5">
        <w:rPr>
          <w:sz w:val="22"/>
          <w:szCs w:val="22"/>
        </w:rPr>
        <w:t>9.1.2 Результаты контроля должны содержать:</w:t>
      </w:r>
    </w:p>
    <w:p w:rsidR="00415BE3" w:rsidRPr="00C548D5" w:rsidRDefault="00415BE3" w:rsidP="00C548D5">
      <w:pPr>
        <w:pStyle w:val="ConsPlusNormal"/>
        <w:spacing w:line="300" w:lineRule="atLeast"/>
        <w:ind w:firstLine="540"/>
        <w:jc w:val="both"/>
        <w:rPr>
          <w:sz w:val="22"/>
          <w:szCs w:val="22"/>
        </w:rPr>
      </w:pPr>
      <w:r w:rsidRPr="00C548D5">
        <w:rPr>
          <w:sz w:val="22"/>
          <w:szCs w:val="22"/>
        </w:rPr>
        <w:t>- сведения об участке измерений (наименование дороги или улицы, категория дороги или группа улицы);</w:t>
      </w:r>
    </w:p>
    <w:p w:rsidR="00415BE3" w:rsidRPr="00C548D5" w:rsidRDefault="00415BE3" w:rsidP="00C548D5">
      <w:pPr>
        <w:pStyle w:val="ConsPlusNormal"/>
        <w:spacing w:line="300" w:lineRule="atLeast"/>
        <w:ind w:firstLine="540"/>
        <w:jc w:val="both"/>
        <w:rPr>
          <w:sz w:val="22"/>
          <w:szCs w:val="22"/>
        </w:rPr>
      </w:pPr>
      <w:r w:rsidRPr="00C548D5">
        <w:rPr>
          <w:sz w:val="22"/>
          <w:szCs w:val="22"/>
        </w:rPr>
        <w:t>- наименование дефекта и его местоположение;</w:t>
      </w:r>
    </w:p>
    <w:p w:rsidR="00415BE3" w:rsidRPr="00C548D5" w:rsidRDefault="00415BE3" w:rsidP="00C548D5">
      <w:pPr>
        <w:pStyle w:val="ConsPlusNormal"/>
        <w:spacing w:line="300" w:lineRule="atLeast"/>
        <w:ind w:firstLine="540"/>
        <w:jc w:val="both"/>
        <w:rPr>
          <w:sz w:val="22"/>
          <w:szCs w:val="22"/>
        </w:rPr>
      </w:pPr>
      <w:r w:rsidRPr="00C548D5">
        <w:rPr>
          <w:sz w:val="22"/>
          <w:szCs w:val="22"/>
        </w:rPr>
        <w:t>- дату и время проведения измерений;</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 сведения о применяемом средстве измерения (приборе), в том числе о поверке </w:t>
      </w:r>
      <w:r w:rsidRPr="00C548D5">
        <w:rPr>
          <w:sz w:val="22"/>
          <w:szCs w:val="22"/>
        </w:rPr>
        <w:lastRenderedPageBreak/>
        <w:t>прибора (оборудования);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 результаты измерений;</w:t>
      </w:r>
    </w:p>
    <w:p w:rsidR="00415BE3" w:rsidRPr="00C548D5" w:rsidRDefault="00415BE3" w:rsidP="00C548D5">
      <w:pPr>
        <w:pStyle w:val="ConsPlusNormal"/>
        <w:spacing w:line="300" w:lineRule="atLeast"/>
        <w:ind w:firstLine="540"/>
        <w:jc w:val="both"/>
        <w:rPr>
          <w:sz w:val="22"/>
          <w:szCs w:val="22"/>
        </w:rPr>
      </w:pPr>
      <w:r w:rsidRPr="00C548D5">
        <w:rPr>
          <w:sz w:val="22"/>
          <w:szCs w:val="22"/>
        </w:rPr>
        <w:t>- наименование организации выполнившей измерения и ее реквизиты.</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bookmarkStart w:id="37" w:name="Par950"/>
      <w:bookmarkEnd w:id="37"/>
      <w:r w:rsidRPr="00C548D5">
        <w:rPr>
          <w:sz w:val="22"/>
          <w:szCs w:val="22"/>
        </w:rPr>
        <w:t>9.2 Методы контроля продольной ровности</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3"/>
        <w:rPr>
          <w:sz w:val="22"/>
          <w:szCs w:val="22"/>
        </w:rPr>
      </w:pPr>
      <w:bookmarkStart w:id="38" w:name="Par952"/>
      <w:bookmarkEnd w:id="38"/>
      <w:r w:rsidRPr="00C548D5">
        <w:rPr>
          <w:sz w:val="22"/>
          <w:szCs w:val="22"/>
        </w:rPr>
        <w:t>9.2.1 Общие положения</w:t>
      </w:r>
    </w:p>
    <w:p w:rsidR="00415BE3" w:rsidRPr="00C548D5" w:rsidRDefault="00415BE3" w:rsidP="00C548D5">
      <w:pPr>
        <w:pStyle w:val="ConsPlusNormal"/>
        <w:spacing w:line="300" w:lineRule="atLeast"/>
        <w:ind w:firstLine="540"/>
        <w:jc w:val="both"/>
        <w:rPr>
          <w:sz w:val="22"/>
          <w:szCs w:val="22"/>
        </w:rPr>
      </w:pPr>
      <w:r w:rsidRPr="00C548D5">
        <w:rPr>
          <w:sz w:val="22"/>
          <w:szCs w:val="22"/>
        </w:rPr>
        <w:t>Продольную ровность измеряют профилометром по ГОСТ 33101.</w:t>
      </w:r>
    </w:p>
    <w:p w:rsidR="00415BE3" w:rsidRPr="00C548D5" w:rsidRDefault="00415BE3" w:rsidP="00C548D5">
      <w:pPr>
        <w:pStyle w:val="ConsPlusNormal"/>
        <w:spacing w:line="300" w:lineRule="atLeast"/>
        <w:ind w:firstLine="540"/>
        <w:jc w:val="both"/>
        <w:rPr>
          <w:sz w:val="22"/>
          <w:szCs w:val="22"/>
        </w:rPr>
      </w:pPr>
      <w:r w:rsidRPr="00C548D5">
        <w:rPr>
          <w:sz w:val="22"/>
          <w:szCs w:val="22"/>
        </w:rP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по одному из приборов, не соответствует указанным в </w:t>
      </w:r>
      <w:hyperlink w:anchor="Par157" w:tooltip="Таблица 5.1 - Значения показателей продольной ровности покрытия при измерении профилометром" w:history="1">
        <w:r w:rsidRPr="00C548D5">
          <w:rPr>
            <w:sz w:val="22"/>
            <w:szCs w:val="22"/>
          </w:rPr>
          <w:t>таблице 5.1</w:t>
        </w:r>
      </w:hyperlink>
      <w:r w:rsidRPr="00C548D5">
        <w:rPr>
          <w:sz w:val="22"/>
          <w:szCs w:val="22"/>
        </w:rPr>
        <w:t xml:space="preserve"> или </w:t>
      </w:r>
      <w:hyperlink w:anchor="Par191" w:tooltip="Таблица 5.2 - Значения показателей продольной ровности покрытия при измерении трехметровой рейкой" w:history="1">
        <w:r w:rsidRPr="00C548D5">
          <w:rPr>
            <w:sz w:val="22"/>
            <w:szCs w:val="22"/>
          </w:rPr>
          <w:t>5.2</w:t>
        </w:r>
      </w:hyperlink>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t>Измерение показателей ровности на УСП осуществляют после ее формирования при отсутствии рыхлого снега.</w:t>
      </w:r>
    </w:p>
    <w:p w:rsidR="00415BE3" w:rsidRPr="00C548D5" w:rsidRDefault="00415BE3" w:rsidP="00C548D5">
      <w:pPr>
        <w:pStyle w:val="ConsPlusNormal"/>
        <w:spacing w:line="300" w:lineRule="atLeast"/>
        <w:ind w:firstLine="540"/>
        <w:jc w:val="both"/>
        <w:rPr>
          <w:sz w:val="22"/>
          <w:szCs w:val="22"/>
        </w:rPr>
      </w:pPr>
    </w:p>
    <w:p w:rsidR="00415BE3" w:rsidRPr="00C548D5" w:rsidRDefault="00415BE3" w:rsidP="00C548D5">
      <w:pPr>
        <w:pStyle w:val="ConsPlusTitle"/>
        <w:spacing w:line="300" w:lineRule="atLeast"/>
        <w:ind w:firstLine="540"/>
        <w:jc w:val="both"/>
        <w:outlineLvl w:val="3"/>
        <w:rPr>
          <w:sz w:val="22"/>
          <w:szCs w:val="22"/>
        </w:rPr>
      </w:pPr>
      <w:bookmarkStart w:id="39" w:name="Par958"/>
      <w:bookmarkEnd w:id="39"/>
      <w:r w:rsidRPr="00C548D5">
        <w:rPr>
          <w:sz w:val="22"/>
          <w:szCs w:val="22"/>
        </w:rPr>
        <w:t>9.2.2 Измерения рейкой</w:t>
      </w:r>
    </w:p>
    <w:p w:rsidR="00415BE3" w:rsidRPr="00C548D5" w:rsidRDefault="00415BE3" w:rsidP="00C548D5">
      <w:pPr>
        <w:pStyle w:val="ConsPlusNormal"/>
        <w:spacing w:line="300" w:lineRule="atLeast"/>
        <w:ind w:firstLine="540"/>
        <w:jc w:val="both"/>
        <w:rPr>
          <w:sz w:val="22"/>
          <w:szCs w:val="22"/>
        </w:rPr>
      </w:pPr>
      <w:r w:rsidRPr="00C548D5">
        <w:rPr>
          <w:sz w:val="22"/>
          <w:szCs w:val="22"/>
        </w:rPr>
        <w:t>Измерения продольной ровности рейкой выполняют по ГОСТ 30412.</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9.3 Методы контроля дефектов проезжей части и обочин</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3"/>
        <w:rPr>
          <w:sz w:val="22"/>
          <w:szCs w:val="22"/>
        </w:rPr>
      </w:pPr>
      <w:bookmarkStart w:id="40" w:name="Par963"/>
      <w:bookmarkEnd w:id="40"/>
      <w:r w:rsidRPr="00C548D5">
        <w:rPr>
          <w:sz w:val="22"/>
          <w:szCs w:val="22"/>
        </w:rPr>
        <w:t>9.3.1 Методы измерения геометрических размеров повреждений</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Измерение размеров отдельных выбоин, проломов, просадок </w:t>
      </w:r>
      <w:hyperlink w:anchor="Par233"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sidRPr="00C548D5">
          <w:rPr>
            <w:sz w:val="22"/>
            <w:szCs w:val="22"/>
          </w:rPr>
          <w:t>(5.2.4)</w:t>
        </w:r>
      </w:hyperlink>
      <w:r w:rsidRPr="00C548D5">
        <w:rPr>
          <w:sz w:val="22"/>
          <w:szCs w:val="22"/>
        </w:rPr>
        <w:t xml:space="preserve">, глубины колеи, сдвига, волны или гребенки </w:t>
      </w:r>
      <w:hyperlink w:anchor="Par233"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sidRPr="00C548D5">
          <w:rPr>
            <w:sz w:val="22"/>
            <w:szCs w:val="22"/>
          </w:rPr>
          <w:t>(5.2.4)</w:t>
        </w:r>
      </w:hyperlink>
      <w:r w:rsidRPr="00C548D5">
        <w:rPr>
          <w:sz w:val="22"/>
          <w:szCs w:val="22"/>
        </w:rPr>
        <w:t xml:space="preserve">, размеров необработанных мест выпотевания вяжущего </w:t>
      </w:r>
      <w:hyperlink w:anchor="Par233"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sidRPr="00C548D5">
          <w:rPr>
            <w:sz w:val="22"/>
            <w:szCs w:val="22"/>
          </w:rPr>
          <w:t>(5.2.4)</w:t>
        </w:r>
      </w:hyperlink>
      <w:r w:rsidRPr="00C548D5">
        <w:rPr>
          <w:sz w:val="22"/>
          <w:szCs w:val="22"/>
        </w:rPr>
        <w:t xml:space="preserve"> выполняют по ГОСТ 32825.</w:t>
      </w:r>
    </w:p>
    <w:p w:rsidR="00415BE3" w:rsidRPr="00C548D5" w:rsidRDefault="00415BE3" w:rsidP="00C548D5">
      <w:pPr>
        <w:pStyle w:val="ConsPlusNormal"/>
        <w:spacing w:line="300" w:lineRule="atLeast"/>
        <w:ind w:firstLine="540"/>
        <w:jc w:val="both"/>
        <w:rPr>
          <w:sz w:val="22"/>
          <w:szCs w:val="22"/>
        </w:rPr>
      </w:pPr>
    </w:p>
    <w:p w:rsidR="00415BE3" w:rsidRPr="00C548D5" w:rsidRDefault="00415BE3" w:rsidP="00C548D5">
      <w:pPr>
        <w:pStyle w:val="ConsPlusTitle"/>
        <w:spacing w:line="300" w:lineRule="atLeast"/>
        <w:ind w:firstLine="540"/>
        <w:jc w:val="both"/>
        <w:outlineLvl w:val="3"/>
        <w:rPr>
          <w:sz w:val="22"/>
          <w:szCs w:val="22"/>
        </w:rPr>
      </w:pPr>
      <w:bookmarkStart w:id="41" w:name="Par966"/>
      <w:bookmarkEnd w:id="41"/>
      <w:r w:rsidRPr="00C548D5">
        <w:rPr>
          <w:sz w:val="22"/>
          <w:szCs w:val="22"/>
        </w:rPr>
        <w:t>9.3.2 Измерение занижения или возвышения обочины и разделительной полосы</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9.3.2.1 Занижение или возвышение обочины или разделительной полосы </w:t>
      </w:r>
      <w:hyperlink w:anchor="Par370" w:tooltip="5.3.1 Обочины и разделительные полосы не должны иметь дефектов (таблица А.2 приложения А), влияющих на безопасность дорожного движения, устранение которых осуществляют в сроки, приведенные в таблице 5.4." w:history="1">
        <w:r w:rsidRPr="00C548D5">
          <w:rPr>
            <w:sz w:val="22"/>
            <w:szCs w:val="22"/>
          </w:rPr>
          <w:t>(5.3.1)</w:t>
        </w:r>
      </w:hyperlink>
      <w:r w:rsidRPr="00C548D5">
        <w:rPr>
          <w:sz w:val="22"/>
          <w:szCs w:val="22"/>
        </w:rPr>
        <w:t xml:space="preserve"> определяют при помощи рейки и клинового промерника по ГОСТ 32825.</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9.3.2.2 За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w:t>
      </w:r>
      <w:smartTag w:uri="urn:schemas-microsoft-com:office:smarttags" w:element="metricconverter">
        <w:smartTagPr>
          <w:attr w:name="ProductID" w:val="0,05 м"/>
        </w:smartTagPr>
        <w:r w:rsidRPr="00C548D5">
          <w:rPr>
            <w:sz w:val="22"/>
            <w:szCs w:val="22"/>
          </w:rPr>
          <w:t>0,05 м</w:t>
        </w:r>
      </w:smartTag>
      <w:r w:rsidRPr="00C548D5">
        <w:rPr>
          <w:sz w:val="22"/>
          <w:szCs w:val="22"/>
        </w:rPr>
        <w:t xml:space="preserve"> от кромки проезжей части (рисунок 1 а, б).</w:t>
      </w:r>
    </w:p>
    <w:p w:rsidR="00415BE3" w:rsidRPr="00C548D5" w:rsidRDefault="00415BE3" w:rsidP="00C548D5">
      <w:pPr>
        <w:pStyle w:val="ConsPlusNormal"/>
        <w:spacing w:line="300" w:lineRule="atLeast"/>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4534"/>
        <w:gridCol w:w="4534"/>
      </w:tblGrid>
      <w:tr w:rsidR="00415BE3" w:rsidRPr="00C548D5" w:rsidTr="00C548D5">
        <w:trPr>
          <w:jc w:val="center"/>
        </w:trPr>
        <w:tc>
          <w:tcPr>
            <w:tcW w:w="4534" w:type="dxa"/>
            <w:vAlign w:val="bottom"/>
          </w:tcPr>
          <w:p w:rsidR="00415BE3" w:rsidRPr="00C548D5" w:rsidRDefault="000B168B" w:rsidP="00C548D5">
            <w:pPr>
              <w:pStyle w:val="ConsPlusNormal"/>
              <w:spacing w:line="300" w:lineRule="atLeast"/>
              <w:jc w:val="center"/>
              <w:rPr>
                <w:sz w:val="22"/>
                <w:szCs w:val="22"/>
              </w:rPr>
            </w:pPr>
            <w:r>
              <w:rPr>
                <w:noProof/>
                <w:position w:val="-78"/>
                <w:sz w:val="22"/>
                <w:szCs w:val="22"/>
              </w:rPr>
              <w:drawing>
                <wp:inline distT="0" distB="0" distL="0" distR="0">
                  <wp:extent cx="2619375" cy="1123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9375" cy="1123950"/>
                          </a:xfrm>
                          <a:prstGeom prst="rect">
                            <a:avLst/>
                          </a:prstGeom>
                          <a:noFill/>
                          <a:ln w="9525">
                            <a:noFill/>
                            <a:miter lim="800000"/>
                            <a:headEnd/>
                            <a:tailEnd/>
                          </a:ln>
                        </pic:spPr>
                      </pic:pic>
                    </a:graphicData>
                  </a:graphic>
                </wp:inline>
              </w:drawing>
            </w:r>
          </w:p>
        </w:tc>
        <w:tc>
          <w:tcPr>
            <w:tcW w:w="4534" w:type="dxa"/>
            <w:vAlign w:val="bottom"/>
          </w:tcPr>
          <w:p w:rsidR="00415BE3" w:rsidRPr="00C548D5" w:rsidRDefault="000B168B" w:rsidP="00C548D5">
            <w:pPr>
              <w:pStyle w:val="ConsPlusNormal"/>
              <w:spacing w:line="300" w:lineRule="atLeast"/>
              <w:jc w:val="center"/>
              <w:rPr>
                <w:sz w:val="22"/>
                <w:szCs w:val="22"/>
              </w:rPr>
            </w:pPr>
            <w:r>
              <w:rPr>
                <w:noProof/>
                <w:position w:val="-86"/>
                <w:sz w:val="22"/>
                <w:szCs w:val="22"/>
              </w:rPr>
              <w:drawing>
                <wp:inline distT="0" distB="0" distL="0" distR="0">
                  <wp:extent cx="2619375" cy="12287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19375" cy="1228725"/>
                          </a:xfrm>
                          <a:prstGeom prst="rect">
                            <a:avLst/>
                          </a:prstGeom>
                          <a:noFill/>
                          <a:ln w="9525">
                            <a:noFill/>
                            <a:miter lim="800000"/>
                            <a:headEnd/>
                            <a:tailEnd/>
                          </a:ln>
                        </pic:spPr>
                      </pic:pic>
                    </a:graphicData>
                  </a:graphic>
                </wp:inline>
              </w:drawing>
            </w:r>
          </w:p>
        </w:tc>
      </w:tr>
      <w:tr w:rsidR="00415BE3" w:rsidRPr="00C548D5" w:rsidTr="00C548D5">
        <w:trPr>
          <w:jc w:val="center"/>
        </w:trPr>
        <w:tc>
          <w:tcPr>
            <w:tcW w:w="4534" w:type="dxa"/>
          </w:tcPr>
          <w:p w:rsidR="00415BE3" w:rsidRPr="00C548D5" w:rsidRDefault="00415BE3" w:rsidP="00C548D5">
            <w:pPr>
              <w:pStyle w:val="ConsPlusNormal"/>
              <w:spacing w:line="300" w:lineRule="atLeast"/>
              <w:jc w:val="center"/>
              <w:rPr>
                <w:sz w:val="22"/>
                <w:szCs w:val="22"/>
              </w:rPr>
            </w:pPr>
            <w:r w:rsidRPr="00C548D5">
              <w:rPr>
                <w:sz w:val="22"/>
                <w:szCs w:val="22"/>
              </w:rPr>
              <w:t>а</w:t>
            </w:r>
          </w:p>
        </w:tc>
        <w:tc>
          <w:tcPr>
            <w:tcW w:w="4534" w:type="dxa"/>
          </w:tcPr>
          <w:p w:rsidR="00415BE3" w:rsidRPr="00C548D5" w:rsidRDefault="00415BE3" w:rsidP="00C548D5">
            <w:pPr>
              <w:pStyle w:val="ConsPlusNormal"/>
              <w:spacing w:line="300" w:lineRule="atLeast"/>
              <w:jc w:val="center"/>
              <w:rPr>
                <w:sz w:val="22"/>
                <w:szCs w:val="22"/>
              </w:rPr>
            </w:pPr>
            <w:r w:rsidRPr="00C548D5">
              <w:rPr>
                <w:sz w:val="22"/>
                <w:szCs w:val="22"/>
              </w:rPr>
              <w:t>б</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jc w:val="center"/>
        <w:rPr>
          <w:sz w:val="22"/>
          <w:szCs w:val="22"/>
        </w:rPr>
      </w:pPr>
      <w:r w:rsidRPr="00C548D5">
        <w:rPr>
          <w:sz w:val="22"/>
          <w:szCs w:val="22"/>
        </w:rPr>
        <w:t>Рисунок 1 - Схема измерения величины занижения</w:t>
      </w:r>
    </w:p>
    <w:p w:rsidR="00415BE3" w:rsidRPr="00C548D5" w:rsidRDefault="00415BE3" w:rsidP="00C548D5">
      <w:pPr>
        <w:pStyle w:val="ConsPlusNormal"/>
        <w:spacing w:line="300" w:lineRule="atLeast"/>
        <w:jc w:val="center"/>
        <w:rPr>
          <w:sz w:val="22"/>
          <w:szCs w:val="22"/>
        </w:rPr>
      </w:pPr>
      <w:r w:rsidRPr="00C548D5">
        <w:rPr>
          <w:sz w:val="22"/>
          <w:szCs w:val="22"/>
        </w:rPr>
        <w:t>(возвышение) обочины и разделительной полосы:</w:t>
      </w:r>
    </w:p>
    <w:p w:rsidR="00415BE3" w:rsidRPr="00C548D5" w:rsidRDefault="00415BE3" w:rsidP="00C548D5">
      <w:pPr>
        <w:pStyle w:val="ConsPlusNormal"/>
        <w:spacing w:line="300" w:lineRule="atLeast"/>
        <w:jc w:val="center"/>
        <w:rPr>
          <w:sz w:val="22"/>
          <w:szCs w:val="22"/>
        </w:rPr>
      </w:pPr>
      <w:r w:rsidRPr="00C548D5">
        <w:rPr>
          <w:sz w:val="22"/>
          <w:szCs w:val="22"/>
        </w:rPr>
        <w:t>а - при занижении; б - при возвышении</w:t>
      </w:r>
    </w:p>
    <w:p w:rsidR="00415BE3" w:rsidRPr="00C548D5" w:rsidRDefault="00415BE3" w:rsidP="00C548D5">
      <w:pPr>
        <w:pStyle w:val="ConsPlusNormal"/>
        <w:spacing w:line="300" w:lineRule="atLeast"/>
        <w:jc w:val="both"/>
        <w:rPr>
          <w:sz w:val="22"/>
          <w:szCs w:val="22"/>
        </w:rPr>
      </w:pPr>
    </w:p>
    <w:p w:rsidR="000B168B" w:rsidRDefault="000B168B" w:rsidP="00C548D5">
      <w:pPr>
        <w:pStyle w:val="ConsPlusTitle"/>
        <w:spacing w:line="300" w:lineRule="atLeast"/>
        <w:ind w:firstLine="540"/>
        <w:jc w:val="both"/>
        <w:outlineLvl w:val="3"/>
        <w:rPr>
          <w:sz w:val="22"/>
          <w:szCs w:val="22"/>
        </w:rPr>
      </w:pPr>
    </w:p>
    <w:p w:rsidR="00415BE3" w:rsidRPr="00C548D5" w:rsidRDefault="00415BE3" w:rsidP="00C548D5">
      <w:pPr>
        <w:pStyle w:val="ConsPlusTitle"/>
        <w:spacing w:line="300" w:lineRule="atLeast"/>
        <w:ind w:firstLine="540"/>
        <w:jc w:val="both"/>
        <w:outlineLvl w:val="3"/>
        <w:rPr>
          <w:sz w:val="22"/>
          <w:szCs w:val="22"/>
        </w:rPr>
      </w:pPr>
      <w:r w:rsidRPr="00C548D5">
        <w:rPr>
          <w:sz w:val="22"/>
          <w:szCs w:val="22"/>
        </w:rPr>
        <w:lastRenderedPageBreak/>
        <w:t>9.3.3 Измерение глубины повреждений обочин и разделительных полос</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ar370" w:tooltip="5.3.1 Обочины и разделительные полосы не должны иметь дефектов (таблица А.2 приложения А), влияющих на безопасность дорожного движения, устранение которых осуществляют в сроки, приведенные в таблице 5.4." w:history="1">
        <w:r w:rsidRPr="00C548D5">
          <w:rPr>
            <w:sz w:val="22"/>
            <w:szCs w:val="22"/>
          </w:rPr>
          <w:t>(5.3.1)</w:t>
        </w:r>
      </w:hyperlink>
      <w:r w:rsidRPr="00C548D5">
        <w:rPr>
          <w:sz w:val="22"/>
          <w:szCs w:val="22"/>
        </w:rPr>
        <w:t xml:space="preserve"> осуществляют по ГОСТ 32825.</w:t>
      </w:r>
    </w:p>
    <w:p w:rsidR="00415BE3" w:rsidRPr="00C548D5" w:rsidRDefault="00415BE3" w:rsidP="00C548D5">
      <w:pPr>
        <w:pStyle w:val="ConsPlusNormal"/>
        <w:spacing w:line="300" w:lineRule="atLeast"/>
        <w:ind w:firstLine="540"/>
        <w:jc w:val="both"/>
        <w:rPr>
          <w:sz w:val="22"/>
          <w:szCs w:val="22"/>
        </w:rPr>
      </w:pPr>
    </w:p>
    <w:p w:rsidR="00415BE3" w:rsidRPr="00C548D5" w:rsidRDefault="00415BE3" w:rsidP="00C548D5">
      <w:pPr>
        <w:pStyle w:val="ConsPlusTitle"/>
        <w:spacing w:line="300" w:lineRule="atLeast"/>
        <w:ind w:firstLine="540"/>
        <w:jc w:val="both"/>
        <w:outlineLvl w:val="3"/>
        <w:rPr>
          <w:sz w:val="22"/>
          <w:szCs w:val="22"/>
        </w:rPr>
      </w:pPr>
      <w:r w:rsidRPr="00C548D5">
        <w:rPr>
          <w:sz w:val="22"/>
          <w:szCs w:val="22"/>
        </w:rPr>
        <w:t>9.3.4 Измерение поперечного уклона обочины</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9.3.4.1 Уклон обочины </w:t>
      </w:r>
      <w:hyperlink w:anchor="Par370" w:tooltip="5.3.1 Обочины и разделительные полосы не должны иметь дефектов (таблица А.2 приложения А), влияющих на безопасность дорожного движения, устранение которых осуществляют в сроки, приведенные в таблице 5.4." w:history="1">
        <w:r w:rsidRPr="00C548D5">
          <w:rPr>
            <w:sz w:val="22"/>
            <w:szCs w:val="22"/>
          </w:rPr>
          <w:t>(5.3.1)</w:t>
        </w:r>
      </w:hyperlink>
      <w:r w:rsidRPr="00C548D5">
        <w:rPr>
          <w:sz w:val="22"/>
          <w:szCs w:val="22"/>
        </w:rP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ГОСТ 30412.</w:t>
      </w:r>
    </w:p>
    <w:p w:rsidR="00415BE3" w:rsidRPr="00C548D5" w:rsidRDefault="00415BE3" w:rsidP="00C548D5">
      <w:pPr>
        <w:pStyle w:val="ConsPlusNormal"/>
        <w:spacing w:line="300" w:lineRule="atLeast"/>
        <w:ind w:firstLine="540"/>
        <w:jc w:val="both"/>
        <w:rPr>
          <w:sz w:val="22"/>
          <w:szCs w:val="22"/>
        </w:rPr>
      </w:pPr>
      <w:r w:rsidRPr="00C548D5">
        <w:rPr>
          <w:sz w:val="22"/>
          <w:szCs w:val="22"/>
        </w:rPr>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415BE3" w:rsidRPr="00C548D5" w:rsidRDefault="00415BE3" w:rsidP="00C548D5">
      <w:pPr>
        <w:pStyle w:val="ConsPlusNormal"/>
        <w:spacing w:line="300" w:lineRule="atLeast"/>
        <w:ind w:firstLine="540"/>
        <w:jc w:val="both"/>
        <w:rPr>
          <w:sz w:val="22"/>
          <w:szCs w:val="22"/>
        </w:rPr>
      </w:pPr>
    </w:p>
    <w:p w:rsidR="00415BE3" w:rsidRPr="00C548D5" w:rsidRDefault="00415BE3" w:rsidP="00C548D5">
      <w:pPr>
        <w:pStyle w:val="ConsPlusTitle"/>
        <w:spacing w:line="300" w:lineRule="atLeast"/>
        <w:ind w:firstLine="540"/>
        <w:jc w:val="both"/>
        <w:outlineLvl w:val="3"/>
        <w:rPr>
          <w:sz w:val="22"/>
          <w:szCs w:val="22"/>
        </w:rPr>
      </w:pPr>
      <w:r w:rsidRPr="00C548D5">
        <w:rPr>
          <w:sz w:val="22"/>
          <w:szCs w:val="22"/>
        </w:rPr>
        <w:t>9.3.5 Измерение отклонения люка смотрового колодца и дождеприемника относительно уровня покрытия</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9.3.5.1 Определение размеров отклонений крышки люка, решетки дождеприемника </w:t>
      </w:r>
      <w:hyperlink w:anchor="Par233"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sidRPr="00C548D5">
          <w:rPr>
            <w:sz w:val="22"/>
            <w:szCs w:val="22"/>
          </w:rPr>
          <w:t>(5.2.4)</w:t>
        </w:r>
      </w:hyperlink>
      <w:r w:rsidRPr="00C548D5">
        <w:rPr>
          <w:sz w:val="22"/>
          <w:szCs w:val="22"/>
        </w:rPr>
        <w:t xml:space="preserve">, верха головки рельса трамвайных или железнодорожных путей, возвышения междурельсового настила на железнодорожных переездах </w:t>
      </w:r>
      <w:hyperlink w:anchor="Par233"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sidRPr="00C548D5">
          <w:rPr>
            <w:sz w:val="22"/>
            <w:szCs w:val="22"/>
          </w:rPr>
          <w:t>(5.2.4)</w:t>
        </w:r>
      </w:hyperlink>
      <w:r w:rsidRPr="00C548D5">
        <w:rPr>
          <w:sz w:val="22"/>
          <w:szCs w:val="22"/>
        </w:rPr>
        <w:t xml:space="preserve"> осуществляют в соответствии с </w:t>
      </w:r>
      <w:hyperlink w:anchor="Par966" w:tooltip="9.3.2 Измерение занижения или возвышения обочины и разделительной полосы" w:history="1">
        <w:r w:rsidRPr="00C548D5">
          <w:rPr>
            <w:sz w:val="22"/>
            <w:szCs w:val="22"/>
          </w:rPr>
          <w:t>9.3.2</w:t>
        </w:r>
      </w:hyperlink>
      <w:r w:rsidRPr="00C548D5">
        <w:rPr>
          <w:sz w:val="22"/>
          <w:szCs w:val="22"/>
        </w:rPr>
        <w:t xml:space="preserve">, а отдельных углублений и впадин в покрытии междурельсового пространства (настиле) </w:t>
      </w:r>
      <w:hyperlink w:anchor="Par233"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sidRPr="00C548D5">
          <w:rPr>
            <w:sz w:val="22"/>
            <w:szCs w:val="22"/>
          </w:rPr>
          <w:t>(5.2.4)</w:t>
        </w:r>
      </w:hyperlink>
      <w:r w:rsidRPr="00C548D5">
        <w:rPr>
          <w:sz w:val="22"/>
          <w:szCs w:val="22"/>
        </w:rPr>
        <w:t xml:space="preserve"> - по ГОСТ 32825.</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9.4 Методы контроля дефектов элементов обустройства</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bookmarkStart w:id="42" w:name="Par991"/>
      <w:bookmarkEnd w:id="42"/>
      <w:r w:rsidRPr="00C548D5">
        <w:rPr>
          <w:sz w:val="22"/>
          <w:szCs w:val="22"/>
        </w:rPr>
        <w:t>9.4.1 Контроль линейных параметров дефектов элементов обустройства осуществляют измерительными линейками по ГОСТ 427 и рулетками по ГОСТ 7502. За результат измерений принимают среднее арифметическое значение трех измерений, которое округляют до целого числа.</w:t>
      </w:r>
    </w:p>
    <w:p w:rsidR="00415BE3" w:rsidRPr="00C548D5" w:rsidRDefault="00415BE3" w:rsidP="00C548D5">
      <w:pPr>
        <w:pStyle w:val="ConsPlusNormal"/>
        <w:spacing w:line="300" w:lineRule="atLeast"/>
        <w:ind w:firstLine="540"/>
        <w:jc w:val="both"/>
        <w:rPr>
          <w:sz w:val="22"/>
          <w:szCs w:val="22"/>
        </w:rPr>
      </w:pPr>
      <w:r w:rsidRPr="00C548D5">
        <w:rPr>
          <w:sz w:val="22"/>
          <w:szCs w:val="22"/>
        </w:rPr>
        <w:t>9.4.2 Контроль параметров дефектов, не требующих измерений, осуществляют визуально.</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9.4.3 Отклонение от вертикального положения опор (стоек) знаков </w:t>
      </w:r>
      <w:hyperlink w:anchor="Par1072" w:tooltip="Таблица Б.1 - Дефекты дорожных знаков, знаков переменной информации" w:history="1">
        <w:r w:rsidRPr="00C548D5">
          <w:rPr>
            <w:sz w:val="22"/>
            <w:szCs w:val="22"/>
          </w:rPr>
          <w:t>(таблица Б.1)</w:t>
        </w:r>
      </w:hyperlink>
      <w:r w:rsidRPr="00C548D5">
        <w:rPr>
          <w:sz w:val="22"/>
          <w:szCs w:val="22"/>
        </w:rPr>
        <w:t xml:space="preserve">, колонок светофоров и светофоров </w:t>
      </w:r>
      <w:hyperlink w:anchor="Par1101" w:tooltip="Таблица Б.3 - Дефекты дорожных светофоров и звуковых устройств" w:history="1">
        <w:r w:rsidRPr="00C548D5">
          <w:rPr>
            <w:sz w:val="22"/>
            <w:szCs w:val="22"/>
          </w:rPr>
          <w:t>(таблица Б.3)</w:t>
        </w:r>
      </w:hyperlink>
      <w:r w:rsidRPr="00C548D5">
        <w:rPr>
          <w:sz w:val="22"/>
          <w:szCs w:val="22"/>
        </w:rPr>
        <w:t>, отклонение положения панели знака или светофора (разворот) относительно направления движения (</w:t>
      </w:r>
      <w:hyperlink w:anchor="Par1072" w:tooltip="Таблица Б.1 - Дефекты дорожных знаков, знаков переменной информации" w:history="1">
        <w:r w:rsidRPr="00C548D5">
          <w:rPr>
            <w:sz w:val="22"/>
            <w:szCs w:val="22"/>
          </w:rPr>
          <w:t>таблицы Б.1</w:t>
        </w:r>
      </w:hyperlink>
      <w:r w:rsidRPr="00C548D5">
        <w:rPr>
          <w:sz w:val="22"/>
          <w:szCs w:val="22"/>
        </w:rPr>
        <w:t xml:space="preserve"> и </w:t>
      </w:r>
      <w:hyperlink w:anchor="Par1101" w:tooltip="Таблица Б.3 - Дефекты дорожных светофоров и звуковых устройств" w:history="1">
        <w:r w:rsidRPr="00C548D5">
          <w:rPr>
            <w:sz w:val="22"/>
            <w:szCs w:val="22"/>
          </w:rPr>
          <w:t>Б.3</w:t>
        </w:r>
      </w:hyperlink>
      <w:r w:rsidRPr="00C548D5">
        <w:rPr>
          <w:sz w:val="22"/>
          <w:szCs w:val="22"/>
        </w:rPr>
        <w:t>) измеряют угломером в соответствии с инструкцией по его эксплуатации в тех случаях, когда отклонение визуально заметно.</w:t>
      </w:r>
    </w:p>
    <w:p w:rsidR="00415BE3" w:rsidRPr="00C548D5" w:rsidRDefault="00415BE3" w:rsidP="00C548D5">
      <w:pPr>
        <w:pStyle w:val="ConsPlusNormal"/>
        <w:spacing w:line="300" w:lineRule="atLeast"/>
        <w:ind w:firstLine="540"/>
        <w:jc w:val="both"/>
        <w:rPr>
          <w:sz w:val="22"/>
          <w:szCs w:val="22"/>
        </w:rPr>
      </w:pPr>
      <w:r w:rsidRPr="00C548D5">
        <w:rPr>
          <w:sz w:val="22"/>
          <w:szCs w:val="22"/>
        </w:rPr>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415BE3" w:rsidRPr="00C548D5" w:rsidRDefault="00415BE3" w:rsidP="00C548D5">
      <w:pPr>
        <w:pStyle w:val="ConsPlusNormal"/>
        <w:spacing w:line="300" w:lineRule="atLeast"/>
        <w:ind w:firstLine="540"/>
        <w:jc w:val="both"/>
        <w:rPr>
          <w:sz w:val="22"/>
          <w:szCs w:val="22"/>
        </w:rPr>
      </w:pPr>
      <w:r w:rsidRPr="00C548D5">
        <w:rPr>
          <w:sz w:val="22"/>
          <w:szCs w:val="22"/>
        </w:rPr>
        <w:t>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Измерения выполняют три раза, смещая прибор на расстояние от 10 до </w:t>
      </w:r>
      <w:smartTag w:uri="urn:schemas-microsoft-com:office:smarttags" w:element="metricconverter">
        <w:smartTagPr>
          <w:attr w:name="ProductID" w:val="20 см"/>
        </w:smartTagPr>
        <w:r w:rsidRPr="00C548D5">
          <w:rPr>
            <w:sz w:val="22"/>
            <w:szCs w:val="22"/>
          </w:rPr>
          <w:t>20 см</w:t>
        </w:r>
      </w:smartTag>
      <w:r w:rsidRPr="00C548D5">
        <w:rPr>
          <w:sz w:val="22"/>
          <w:szCs w:val="22"/>
        </w:rPr>
        <w:t>. Отклонение определяют как среднее арифметическое значение углов, которое округляют до целого числа.</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9.4.4 Вертикальное отклонение ограждения и бортового камня от проектного положения </w:t>
      </w:r>
      <w:hyperlink w:anchor="Par1133" w:tooltip="Таблица Б.4 - Дефекты дорожных ограждений и бортового камня" w:history="1">
        <w:r w:rsidRPr="00C548D5">
          <w:rPr>
            <w:sz w:val="22"/>
            <w:szCs w:val="22"/>
          </w:rPr>
          <w:t>(таблица Б.4)</w:t>
        </w:r>
      </w:hyperlink>
      <w:r w:rsidRPr="00C548D5">
        <w:rPr>
          <w:sz w:val="22"/>
          <w:szCs w:val="22"/>
        </w:rP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ar991" w:tooltip="9.4.1 Контроль линейных параметров дефектов элементов обустройства осуществляют измерительными линейками по ГОСТ 427 и рулетками по ГОСТ 7502. За результат измерений принимают среднее арифметическое значение трех измерений, которое округляют до целого числа." w:history="1">
        <w:r w:rsidRPr="00C548D5">
          <w:rPr>
            <w:sz w:val="22"/>
            <w:szCs w:val="22"/>
          </w:rPr>
          <w:t>(9.4.1)</w:t>
        </w:r>
      </w:hyperlink>
      <w:r w:rsidRPr="00C548D5">
        <w:rPr>
          <w:sz w:val="22"/>
          <w:szCs w:val="22"/>
        </w:rPr>
        <w:t>.</w:t>
      </w:r>
    </w:p>
    <w:p w:rsidR="00415BE3" w:rsidRPr="00C548D5" w:rsidRDefault="00415BE3" w:rsidP="00C548D5">
      <w:pPr>
        <w:pStyle w:val="ConsPlusNormal"/>
        <w:spacing w:line="300" w:lineRule="atLeast"/>
        <w:ind w:firstLine="540"/>
        <w:jc w:val="both"/>
        <w:rPr>
          <w:sz w:val="22"/>
          <w:szCs w:val="22"/>
        </w:rPr>
      </w:pPr>
      <w:r w:rsidRPr="00C548D5">
        <w:rPr>
          <w:sz w:val="22"/>
          <w:szCs w:val="22"/>
        </w:rPr>
        <w:lastRenderedPageBreak/>
        <w:t>Отклонение определяют как среднее арифметическое значение, полученное по 3-м значениям смещения, которое округляют до целого числа.</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9.4.5 Измерение светотехнических характеристик дорожных знаков </w:t>
      </w:r>
      <w:hyperlink w:anchor="Par465" w:tooltip="6.2.4 Дорожные знаки и знаки переменной информации не должны иметь дефектов, указанных в таблице Б.1 приложения Б. Устранение дефектов осуществляют в сроки, приведенные в таблице 6.1." w:history="1">
        <w:r w:rsidRPr="00C548D5">
          <w:rPr>
            <w:sz w:val="22"/>
            <w:szCs w:val="22"/>
          </w:rPr>
          <w:t>(6.2.4)</w:t>
        </w:r>
      </w:hyperlink>
      <w:r w:rsidRPr="00C548D5">
        <w:rPr>
          <w:sz w:val="22"/>
          <w:szCs w:val="22"/>
        </w:rPr>
        <w:t xml:space="preserve">, дорожной разметки </w:t>
      </w:r>
      <w:hyperlink w:anchor="Par492" w:tooltip="6.3.2 Дорожная разметка не должна иметь дефектов, указанных в таблице Б.2 приложения Б. Устранение дефектов осуществляют в сроки, приведенные в таблице 6.2." w:history="1">
        <w:r w:rsidRPr="00C548D5">
          <w:rPr>
            <w:sz w:val="22"/>
            <w:szCs w:val="22"/>
          </w:rPr>
          <w:t>(6.3.2)</w:t>
        </w:r>
      </w:hyperlink>
      <w:r w:rsidRPr="00C548D5">
        <w:rPr>
          <w:sz w:val="22"/>
          <w:szCs w:val="22"/>
        </w:rPr>
        <w:t xml:space="preserve">, световозвращателей </w:t>
      </w:r>
      <w:hyperlink w:anchor="Par613" w:tooltip="6.7.2 Дорожные световозвращатели не должны иметь дефектов, указанных в таблице Б.6 приложения Б. Дефекты устраняют в сроки, приведенные таблице 6.6." w:history="1">
        <w:r w:rsidRPr="00C548D5">
          <w:rPr>
            <w:sz w:val="22"/>
            <w:szCs w:val="22"/>
          </w:rPr>
          <w:t>(6.7.2)</w:t>
        </w:r>
      </w:hyperlink>
      <w:r w:rsidRPr="00C548D5">
        <w:rPr>
          <w:sz w:val="22"/>
          <w:szCs w:val="22"/>
        </w:rPr>
        <w:t xml:space="preserve"> и осевую силу света светофора </w:t>
      </w:r>
      <w:hyperlink w:anchor="Par511" w:tooltip="6.4.2 Дорожные светофоры и звуковые устройства не должны иметь дефектов, указанных в таблице Б.3 приложения Б. Дефекты устраняют в сроки, приведенные в таблице 6.3." w:history="1">
        <w:r w:rsidRPr="00C548D5">
          <w:rPr>
            <w:sz w:val="22"/>
            <w:szCs w:val="22"/>
          </w:rPr>
          <w:t>(6.4.2)</w:t>
        </w:r>
      </w:hyperlink>
      <w:r w:rsidRPr="00C548D5">
        <w:rPr>
          <w:sz w:val="22"/>
          <w:szCs w:val="22"/>
        </w:rPr>
        <w:t xml:space="preserve"> рекомендуется проводить портативными приборами в соответствии с инструкциями по их эксплуатации и с требованиями ГОСТ 32946, ГОСТ 32952, ГОСТ 32839 и ГОСТ Р 52282, соответственно.</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9.4.6 Горизонтальную освещенность покрытия проезжей части дорог и улиц и ее равномерность </w:t>
      </w:r>
      <w:hyperlink w:anchor="Par669" w:tooltip="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ГОСТ 33176. Горизонтальная освещенность покрытия проезжей части улиц и ее равномерность должны быть не ниже значений, указанных в ГОСТ Р 52766." w:history="1">
        <w:r w:rsidRPr="00C548D5">
          <w:rPr>
            <w:sz w:val="22"/>
            <w:szCs w:val="22"/>
          </w:rPr>
          <w:t>(6.9.1)</w:t>
        </w:r>
      </w:hyperlink>
      <w:r w:rsidRPr="00C548D5">
        <w:rPr>
          <w:sz w:val="22"/>
          <w:szCs w:val="22"/>
        </w:rPr>
        <w:t xml:space="preserve"> измеряют в соответствии с ГОСТ 33175.</w:t>
      </w:r>
    </w:p>
    <w:p w:rsidR="00415BE3" w:rsidRPr="00C548D5" w:rsidRDefault="00415BE3" w:rsidP="00C548D5">
      <w:pPr>
        <w:pStyle w:val="ConsPlusNormal"/>
        <w:spacing w:line="300" w:lineRule="atLeast"/>
        <w:ind w:firstLine="540"/>
        <w:jc w:val="both"/>
        <w:rPr>
          <w:sz w:val="22"/>
          <w:szCs w:val="22"/>
        </w:rPr>
      </w:pPr>
      <w:r w:rsidRPr="00C548D5">
        <w:rPr>
          <w:sz w:val="22"/>
          <w:szCs w:val="22"/>
        </w:rPr>
        <w:t>9.4.7 Разрушение и износ разметки по площади определяют по ГОСТ Р 54809.</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9.4.8 Площади отслоения и повреждения изображения дорожного знака </w:t>
      </w:r>
      <w:hyperlink w:anchor="Par1072" w:tooltip="Таблица Б.1 - Дефекты дорожных знаков, знаков переменной информации" w:history="1">
        <w:r w:rsidRPr="00C548D5">
          <w:rPr>
            <w:sz w:val="22"/>
            <w:szCs w:val="22"/>
          </w:rPr>
          <w:t>(таблица Б.1)</w:t>
        </w:r>
      </w:hyperlink>
      <w:r w:rsidRPr="00C548D5">
        <w:rPr>
          <w:sz w:val="22"/>
          <w:szCs w:val="22"/>
        </w:rPr>
        <w:t xml:space="preserve">, отслоения и несоответствие изображения вертикальной разметки </w:t>
      </w:r>
      <w:hyperlink w:anchor="Par1091" w:tooltip="Таблица Б.2 - Дефекты дорожной разметки" w:history="1">
        <w:r w:rsidRPr="00C548D5">
          <w:rPr>
            <w:sz w:val="22"/>
            <w:szCs w:val="22"/>
          </w:rPr>
          <w:t>(таблица Б.2)</w:t>
        </w:r>
      </w:hyperlink>
      <w:r w:rsidRPr="00C548D5">
        <w:rPr>
          <w:sz w:val="22"/>
          <w:szCs w:val="22"/>
        </w:rPr>
        <w:t xml:space="preserve">, отслоения символа, разрушения элементов светофора и загрязнения рассеивателя </w:t>
      </w:r>
      <w:hyperlink w:anchor="Par1101" w:tooltip="Таблица Б.3 - Дефекты дорожных светофоров и звуковых устройств" w:history="1">
        <w:r w:rsidRPr="00C548D5">
          <w:rPr>
            <w:sz w:val="22"/>
            <w:szCs w:val="22"/>
          </w:rPr>
          <w:t>(таблица Б.3)</w:t>
        </w:r>
      </w:hyperlink>
      <w:r w:rsidRPr="00C548D5">
        <w:rPr>
          <w:sz w:val="22"/>
          <w:szCs w:val="22"/>
        </w:rPr>
        <w:t xml:space="preserve">, коррозии поверхности или толщины элементов металлической конструкции ограждения и разрушения бортового камня </w:t>
      </w:r>
      <w:hyperlink w:anchor="Par1133" w:tooltip="Таблица Б.4 - Дефекты дорожных ограждений и бортового камня" w:history="1">
        <w:r w:rsidRPr="00C548D5">
          <w:rPr>
            <w:sz w:val="22"/>
            <w:szCs w:val="22"/>
          </w:rPr>
          <w:t>(таблица Б.4)</w:t>
        </w:r>
      </w:hyperlink>
      <w:r w:rsidRPr="00C548D5">
        <w:rPr>
          <w:sz w:val="22"/>
          <w:szCs w:val="22"/>
        </w:rPr>
        <w:t xml:space="preserve">, разрушения и деформации сигнального столбика и тумбы </w:t>
      </w:r>
      <w:hyperlink w:anchor="Par1165" w:tooltip="Таблица Б.5 - Дефекты дорожных сигнальных столбиков и тумб" w:history="1">
        <w:r w:rsidRPr="00C548D5">
          <w:rPr>
            <w:sz w:val="22"/>
            <w:szCs w:val="22"/>
          </w:rPr>
          <w:t>(таблица Б.5)</w:t>
        </w:r>
      </w:hyperlink>
      <w:r w:rsidRPr="00C548D5">
        <w:rPr>
          <w:sz w:val="22"/>
          <w:szCs w:val="22"/>
        </w:rPr>
        <w:t xml:space="preserve">, отслоения и повреждения, световозвращающего элемента или разрушения и деформации световозвращателя </w:t>
      </w:r>
      <w:hyperlink w:anchor="Par1177" w:tooltip="Таблица Б.6 - Дефекты дорожных световозвращателей" w:history="1">
        <w:r w:rsidRPr="00C548D5">
          <w:rPr>
            <w:sz w:val="22"/>
            <w:szCs w:val="22"/>
          </w:rPr>
          <w:t>(таблица Б.6)</w:t>
        </w:r>
      </w:hyperlink>
      <w:r w:rsidRPr="00C548D5">
        <w:rPr>
          <w:sz w:val="22"/>
          <w:szCs w:val="22"/>
        </w:rPr>
        <w:t xml:space="preserve"> допускается определять визуально.</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В случае если визуально размеры перечисленных дефектов превышают, указанные в </w:t>
      </w:r>
      <w:hyperlink w:anchor="Par1068" w:tooltip="ДЕФЕКТЫ" w:history="1">
        <w:r w:rsidRPr="00C548D5">
          <w:rPr>
            <w:sz w:val="22"/>
            <w:szCs w:val="22"/>
          </w:rPr>
          <w:t>Приложении Б</w:t>
        </w:r>
      </w:hyperlink>
      <w:r w:rsidRPr="00C548D5">
        <w:rPr>
          <w:sz w:val="22"/>
          <w:szCs w:val="22"/>
        </w:rPr>
        <w:t xml:space="preserve">, их измерения осуществляют по </w:t>
      </w:r>
      <w:hyperlink w:anchor="Par991" w:tooltip="9.4.1 Контроль линейных параметров дефектов элементов обустройства осуществляют измерительными линейками по ГОСТ 427 и рулетками по ГОСТ 7502. За результат измерений принимают среднее арифметическое значение трех измерений, которое округляют до целого числа." w:history="1">
        <w:r w:rsidRPr="00C548D5">
          <w:rPr>
            <w:sz w:val="22"/>
            <w:szCs w:val="22"/>
          </w:rPr>
          <w:t>9.4.1</w:t>
        </w:r>
      </w:hyperlink>
      <w:r w:rsidRPr="00C548D5">
        <w:rPr>
          <w:sz w:val="22"/>
          <w:szCs w:val="22"/>
        </w:rP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ind w:firstLine="540"/>
        <w:jc w:val="both"/>
        <w:outlineLvl w:val="2"/>
        <w:rPr>
          <w:sz w:val="22"/>
          <w:szCs w:val="22"/>
        </w:rPr>
      </w:pPr>
      <w:r w:rsidRPr="00C548D5">
        <w:rPr>
          <w:sz w:val="22"/>
          <w:szCs w:val="22"/>
        </w:rPr>
        <w:t>9.5 Методы контроля эксплуатационного состояния в зимний период</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ind w:firstLine="540"/>
        <w:jc w:val="both"/>
        <w:rPr>
          <w:sz w:val="22"/>
          <w:szCs w:val="22"/>
        </w:rPr>
      </w:pPr>
      <w:r w:rsidRPr="00C548D5">
        <w:rPr>
          <w:sz w:val="22"/>
          <w:szCs w:val="22"/>
        </w:rPr>
        <w:t>9.5.1 Толщину снега (рыхлого, талого или уплотненного) и уплотненного снежного покрова измеряют при помощи измерительной линейки по ГОСТ 427.</w:t>
      </w:r>
    </w:p>
    <w:p w:rsidR="00415BE3" w:rsidRPr="00C548D5" w:rsidRDefault="00415BE3" w:rsidP="00C548D5">
      <w:pPr>
        <w:pStyle w:val="ConsPlusNormal"/>
        <w:spacing w:line="300" w:lineRule="atLeast"/>
        <w:ind w:firstLine="540"/>
        <w:jc w:val="both"/>
        <w:rPr>
          <w:sz w:val="22"/>
          <w:szCs w:val="22"/>
        </w:rPr>
      </w:pPr>
      <w:r w:rsidRPr="00C548D5">
        <w:rPr>
          <w:sz w:val="22"/>
          <w:szCs w:val="22"/>
        </w:rP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ar780" w:tooltip="8.3 Обочины дорог категорий IА, IБ и IВ должны быть очищены от снега по всей их ширине, обочины остальных дорог - на 50% их ширины." w:history="1">
        <w:r w:rsidRPr="00C548D5">
          <w:rPr>
            <w:sz w:val="22"/>
            <w:szCs w:val="22"/>
          </w:rPr>
          <w:t>8.3</w:t>
        </w:r>
      </w:hyperlink>
      <w:r w:rsidRPr="00C548D5">
        <w:rPr>
          <w:sz w:val="22"/>
          <w:szCs w:val="22"/>
        </w:rPr>
        <w:t xml:space="preserve">, </w:t>
      </w:r>
      <w:hyperlink w:anchor="Par825" w:tooltip="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 w:history="1">
        <w:r w:rsidRPr="00C548D5">
          <w:rPr>
            <w:sz w:val="22"/>
            <w:szCs w:val="22"/>
          </w:rPr>
          <w:t>8.4</w:t>
        </w:r>
      </w:hyperlink>
      <w:r w:rsidRPr="00C548D5">
        <w:rPr>
          <w:sz w:val="22"/>
          <w:szCs w:val="22"/>
        </w:rPr>
        <w:t xml:space="preserve">) измеряют в 5 характерных точках в границах </w:t>
      </w:r>
      <w:smartTag w:uri="urn:schemas-microsoft-com:office:smarttags" w:element="metricconverter">
        <w:smartTagPr>
          <w:attr w:name="ProductID" w:val="1 м2"/>
        </w:smartTagPr>
        <w:r w:rsidRPr="00C548D5">
          <w:rPr>
            <w:sz w:val="22"/>
            <w:szCs w:val="22"/>
          </w:rPr>
          <w:t>1 м</w:t>
        </w:r>
        <w:r w:rsidRPr="00C548D5">
          <w:rPr>
            <w:sz w:val="22"/>
            <w:szCs w:val="22"/>
            <w:vertAlign w:val="superscript"/>
          </w:rPr>
          <w:t>2</w:t>
        </w:r>
      </w:smartTag>
      <w:r w:rsidRPr="00C548D5">
        <w:rPr>
          <w:sz w:val="22"/>
          <w:szCs w:val="22"/>
        </w:rPr>
        <w:t xml:space="preserve"> площади элемента. В пределах одного элемента выбирают не менее трех квадратов, удаленных друг от друга на расстоянии от 2 до </w:t>
      </w:r>
      <w:smartTag w:uri="urn:schemas-microsoft-com:office:smarttags" w:element="metricconverter">
        <w:smartTagPr>
          <w:attr w:name="ProductID" w:val="10 м"/>
        </w:smartTagPr>
        <w:r w:rsidRPr="00C548D5">
          <w:rPr>
            <w:sz w:val="22"/>
            <w:szCs w:val="22"/>
          </w:rPr>
          <w:t>10 м</w:t>
        </w:r>
      </w:smartTag>
      <w:r w:rsidRPr="00C548D5">
        <w:rPr>
          <w:sz w:val="22"/>
          <w:szCs w:val="22"/>
        </w:rPr>
        <w:t>. Толщина снега рассчитывается как среднее арифметическое значение, полученное по измеренным значениям, которое округляется до целого числа.</w:t>
      </w:r>
    </w:p>
    <w:p w:rsidR="00415BE3" w:rsidRPr="00C548D5" w:rsidRDefault="00415BE3" w:rsidP="00C548D5">
      <w:pPr>
        <w:pStyle w:val="ConsPlusNormal"/>
        <w:spacing w:line="300" w:lineRule="atLeast"/>
        <w:ind w:firstLine="540"/>
        <w:jc w:val="both"/>
        <w:rPr>
          <w:sz w:val="22"/>
          <w:szCs w:val="22"/>
        </w:rPr>
      </w:pPr>
      <w:r w:rsidRPr="00C548D5">
        <w:rPr>
          <w:sz w:val="22"/>
          <w:szCs w:val="22"/>
        </w:rPr>
        <w:t>9.5.2 Высоту, ширину снежных валов и длину разрывов между ними измеряют рулеткой по ГОСТ 7502,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9.5.3 Толщину УСП </w:t>
      </w:r>
      <w:hyperlink w:anchor="Par913" w:tooltip="8.9 Формирование снежных валов не допускается на мостовых сооружениях дорог и улиц." w:history="1">
        <w:r w:rsidRPr="00C548D5">
          <w:rPr>
            <w:sz w:val="22"/>
            <w:szCs w:val="22"/>
          </w:rPr>
          <w:t>(8.9)</w:t>
        </w:r>
      </w:hyperlink>
      <w:r w:rsidRPr="00C548D5">
        <w:rPr>
          <w:sz w:val="22"/>
          <w:szCs w:val="22"/>
        </w:rPr>
        <w:t xml:space="preserve"> измеряют на каждой полосе наката в четырех точках по направлению движения удаленных друг от друга на </w:t>
      </w:r>
      <w:smartTag w:uri="urn:schemas-microsoft-com:office:smarttags" w:element="metricconverter">
        <w:smartTagPr>
          <w:attr w:name="ProductID" w:val="10 м"/>
        </w:smartTagPr>
        <w:r w:rsidRPr="00C548D5">
          <w:rPr>
            <w:sz w:val="22"/>
            <w:szCs w:val="22"/>
          </w:rPr>
          <w:t>10 м</w:t>
        </w:r>
      </w:smartTag>
      <w:r w:rsidRPr="00C548D5">
        <w:rPr>
          <w:sz w:val="22"/>
          <w:szCs w:val="22"/>
        </w:rPr>
        <w:t>. Толщина УСП рассчитывается как среднее арифметическое значение, полученное по измеренным значениям, которое округляют до целого числа.</w:t>
      </w:r>
    </w:p>
    <w:p w:rsidR="00415BE3" w:rsidRPr="00C548D5" w:rsidRDefault="00415BE3" w:rsidP="00C548D5">
      <w:pPr>
        <w:pStyle w:val="ConsPlusNormal"/>
        <w:spacing w:line="300" w:lineRule="atLeast"/>
        <w:ind w:firstLine="540"/>
        <w:jc w:val="both"/>
        <w:rPr>
          <w:sz w:val="22"/>
          <w:szCs w:val="22"/>
        </w:rPr>
      </w:pPr>
      <w:r w:rsidRPr="00C548D5">
        <w:rPr>
          <w:sz w:val="22"/>
          <w:szCs w:val="22"/>
        </w:rPr>
        <w:t xml:space="preserve">Показатель ровности УСП измеряют в соответствии с </w:t>
      </w:r>
      <w:hyperlink w:anchor="Par950" w:tooltip="9.2 Методы контроля продольной ровности" w:history="1">
        <w:r w:rsidRPr="00C548D5">
          <w:rPr>
            <w:sz w:val="22"/>
            <w:szCs w:val="22"/>
          </w:rPr>
          <w:t>9.2</w:t>
        </w:r>
      </w:hyperlink>
      <w:r w:rsidRPr="00C548D5">
        <w:rPr>
          <w:sz w:val="22"/>
          <w:szCs w:val="22"/>
        </w:rPr>
        <w:t xml:space="preserve">, площадь и глубину углублений и впадин, глубину колеи - </w:t>
      </w:r>
      <w:hyperlink w:anchor="Par963" w:tooltip="9.3.1 Методы измерения геометрических размеров повреждений" w:history="1">
        <w:r w:rsidRPr="00C548D5">
          <w:rPr>
            <w:sz w:val="22"/>
            <w:szCs w:val="22"/>
          </w:rPr>
          <w:t>9.3.1</w:t>
        </w:r>
      </w:hyperlink>
      <w:r w:rsidRPr="00C548D5">
        <w:rPr>
          <w:sz w:val="22"/>
          <w:szCs w:val="22"/>
        </w:rPr>
        <w:t>.</w:t>
      </w:r>
    </w:p>
    <w:p w:rsidR="00415BE3" w:rsidRPr="00C548D5" w:rsidRDefault="00415BE3" w:rsidP="00C548D5">
      <w:pPr>
        <w:pStyle w:val="ConsPlusNormal"/>
        <w:spacing w:line="300" w:lineRule="atLeast"/>
        <w:jc w:val="both"/>
        <w:rPr>
          <w:sz w:val="22"/>
          <w:szCs w:val="22"/>
        </w:rPr>
      </w:pPr>
    </w:p>
    <w:p w:rsidR="000B168B" w:rsidRDefault="000B168B" w:rsidP="00C548D5">
      <w:pPr>
        <w:pStyle w:val="ConsPlusNormal"/>
        <w:spacing w:line="300" w:lineRule="atLeast"/>
        <w:jc w:val="right"/>
        <w:outlineLvl w:val="0"/>
        <w:rPr>
          <w:sz w:val="22"/>
          <w:szCs w:val="22"/>
        </w:rPr>
      </w:pPr>
    </w:p>
    <w:p w:rsidR="000B168B" w:rsidRDefault="000B168B" w:rsidP="00C548D5">
      <w:pPr>
        <w:pStyle w:val="ConsPlusNormal"/>
        <w:spacing w:line="300" w:lineRule="atLeast"/>
        <w:jc w:val="right"/>
        <w:outlineLvl w:val="0"/>
        <w:rPr>
          <w:sz w:val="22"/>
          <w:szCs w:val="22"/>
        </w:rPr>
      </w:pPr>
    </w:p>
    <w:p w:rsidR="000B168B" w:rsidRDefault="000B168B" w:rsidP="00C548D5">
      <w:pPr>
        <w:pStyle w:val="ConsPlusNormal"/>
        <w:spacing w:line="300" w:lineRule="atLeast"/>
        <w:jc w:val="right"/>
        <w:outlineLvl w:val="0"/>
        <w:rPr>
          <w:sz w:val="22"/>
          <w:szCs w:val="22"/>
        </w:rPr>
      </w:pPr>
    </w:p>
    <w:p w:rsidR="000B168B" w:rsidRDefault="000B168B" w:rsidP="00C548D5">
      <w:pPr>
        <w:pStyle w:val="ConsPlusNormal"/>
        <w:spacing w:line="300" w:lineRule="atLeast"/>
        <w:jc w:val="right"/>
        <w:outlineLvl w:val="0"/>
        <w:rPr>
          <w:sz w:val="22"/>
          <w:szCs w:val="22"/>
        </w:rPr>
      </w:pPr>
    </w:p>
    <w:p w:rsidR="000B168B" w:rsidRDefault="000B168B" w:rsidP="00C548D5">
      <w:pPr>
        <w:pStyle w:val="ConsPlusNormal"/>
        <w:spacing w:line="300" w:lineRule="atLeast"/>
        <w:jc w:val="right"/>
        <w:outlineLvl w:val="0"/>
        <w:rPr>
          <w:sz w:val="22"/>
          <w:szCs w:val="22"/>
        </w:rPr>
      </w:pPr>
    </w:p>
    <w:p w:rsidR="00415BE3" w:rsidRPr="00C548D5" w:rsidRDefault="00415BE3" w:rsidP="00C548D5">
      <w:pPr>
        <w:pStyle w:val="ConsPlusNormal"/>
        <w:spacing w:line="300" w:lineRule="atLeast"/>
        <w:jc w:val="right"/>
        <w:outlineLvl w:val="0"/>
        <w:rPr>
          <w:sz w:val="22"/>
          <w:szCs w:val="22"/>
        </w:rPr>
      </w:pPr>
      <w:r w:rsidRPr="00C548D5">
        <w:rPr>
          <w:sz w:val="22"/>
          <w:szCs w:val="22"/>
        </w:rPr>
        <w:lastRenderedPageBreak/>
        <w:t>Приложение А</w:t>
      </w:r>
    </w:p>
    <w:p w:rsidR="00415BE3" w:rsidRPr="00C548D5" w:rsidRDefault="00415BE3" w:rsidP="00C548D5">
      <w:pPr>
        <w:pStyle w:val="ConsPlusNormal"/>
        <w:spacing w:line="300" w:lineRule="atLeast"/>
        <w:jc w:val="right"/>
        <w:rPr>
          <w:sz w:val="22"/>
          <w:szCs w:val="22"/>
        </w:rPr>
      </w:pPr>
    </w:p>
    <w:p w:rsidR="00415BE3" w:rsidRPr="00C548D5" w:rsidRDefault="00415BE3" w:rsidP="00C548D5">
      <w:pPr>
        <w:pStyle w:val="ConsPlusNormal"/>
        <w:spacing w:line="300" w:lineRule="atLeast"/>
        <w:jc w:val="right"/>
        <w:rPr>
          <w:sz w:val="22"/>
          <w:szCs w:val="22"/>
        </w:rPr>
      </w:pPr>
      <w:r w:rsidRPr="00C548D5">
        <w:rPr>
          <w:sz w:val="22"/>
          <w:szCs w:val="22"/>
        </w:rPr>
        <w:t>(обязательное)</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center"/>
        <w:rPr>
          <w:sz w:val="22"/>
          <w:szCs w:val="22"/>
        </w:rPr>
      </w:pPr>
      <w:r w:rsidRPr="00C548D5">
        <w:rPr>
          <w:sz w:val="22"/>
          <w:szCs w:val="22"/>
        </w:rPr>
        <w:t>ДЕФЕКТЫ</w:t>
      </w:r>
    </w:p>
    <w:p w:rsidR="00415BE3" w:rsidRPr="00C548D5" w:rsidRDefault="00415BE3" w:rsidP="00C548D5">
      <w:pPr>
        <w:pStyle w:val="ConsPlusTitle"/>
        <w:spacing w:line="300" w:lineRule="atLeast"/>
        <w:jc w:val="center"/>
        <w:rPr>
          <w:sz w:val="22"/>
          <w:szCs w:val="22"/>
        </w:rPr>
      </w:pPr>
      <w:r w:rsidRPr="00C548D5">
        <w:rPr>
          <w:sz w:val="22"/>
          <w:szCs w:val="22"/>
        </w:rPr>
        <w:t>ПОКРЫТИЯ ПРОЕЗЖЕЙ ЧАСТИ, ОБОЧИН И РАЗДЕЛИТЕЛЬНЫХ ПОЛОС</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43" w:name="Par1024"/>
      <w:bookmarkEnd w:id="43"/>
      <w:r w:rsidRPr="00C548D5">
        <w:rPr>
          <w:sz w:val="22"/>
          <w:szCs w:val="22"/>
        </w:rPr>
        <w:t>Таблица А.1 - Дефекты покрытия проезжей части</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740"/>
        <w:gridCol w:w="6903"/>
      </w:tblGrid>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Вид дефекта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center"/>
            </w:pPr>
            <w:r w:rsidRPr="00C548D5">
              <w:t>Описание дефекта</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Выбоина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Местное разрушение дорожного покрытия, имеющее вид углубления с резко очерченными краями</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Пролом</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Полное разрушение дорожного покрытия на всю толщину, имеющее вид углубления с резко очерченными краями</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Просадка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Деформация дорожной одежды, имеющая вид углубления с плавно очерченными краями, без разрушения материала покрытия</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Сдвиг, волна</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Гребенки</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Неровности в виде чередующихся правильных и четко выраженных поперечных выступов и впадин на покрытиях переходного типа</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Колея</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Деформация покрытия с образованием углублений по полосам наката с гребнями или без гребней выпора</w:t>
            </w:r>
          </w:p>
        </w:tc>
      </w:tr>
      <w:tr w:rsidR="00415BE3" w:rsidRPr="00C548D5" w:rsidTr="00C548D5">
        <w:trPr>
          <w:jc w:val="center"/>
        </w:trPr>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Необработанные места выпотевания вяжущего</w:t>
            </w:r>
          </w:p>
        </w:tc>
        <w:tc>
          <w:tcPr>
            <w:tcW w:w="0" w:type="auto"/>
            <w:tcBorders>
              <w:top w:val="single" w:sz="4" w:space="0" w:color="auto"/>
              <w:left w:val="single" w:sz="4" w:space="0" w:color="auto"/>
              <w:bottom w:val="single" w:sz="4" w:space="0" w:color="auto"/>
              <w:right w:val="single" w:sz="4" w:space="0" w:color="auto"/>
            </w:tcBorders>
          </w:tcPr>
          <w:p w:rsidR="00415BE3" w:rsidRPr="00C548D5" w:rsidRDefault="00415BE3" w:rsidP="00C548D5">
            <w:pPr>
              <w:pStyle w:val="ConsPlusNormal"/>
              <w:spacing w:line="300" w:lineRule="atLeast"/>
              <w:jc w:val="both"/>
            </w:pPr>
            <w:r w:rsidRPr="00C548D5">
              <w:t>Излишек вяжущего на поверхности покрытия с изменением его текстуры и цвета</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44" w:name="Par1043"/>
      <w:bookmarkEnd w:id="44"/>
      <w:r w:rsidRPr="00C548D5">
        <w:rPr>
          <w:sz w:val="22"/>
          <w:szCs w:val="22"/>
        </w:rPr>
        <w:t>Таблица А.2 - Дефекты обочин и разделительных полос</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883"/>
        <w:gridCol w:w="5760"/>
      </w:tblGrid>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Описание дефекта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Занижение обочины и разделительной полосы</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Возвышение обочины и разделительной полосы</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Участки обочины или разделительной полосы, не отделенные от проезжей части бордюром, возвышающиеся над поверхностью проезжей части</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Повреждения обочин с дорожной одеждой переходного типа и разделительных полос</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Разрушения дорожной одежды в виде отдельных просадок, выбоин и колей</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Повреждения (деформации и разрушения) неукрепленных обочин</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Разрушения в виде углублений и впадин</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lastRenderedPageBreak/>
              <w:t>Отдельная выбоина или пролом на укрепленной части обочины, краевых полосах и полосах безопасности</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Растительность на обочине</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Трава и древесно-кустарниковая растительность</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jc w:val="right"/>
        <w:outlineLvl w:val="0"/>
        <w:rPr>
          <w:sz w:val="22"/>
          <w:szCs w:val="22"/>
        </w:rPr>
      </w:pPr>
      <w:r w:rsidRPr="00C548D5">
        <w:rPr>
          <w:sz w:val="22"/>
          <w:szCs w:val="22"/>
        </w:rPr>
        <w:t>Приложение Б</w:t>
      </w:r>
    </w:p>
    <w:p w:rsidR="00415BE3" w:rsidRPr="00C548D5" w:rsidRDefault="00415BE3" w:rsidP="00C548D5">
      <w:pPr>
        <w:pStyle w:val="ConsPlusNormal"/>
        <w:spacing w:line="300" w:lineRule="atLeast"/>
        <w:jc w:val="right"/>
        <w:rPr>
          <w:sz w:val="22"/>
          <w:szCs w:val="22"/>
        </w:rPr>
      </w:pPr>
    </w:p>
    <w:p w:rsidR="00415BE3" w:rsidRPr="00C548D5" w:rsidRDefault="00415BE3" w:rsidP="00C548D5">
      <w:pPr>
        <w:pStyle w:val="ConsPlusNormal"/>
        <w:spacing w:line="300" w:lineRule="atLeast"/>
        <w:jc w:val="right"/>
        <w:rPr>
          <w:sz w:val="22"/>
          <w:szCs w:val="22"/>
        </w:rPr>
      </w:pPr>
      <w:r w:rsidRPr="00C548D5">
        <w:rPr>
          <w:sz w:val="22"/>
          <w:szCs w:val="22"/>
        </w:rPr>
        <w:t>(обязательное)</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center"/>
        <w:rPr>
          <w:sz w:val="22"/>
          <w:szCs w:val="22"/>
        </w:rPr>
      </w:pPr>
      <w:bookmarkStart w:id="45" w:name="Par1068"/>
      <w:bookmarkEnd w:id="45"/>
      <w:r w:rsidRPr="00C548D5">
        <w:rPr>
          <w:sz w:val="22"/>
          <w:szCs w:val="22"/>
        </w:rPr>
        <w:t>ДЕФЕКТЫ</w:t>
      </w:r>
    </w:p>
    <w:p w:rsidR="00415BE3" w:rsidRPr="00C548D5" w:rsidRDefault="00415BE3" w:rsidP="00C548D5">
      <w:pPr>
        <w:pStyle w:val="ConsPlusTitle"/>
        <w:spacing w:line="300" w:lineRule="atLeast"/>
        <w:jc w:val="center"/>
        <w:rPr>
          <w:sz w:val="22"/>
          <w:szCs w:val="22"/>
        </w:rPr>
      </w:pPr>
      <w:r w:rsidRPr="00C548D5">
        <w:rPr>
          <w:sz w:val="22"/>
          <w:szCs w:val="22"/>
        </w:rPr>
        <w:t>ТЕХНИЧЕСКИХ СРЕДСТВ ОРГАНИЗАЦИИ ДОРОЖНОГО ДВИЖЕНИЯ</w:t>
      </w:r>
    </w:p>
    <w:p w:rsidR="00415BE3" w:rsidRPr="00C548D5" w:rsidRDefault="00415BE3" w:rsidP="00C548D5">
      <w:pPr>
        <w:pStyle w:val="ConsPlusTitle"/>
        <w:spacing w:line="300" w:lineRule="atLeast"/>
        <w:jc w:val="center"/>
        <w:rPr>
          <w:sz w:val="22"/>
          <w:szCs w:val="22"/>
        </w:rPr>
      </w:pPr>
      <w:r w:rsidRPr="00C548D5">
        <w:rPr>
          <w:sz w:val="22"/>
          <w:szCs w:val="22"/>
        </w:rPr>
        <w:t>И ЭЛЕМЕНТОВ ОБУСТРОЙСТВА</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46" w:name="Par1072"/>
      <w:bookmarkEnd w:id="46"/>
      <w:r w:rsidRPr="00C548D5">
        <w:rPr>
          <w:sz w:val="22"/>
          <w:szCs w:val="22"/>
        </w:rPr>
        <w:t>Таблица Б.1 - Дефекты дорожных знаков, знаков переменной информации</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435"/>
        <w:gridCol w:w="7208"/>
      </w:tblGrid>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Утрата дорожного знака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Отсутствие знака по ГОСТ Р 52289 в соответствии с проектом (схемой) организации дорожного движения, утвержденным в установленном порядке</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Нарушение целостности лицевой поверхности</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Изменение светотехнических характеристик</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Снижение:</w:t>
            </w:r>
          </w:p>
          <w:p w:rsidR="00415BE3" w:rsidRPr="0001159D" w:rsidRDefault="00415BE3" w:rsidP="00C548D5">
            <w:pPr>
              <w:pStyle w:val="ConsPlusNormal"/>
              <w:spacing w:line="300" w:lineRule="atLeast"/>
            </w:pPr>
            <w:r w:rsidRPr="0001159D">
              <w:t>- коэффициента световозвращения, коэффициента яркости более чем на 10% от значений по ГОСТ Р 52290</w:t>
            </w:r>
          </w:p>
          <w:p w:rsidR="00415BE3" w:rsidRPr="0001159D" w:rsidRDefault="00415BE3" w:rsidP="00C548D5">
            <w:pPr>
              <w:pStyle w:val="ConsPlusNormal"/>
              <w:spacing w:line="300" w:lineRule="atLeast"/>
            </w:pPr>
            <w:r w:rsidRPr="0001159D">
              <w:t>- средней яркости и освещенности менее значений по ГОСТ Р 52290</w:t>
            </w:r>
          </w:p>
          <w:p w:rsidR="00415BE3" w:rsidRPr="0001159D" w:rsidRDefault="00415BE3" w:rsidP="00C548D5">
            <w:pPr>
              <w:pStyle w:val="ConsPlusNormal"/>
              <w:spacing w:line="300" w:lineRule="atLeast"/>
            </w:pPr>
            <w:r w:rsidRPr="0001159D">
              <w:t>Несоответствие равномерности распределения яркости и коэффициента световозвращения требованиям ГОСТ Р 52290</w:t>
            </w:r>
          </w:p>
          <w:p w:rsidR="00415BE3" w:rsidRPr="0001159D" w:rsidRDefault="00415BE3" w:rsidP="00C548D5">
            <w:pPr>
              <w:pStyle w:val="ConsPlusNormal"/>
              <w:spacing w:line="300" w:lineRule="atLeast"/>
            </w:pPr>
            <w:r w:rsidRPr="0001159D">
              <w:t>Снижение значений яркости и коэффициента яркости знаков переменной информации ниже установленных ГОСТ 32865</w:t>
            </w:r>
          </w:p>
          <w:p w:rsidR="00415BE3" w:rsidRPr="0001159D" w:rsidRDefault="00415BE3" w:rsidP="00C548D5">
            <w:pPr>
              <w:pStyle w:val="ConsPlusNormal"/>
              <w:spacing w:line="300" w:lineRule="atLeast"/>
            </w:pPr>
            <w:r w:rsidRPr="0001159D">
              <w:t>Наличие более 20% неработающих светоизлучающих объектов любого элемента знака переменной информации</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Изменение положения знака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Отклонение опоры (стойки) знака или панели знака от вертикального положения более чем на 15°</w:t>
            </w:r>
          </w:p>
          <w:p w:rsidR="00415BE3" w:rsidRPr="0001159D" w:rsidRDefault="00415BE3" w:rsidP="00C548D5">
            <w:pPr>
              <w:pStyle w:val="ConsPlusNormal"/>
              <w:spacing w:line="300" w:lineRule="atLeast"/>
            </w:pPr>
            <w:r w:rsidRPr="0001159D">
              <w:t>Панель знака развернута более чем на 15° относительно направления движения</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47" w:name="Par1091"/>
      <w:bookmarkEnd w:id="47"/>
      <w:r w:rsidRPr="00C548D5">
        <w:rPr>
          <w:sz w:val="22"/>
          <w:szCs w:val="22"/>
        </w:rPr>
        <w:t>Таблица Б.2 - Дефекты дорожной разметки</w:t>
      </w:r>
    </w:p>
    <w:p w:rsidR="00415BE3" w:rsidRPr="00C548D5" w:rsidRDefault="00415BE3" w:rsidP="00C548D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2374"/>
        <w:gridCol w:w="7269"/>
      </w:tblGrid>
      <w:tr w:rsidR="00415BE3" w:rsidRPr="0001159D" w:rsidTr="0001159D">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r>
      <w:tr w:rsidR="00415BE3" w:rsidRPr="0001159D" w:rsidTr="0001159D">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Износ и разрушение</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 xml:space="preserve">Разрушение или износ (или отслоение) разметки по площади, </w:t>
            </w:r>
            <w:r w:rsidRPr="0001159D">
              <w:lastRenderedPageBreak/>
              <w:t>превышающей значения установленные ГОСТ 32953</w:t>
            </w:r>
          </w:p>
          <w:p w:rsidR="00415BE3" w:rsidRPr="0001159D" w:rsidRDefault="00415BE3" w:rsidP="00C548D5">
            <w:pPr>
              <w:pStyle w:val="ConsPlusNormal"/>
              <w:spacing w:line="300" w:lineRule="atLeast"/>
              <w:jc w:val="both"/>
            </w:pPr>
            <w:r w:rsidRPr="0001159D">
              <w:t>Для вертикальной разметки - отслоение от поверхности более 25% площади любого ее элемента или несоответствие 25% площади ее изображения требованиям ГОСТ Р 51256, вызванное любыми причинами</w:t>
            </w:r>
          </w:p>
        </w:tc>
      </w:tr>
      <w:tr w:rsidR="00415BE3" w:rsidRPr="0001159D" w:rsidTr="0001159D">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lastRenderedPageBreak/>
              <w:t>Изменение светотехнических характеристик</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Снижение значений коэффициента яркости, удельных коэффициентов световозвращения при сухом и при мокром покрытии и удельного коэффициента светоотражения при диффузном дневном или искусственном освещении ниже установленных ГОСТ 32953</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48" w:name="Par1101"/>
      <w:bookmarkEnd w:id="48"/>
      <w:r w:rsidRPr="00C548D5">
        <w:rPr>
          <w:sz w:val="22"/>
          <w:szCs w:val="22"/>
        </w:rPr>
        <w:t>Таблица Б.3 - Дефекты дорожных светофоров и звуковых устройств</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342"/>
        <w:gridCol w:w="7301"/>
      </w:tblGrid>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Неработающий сигнал (сигналы) светофора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Выход из строя одного источника света или светодиодного модуля, обрыв кабеля</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Нарушение целостности элементов светофора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Разрушение отражателя, отслоение от поверхности рассеивателя более 25% площади нанесенного на него символа, разрушение (отсутствие) козырька или рассеивателя, загрязнение более 20% площади рассеивателя, вызванные любыми причинами</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jc w:val="both"/>
        <w:rPr>
          <w:sz w:val="22"/>
          <w:szCs w:val="22"/>
        </w:rPr>
      </w:pPr>
      <w:r w:rsidRPr="00C548D5">
        <w:rPr>
          <w:sz w:val="22"/>
          <w:szCs w:val="22"/>
        </w:rPr>
        <w:t>Окончание таблицы Б.3</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891"/>
        <w:gridCol w:w="6752"/>
      </w:tblGrid>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Снижение восприятия сигналов светофора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Снижение осевой силы света более чем на 30% по ГОСТ 33385</w:t>
            </w:r>
          </w:p>
          <w:p w:rsidR="00415BE3" w:rsidRPr="0001159D" w:rsidRDefault="00415BE3" w:rsidP="00C548D5">
            <w:pPr>
              <w:pStyle w:val="ConsPlusNormal"/>
              <w:spacing w:line="300" w:lineRule="atLeast"/>
              <w:jc w:val="both"/>
            </w:pPr>
            <w:r w:rsidRPr="0001159D">
              <w:t>Количество вышедших из строя светоизлучающих диодов одной из секций сигнала светофора более установленного по ГОСТ Р 33220</w:t>
            </w:r>
          </w:p>
          <w:p w:rsidR="00415BE3" w:rsidRPr="0001159D" w:rsidRDefault="00415BE3" w:rsidP="00C548D5">
            <w:pPr>
              <w:pStyle w:val="ConsPlusNormal"/>
              <w:spacing w:line="300" w:lineRule="atLeast"/>
              <w:jc w:val="both"/>
            </w:pPr>
            <w:r w:rsidRPr="0001159D">
              <w:t>Сигналы светофора по четкости различимости в ночное время не соответствуют ГОСТ 33385</w:t>
            </w:r>
          </w:p>
          <w:p w:rsidR="00415BE3" w:rsidRPr="0001159D" w:rsidRDefault="00415BE3" w:rsidP="00C548D5">
            <w:pPr>
              <w:pStyle w:val="ConsPlusNormal"/>
              <w:spacing w:line="300" w:lineRule="atLeast"/>
              <w:jc w:val="both"/>
            </w:pPr>
            <w:r w:rsidRPr="0001159D">
              <w:t>Отсутствие экрана белого цвета для светофоров с дополнительной секцией без красного контура светового сигнала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Изменение положения светофора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Сбой в работе светофорного объекта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415BE3" w:rsidRPr="0001159D" w:rsidRDefault="00415BE3" w:rsidP="00C548D5">
            <w:pPr>
              <w:pStyle w:val="ConsPlusNormal"/>
              <w:spacing w:line="300" w:lineRule="atLeast"/>
              <w:jc w:val="both"/>
            </w:pPr>
            <w:r w:rsidRPr="0001159D">
              <w:t>- неисправности устройства, управляющего работой дорожных светофоров (дорожного контроллера);</w:t>
            </w:r>
          </w:p>
          <w:p w:rsidR="00415BE3" w:rsidRPr="0001159D" w:rsidRDefault="00415BE3" w:rsidP="00C548D5">
            <w:pPr>
              <w:pStyle w:val="ConsPlusNormal"/>
              <w:spacing w:line="300" w:lineRule="atLeast"/>
              <w:jc w:val="both"/>
            </w:pPr>
            <w:r w:rsidRPr="0001159D">
              <w:t>- повреждения электромонтажной схемы в корпусе светофора или электрического кабеля;</w:t>
            </w:r>
          </w:p>
          <w:p w:rsidR="00415BE3" w:rsidRPr="0001159D" w:rsidRDefault="00415BE3" w:rsidP="00C548D5">
            <w:pPr>
              <w:pStyle w:val="ConsPlusNormal"/>
              <w:spacing w:line="300" w:lineRule="atLeast"/>
              <w:jc w:val="both"/>
            </w:pPr>
            <w:r w:rsidRPr="0001159D">
              <w:t xml:space="preserve">- сбой установленных программ регулирования (цикл, фаза, такт) Одновременное включение сигналов светофора, разрешающих </w:t>
            </w:r>
            <w:r w:rsidRPr="0001159D">
              <w:lastRenderedPageBreak/>
              <w:t>движение в конфликтных направлениях в результате отказа в работе устройства, управляющего работой дорожных светофоров</w:t>
            </w:r>
          </w:p>
          <w:p w:rsidR="00415BE3" w:rsidRPr="0001159D" w:rsidRDefault="00415BE3" w:rsidP="00C548D5">
            <w:pPr>
              <w:pStyle w:val="ConsPlusNormal"/>
              <w:spacing w:line="300" w:lineRule="atLeast"/>
              <w:jc w:val="both"/>
            </w:pPr>
            <w:r w:rsidRPr="0001159D">
              <w:t>Отключение красных сигналов одного направления (основных и дублирующих), регулирующих движение транспортных средств или пешеходов</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lastRenderedPageBreak/>
              <w:t>Неработающий звуковой сигнал, дублирующий разрешающий сигнал светофора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Поломка или утрата громкоговорителя. Нарушение работы дорожного контроллера, отвечающего за его работу</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Отказ в работе табло вызывного пешеходного</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415BE3" w:rsidRPr="0001159D" w:rsidRDefault="00415BE3" w:rsidP="00C548D5">
            <w:pPr>
              <w:pStyle w:val="ConsPlusNormal"/>
              <w:spacing w:line="300" w:lineRule="atLeast"/>
              <w:jc w:val="both"/>
            </w:pPr>
            <w:r w:rsidRPr="0001159D">
              <w:t>Не обеспечена подача запроса в дорожный контроллер на включение зеленого сигнала для пешеходов</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49" w:name="Par1133"/>
      <w:bookmarkEnd w:id="49"/>
      <w:r w:rsidRPr="00C548D5">
        <w:rPr>
          <w:sz w:val="22"/>
          <w:szCs w:val="22"/>
        </w:rPr>
        <w:t>Таблица Б.4 - Дефекты дорожных ограждений и бортового камня</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297"/>
        <w:gridCol w:w="6346"/>
      </w:tblGrid>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Отсутствие элементов конструкции металлического дорожного ограждения</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Отсутствие секции балок, стоек дорожного ограждения</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Повреждение элементов конструкции металлических (в т.ч. тросовых) или железобетонных ограждений</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415BE3" w:rsidRPr="0001159D" w:rsidRDefault="00415BE3" w:rsidP="00C548D5">
            <w:pPr>
              <w:pStyle w:val="ConsPlusNormal"/>
              <w:spacing w:line="300" w:lineRule="atLeast"/>
              <w:jc w:val="both"/>
            </w:pPr>
            <w:r w:rsidRPr="0001159D">
              <w:t xml:space="preserve">Провисание троса удерживающего ограждения более чем </w:t>
            </w:r>
            <w:smartTag w:uri="urn:schemas-microsoft-com:office:smarttags" w:element="metricconverter">
              <w:smartTagPr>
                <w:attr w:name="ProductID" w:val="0,6 см"/>
              </w:smartTagPr>
              <w:r w:rsidRPr="0001159D">
                <w:t>0,6 см</w:t>
              </w:r>
            </w:smartTag>
            <w:r w:rsidRPr="0001159D">
              <w:t xml:space="preserve"> на </w:t>
            </w:r>
            <w:smartTag w:uri="urn:schemas-microsoft-com:office:smarttags" w:element="metricconverter">
              <w:smartTagPr>
                <w:attr w:name="ProductID" w:val="1 м"/>
              </w:smartTagPr>
              <w:r w:rsidRPr="0001159D">
                <w:t>1 м</w:t>
              </w:r>
            </w:smartTag>
            <w:r w:rsidRPr="0001159D">
              <w:t xml:space="preserve"> шага стоек</w:t>
            </w:r>
          </w:p>
          <w:p w:rsidR="00415BE3" w:rsidRPr="0001159D" w:rsidRDefault="00415BE3" w:rsidP="00C548D5">
            <w:pPr>
              <w:pStyle w:val="ConsPlusNormal"/>
              <w:spacing w:line="300" w:lineRule="atLeast"/>
              <w:jc w:val="both"/>
            </w:pPr>
            <w:r w:rsidRPr="0001159D">
              <w:t>Обрыв проволоки троса</w:t>
            </w:r>
          </w:p>
          <w:p w:rsidR="00415BE3" w:rsidRPr="0001159D" w:rsidRDefault="00415BE3" w:rsidP="00C548D5">
            <w:pPr>
              <w:pStyle w:val="ConsPlusNormal"/>
              <w:spacing w:line="300" w:lineRule="atLeast"/>
              <w:jc w:val="both"/>
            </w:pPr>
            <w:r w:rsidRPr="0001159D">
              <w:t>Коррозия более 50% поверхности или толщины любого из элементов металлической конструкции.</w:t>
            </w:r>
          </w:p>
          <w:p w:rsidR="00415BE3" w:rsidRPr="0001159D" w:rsidRDefault="00415BE3" w:rsidP="00C548D5">
            <w:pPr>
              <w:pStyle w:val="ConsPlusNormal"/>
              <w:spacing w:line="300" w:lineRule="atLeast"/>
              <w:jc w:val="both"/>
            </w:pPr>
            <w:r w:rsidRPr="0001159D">
              <w:t>Наличие у элемента железобетонного ограждения раскрытой сетки трещин, сколов бетона до арматуры</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jc w:val="both"/>
        <w:rPr>
          <w:sz w:val="22"/>
          <w:szCs w:val="22"/>
        </w:rPr>
      </w:pPr>
      <w:r w:rsidRPr="00C548D5">
        <w:rPr>
          <w:sz w:val="22"/>
          <w:szCs w:val="22"/>
        </w:rPr>
        <w:t>Окончание таблицы Б.4</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843"/>
        <w:gridCol w:w="6800"/>
      </w:tblGrid>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Нарушение целостности конструкции металлических ограждений</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Отсутствие 50% и более крепежных элементов в соединении балок между собой</w:t>
            </w:r>
          </w:p>
          <w:p w:rsidR="00415BE3" w:rsidRPr="0001159D" w:rsidRDefault="00415BE3" w:rsidP="00C548D5">
            <w:pPr>
              <w:pStyle w:val="ConsPlusNormal"/>
              <w:spacing w:line="300" w:lineRule="atLeast"/>
              <w:jc w:val="both"/>
            </w:pPr>
            <w:r w:rsidRPr="0001159D">
              <w:t xml:space="preserve">Отсутствие хотя бы одного крепежного элемента в одном из узлов крепления </w:t>
            </w:r>
            <w:hyperlink w:anchor="Par1163" w:tooltip="&lt;*&gt; Узел крепления - крепление балки к компенсатору (консоли), компенсатора (консоли) к стойке, стойки к закладной детали мостового сооружения." w:history="1">
              <w:r w:rsidRPr="0001159D">
                <w:t>&lt;*&gt;</w:t>
              </w:r>
            </w:hyperlink>
            <w:r w:rsidRPr="0001159D">
              <w:t xml:space="preserve"> или имеется разрыв сварного шва</w:t>
            </w:r>
          </w:p>
          <w:p w:rsidR="00415BE3" w:rsidRPr="0001159D" w:rsidRDefault="00415BE3" w:rsidP="00C548D5">
            <w:pPr>
              <w:pStyle w:val="ConsPlusNormal"/>
              <w:spacing w:line="300" w:lineRule="atLeast"/>
              <w:jc w:val="both"/>
            </w:pPr>
            <w:r w:rsidRPr="0001159D">
              <w:t xml:space="preserve">Отсутствие более 25% крепежных элементов на участке ограждения длиной не более </w:t>
            </w:r>
            <w:smartTag w:uri="urn:schemas-microsoft-com:office:smarttags" w:element="metricconverter">
              <w:smartTagPr>
                <w:attr w:name="ProductID" w:val="20 м"/>
              </w:smartTagPr>
              <w:r w:rsidRPr="0001159D">
                <w:t>20 м</w:t>
              </w:r>
            </w:smartTag>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lastRenderedPageBreak/>
              <w:t>Повреждение бортового камня</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 xml:space="preserve">Открытая поверхность имеет разрушения более чем на 20% площади или на поверхности имеются сколы глубиной более </w:t>
            </w:r>
            <w:smartTag w:uri="urn:schemas-microsoft-com:office:smarttags" w:element="metricconverter">
              <w:smartTagPr>
                <w:attr w:name="ProductID" w:val="3,0 см"/>
              </w:smartTagPr>
              <w:r w:rsidRPr="0001159D">
                <w:t>3,0 см</w:t>
              </w:r>
            </w:smartTag>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Нарушение положения бортового камня</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 xml:space="preserve">Вертикальное отклонение одного бортового камня от его проектного положения на </w:t>
            </w:r>
            <w:smartTag w:uri="urn:schemas-microsoft-com:office:smarttags" w:element="metricconverter">
              <w:smartTagPr>
                <w:attr w:name="ProductID" w:val="10 см"/>
              </w:smartTagPr>
              <w:r w:rsidRPr="0001159D">
                <w:t>10 см</w:t>
              </w:r>
            </w:smartTag>
            <w:r w:rsidRPr="0001159D">
              <w:t xml:space="preserve"> и более</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Отсутствие элемента пешеходного ограждения</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Повреждения элементов удерживающего пешеходного ограждения</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415BE3" w:rsidRPr="0001159D" w:rsidRDefault="00415BE3" w:rsidP="00C548D5">
            <w:pPr>
              <w:pStyle w:val="ConsPlusNormal"/>
              <w:spacing w:line="300" w:lineRule="atLeast"/>
            </w:pPr>
            <w:r w:rsidRPr="0001159D">
              <w:t>Коррозия более 50% поверхности или толщины любого из элементов металлической конструкции пешеходного ограждения</w:t>
            </w:r>
          </w:p>
        </w:tc>
      </w:tr>
      <w:tr w:rsidR="00415BE3" w:rsidRPr="0001159D" w:rsidTr="0001159D">
        <w:trPr>
          <w:jc w:val="center"/>
        </w:trPr>
        <w:tc>
          <w:tcPr>
            <w:tcW w:w="0" w:type="auto"/>
            <w:gridSpan w:val="2"/>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ind w:firstLine="283"/>
              <w:jc w:val="both"/>
            </w:pPr>
            <w:bookmarkStart w:id="50" w:name="Par1163"/>
            <w:bookmarkEnd w:id="50"/>
            <w:r w:rsidRPr="0001159D">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51" w:name="Par1165"/>
      <w:bookmarkEnd w:id="51"/>
      <w:r w:rsidRPr="00C548D5">
        <w:rPr>
          <w:sz w:val="22"/>
          <w:szCs w:val="22"/>
        </w:rPr>
        <w:t>Таблица Б.5 - Дефекты дорожных сигнальных столбиков и тумб</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289"/>
        <w:gridCol w:w="7354"/>
      </w:tblGrid>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Утрата столбика сигнального или тумбы</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Отсутствие сигнального столбика или тумбы по ГОСТ Р 52289, ГОСТ Р 52766 и ГОСТ 33151 в соответствии с проектом (схемой) организации дорожного движения, утвержденным в установленном порядке</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Повреждение конструкции</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Наличие видимых разрушений и деформаций более 25% площади поверхности</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Плохая различимость</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Повреждение более 25% вертикальной разметки столбика или тумбы, вызванное любыми причинами.</w:t>
            </w:r>
          </w:p>
          <w:p w:rsidR="00415BE3" w:rsidRPr="0001159D" w:rsidRDefault="00415BE3" w:rsidP="00C548D5">
            <w:pPr>
              <w:pStyle w:val="ConsPlusNormal"/>
              <w:spacing w:line="300" w:lineRule="atLeast"/>
              <w:jc w:val="both"/>
            </w:pPr>
            <w:r w:rsidRPr="0001159D">
              <w:t>Для тумб с внутренним освещением - неработающий источник света</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52" w:name="Par1177"/>
      <w:bookmarkEnd w:id="52"/>
      <w:r w:rsidRPr="00C548D5">
        <w:rPr>
          <w:sz w:val="22"/>
          <w:szCs w:val="22"/>
        </w:rPr>
        <w:t>Таблица Б.6 - Дефекты дорожных световозвращателей</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476"/>
        <w:gridCol w:w="6167"/>
      </w:tblGrid>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center"/>
            </w:pPr>
            <w:r w:rsidRPr="0001159D">
              <w:t>Вид дефекта</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t>Утрата, световозвращателя либо световозвращающего элемента</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Отсутствие на неосвещенных участках дорог и улиц трех подряд, на искусственных неровностях - двух подряд световозвращателей (световозвращающих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415BE3" w:rsidRPr="0001159D" w:rsidRDefault="00415BE3" w:rsidP="00C548D5">
            <w:pPr>
              <w:pStyle w:val="ConsPlusNormal"/>
              <w:spacing w:line="300" w:lineRule="atLeast"/>
              <w:jc w:val="both"/>
            </w:pPr>
            <w:r w:rsidRPr="0001159D">
              <w:t xml:space="preserve">Утрата более 25% световозвращателей (световозвращающих элементов) на дорожном ограждении протяженностью </w:t>
            </w:r>
            <w:smartTag w:uri="urn:schemas-microsoft-com:office:smarttags" w:element="metricconverter">
              <w:smartTagPr>
                <w:attr w:name="ProductID" w:val="100 м"/>
              </w:smartTagPr>
              <w:r w:rsidRPr="0001159D">
                <w:t>100 м</w:t>
              </w:r>
            </w:smartTag>
            <w:r w:rsidRPr="0001159D">
              <w:t xml:space="preserve"> на неосвещенных участках дорог и улиц</w:t>
            </w:r>
          </w:p>
        </w:tc>
      </w:tr>
      <w:tr w:rsidR="00415BE3" w:rsidRPr="0001159D" w:rsidTr="0001159D">
        <w:trPr>
          <w:jc w:val="center"/>
        </w:trPr>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pPr>
            <w:r w:rsidRPr="0001159D">
              <w:lastRenderedPageBreak/>
              <w:t>Нарушение целостности лицевой поверхности, изменение светотехнических характеристик (в т.ч. по причине загрязнений)</w:t>
            </w:r>
          </w:p>
        </w:tc>
        <w:tc>
          <w:tcPr>
            <w:tcW w:w="0" w:type="auto"/>
            <w:tcBorders>
              <w:top w:val="single" w:sz="4" w:space="0" w:color="auto"/>
              <w:left w:val="single" w:sz="4" w:space="0" w:color="auto"/>
              <w:bottom w:val="single" w:sz="4" w:space="0" w:color="auto"/>
              <w:right w:val="single" w:sz="4" w:space="0" w:color="auto"/>
            </w:tcBorders>
          </w:tcPr>
          <w:p w:rsidR="00415BE3" w:rsidRPr="0001159D" w:rsidRDefault="00415BE3" w:rsidP="00C548D5">
            <w:pPr>
              <w:pStyle w:val="ConsPlusNormal"/>
              <w:spacing w:line="300" w:lineRule="atLeast"/>
              <w:jc w:val="both"/>
            </w:pPr>
            <w:r w:rsidRPr="0001159D">
              <w:t xml:space="preserve">Более 30% световозвращателей на участке дороги длиной </w:t>
            </w:r>
            <w:smartTag w:uri="urn:schemas-microsoft-com:office:smarttags" w:element="metricconverter">
              <w:smartTagPr>
                <w:attr w:name="ProductID" w:val="100 м"/>
              </w:smartTagPr>
              <w:r w:rsidRPr="0001159D">
                <w:t>100 м</w:t>
              </w:r>
            </w:smartTag>
            <w:r w:rsidRPr="0001159D">
              <w:t xml:space="preserve"> имеют:</w:t>
            </w:r>
          </w:p>
          <w:p w:rsidR="00415BE3" w:rsidRPr="0001159D" w:rsidRDefault="00415BE3" w:rsidP="00C548D5">
            <w:pPr>
              <w:pStyle w:val="ConsPlusNormal"/>
              <w:spacing w:line="300" w:lineRule="atLeast"/>
              <w:jc w:val="both"/>
            </w:pPr>
            <w:r w:rsidRPr="0001159D">
              <w:t>- отслоение или повреждение более 25% площади световозвращающего элемента, вызванное любыми причинами;</w:t>
            </w:r>
          </w:p>
          <w:p w:rsidR="00415BE3" w:rsidRPr="0001159D" w:rsidRDefault="00415BE3" w:rsidP="00C548D5">
            <w:pPr>
              <w:pStyle w:val="ConsPlusNormal"/>
              <w:spacing w:line="300" w:lineRule="atLeast"/>
              <w:jc w:val="both"/>
            </w:pPr>
            <w:r w:rsidRPr="0001159D">
              <w:t>- снижение коэффициента световозвращения световозвращающего элемента более чем на 15% от его значений по ГОСТ 32866;</w:t>
            </w:r>
          </w:p>
          <w:p w:rsidR="00415BE3" w:rsidRPr="0001159D" w:rsidRDefault="00415BE3" w:rsidP="00C548D5">
            <w:pPr>
              <w:pStyle w:val="ConsPlusNormal"/>
              <w:spacing w:line="300" w:lineRule="atLeast"/>
              <w:jc w:val="both"/>
            </w:pPr>
            <w:r w:rsidRPr="0001159D">
              <w:t>- наличие видимых разрушений и деформаций более 25% площади световозвращателя</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53" w:name="Par1190"/>
      <w:bookmarkEnd w:id="53"/>
      <w:r w:rsidRPr="00C548D5">
        <w:rPr>
          <w:sz w:val="22"/>
          <w:szCs w:val="22"/>
        </w:rPr>
        <w:t>Таблица Б.7 - Дефекты сборно-разборных искусственных неровностей</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581"/>
        <w:gridCol w:w="7062"/>
      </w:tblGrid>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center"/>
            </w:pPr>
            <w:r w:rsidRPr="00BD53D8">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center"/>
            </w:pPr>
            <w:r w:rsidRPr="00BD53D8">
              <w:t>Вид дефекта</w:t>
            </w:r>
          </w:p>
        </w:tc>
      </w:tr>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Нарушение целостности конструкции</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 xml:space="preserve">Отсутствие отдельного элемента, выступающие более чем на </w:t>
            </w:r>
            <w:smartTag w:uri="urn:schemas-microsoft-com:office:smarttags" w:element="metricconverter">
              <w:smartTagPr>
                <w:attr w:name="ProductID" w:val="2 см"/>
              </w:smartTagPr>
              <w:r w:rsidRPr="00BD53D8">
                <w:t>2 см</w:t>
              </w:r>
            </w:smartTag>
            <w:r w:rsidRPr="00BD53D8">
              <w:t xml:space="preserve"> над поверхностью неровности или открытые элементы крепежа</w:t>
            </w:r>
          </w:p>
          <w:p w:rsidR="00415BE3" w:rsidRPr="00BD53D8" w:rsidRDefault="00415BE3" w:rsidP="00C548D5">
            <w:pPr>
              <w:pStyle w:val="ConsPlusNormal"/>
              <w:spacing w:line="300" w:lineRule="atLeast"/>
            </w:pPr>
            <w:r w:rsidRPr="00BD53D8">
              <w:t>Отсутствие двух и более крепежных элементов на один элемент искусственной неровности</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54" w:name="Par1198"/>
      <w:bookmarkEnd w:id="54"/>
      <w:r w:rsidRPr="00C548D5">
        <w:rPr>
          <w:sz w:val="22"/>
          <w:szCs w:val="22"/>
        </w:rPr>
        <w:t>Таблица Б.8 - Дефекты стационарного электрического освещения</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451"/>
        <w:gridCol w:w="7192"/>
      </w:tblGrid>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Наименование дефекта</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Вид дефекта</w:t>
            </w:r>
          </w:p>
        </w:tc>
      </w:tr>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Наличие неработающих светильников</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Доля неработающих светильников составляет более 5% от их общего количества</w:t>
            </w:r>
          </w:p>
          <w:p w:rsidR="00415BE3" w:rsidRPr="00BD53D8" w:rsidRDefault="00415BE3" w:rsidP="00C548D5">
            <w:pPr>
              <w:pStyle w:val="ConsPlusNormal"/>
              <w:spacing w:line="300" w:lineRule="atLeast"/>
            </w:pPr>
            <w:r w:rsidRPr="00BD53D8">
              <w:t>Два и более неработающих светильника расположены один за другим</w:t>
            </w:r>
          </w:p>
          <w:p w:rsidR="00415BE3" w:rsidRPr="00BD53D8" w:rsidRDefault="00415BE3" w:rsidP="00C548D5">
            <w:pPr>
              <w:pStyle w:val="ConsPlusNormal"/>
              <w:spacing w:line="300" w:lineRule="atLeast"/>
            </w:pPr>
            <w:r w:rsidRPr="00BD53D8">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Отказы в работе наружных осветительных установок</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both"/>
            </w:pPr>
            <w:r w:rsidRPr="00BD53D8">
              <w:t>Отказы в работе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и т.п.</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Normal"/>
        <w:spacing w:line="300" w:lineRule="atLeast"/>
        <w:jc w:val="right"/>
        <w:outlineLvl w:val="0"/>
        <w:rPr>
          <w:sz w:val="22"/>
          <w:szCs w:val="22"/>
        </w:rPr>
      </w:pPr>
      <w:r w:rsidRPr="00C548D5">
        <w:rPr>
          <w:sz w:val="22"/>
          <w:szCs w:val="22"/>
        </w:rPr>
        <w:t>Приложение В</w:t>
      </w:r>
    </w:p>
    <w:p w:rsidR="00415BE3" w:rsidRPr="00C548D5" w:rsidRDefault="00415BE3" w:rsidP="00C548D5">
      <w:pPr>
        <w:pStyle w:val="ConsPlusNormal"/>
        <w:spacing w:line="300" w:lineRule="atLeast"/>
        <w:jc w:val="right"/>
        <w:rPr>
          <w:sz w:val="22"/>
          <w:szCs w:val="22"/>
        </w:rPr>
      </w:pPr>
    </w:p>
    <w:p w:rsidR="00415BE3" w:rsidRPr="00C548D5" w:rsidRDefault="00415BE3" w:rsidP="00C548D5">
      <w:pPr>
        <w:pStyle w:val="ConsPlusNormal"/>
        <w:spacing w:line="300" w:lineRule="atLeast"/>
        <w:jc w:val="right"/>
        <w:rPr>
          <w:sz w:val="22"/>
          <w:szCs w:val="22"/>
        </w:rPr>
      </w:pPr>
      <w:r w:rsidRPr="00C548D5">
        <w:rPr>
          <w:sz w:val="22"/>
          <w:szCs w:val="22"/>
        </w:rPr>
        <w:t>(обязательное)</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center"/>
        <w:rPr>
          <w:sz w:val="22"/>
          <w:szCs w:val="22"/>
        </w:rPr>
      </w:pPr>
      <w:r w:rsidRPr="00C548D5">
        <w:rPr>
          <w:sz w:val="22"/>
          <w:szCs w:val="22"/>
        </w:rPr>
        <w:t>ВИДЫ СНЕЖНО-ЛЕДЯНЫХ ОБРАЗОВАНИЙ</w:t>
      </w:r>
    </w:p>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both"/>
        <w:outlineLvl w:val="1"/>
        <w:rPr>
          <w:sz w:val="22"/>
          <w:szCs w:val="22"/>
        </w:rPr>
      </w:pPr>
      <w:bookmarkStart w:id="55" w:name="Par1219"/>
      <w:bookmarkEnd w:id="55"/>
      <w:r w:rsidRPr="00C548D5">
        <w:rPr>
          <w:sz w:val="22"/>
          <w:szCs w:val="22"/>
        </w:rPr>
        <w:t>Таблица В.1 - Виды снежно-ледяных образований на покрытии проезжей части, обочин и тротуаров</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1977"/>
        <w:gridCol w:w="7666"/>
      </w:tblGrid>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center"/>
            </w:pPr>
            <w:r w:rsidRPr="00BD53D8">
              <w:t>Вид образований</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center"/>
            </w:pPr>
            <w:r w:rsidRPr="00BD53D8">
              <w:t>Описание</w:t>
            </w:r>
          </w:p>
        </w:tc>
      </w:tr>
      <w:tr w:rsidR="00415BE3" w:rsidRPr="00BD53D8" w:rsidTr="00BD53D8">
        <w:trPr>
          <w:jc w:val="center"/>
        </w:trPr>
        <w:tc>
          <w:tcPr>
            <w:tcW w:w="0" w:type="auto"/>
            <w:gridSpan w:val="2"/>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center"/>
              <w:outlineLvl w:val="2"/>
            </w:pPr>
            <w:r w:rsidRPr="00BD53D8">
              <w:t>Снег</w:t>
            </w:r>
          </w:p>
        </w:tc>
      </w:tr>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lastRenderedPageBreak/>
              <w:t>Рыхлый снег</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both"/>
            </w:pPr>
            <w:r w:rsidRPr="00BD53D8">
              <w:t>Неуплотненный слой снега, откладывающийся на покрытии проезжей части обочинах и тротуарах во время снегопада и метелей</w:t>
            </w:r>
          </w:p>
        </w:tc>
      </w:tr>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Талый снег</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both"/>
            </w:pPr>
            <w:r w:rsidRPr="00BD53D8">
              <w:t>Снег, превращенный в жидкую массу противогололедными материалами, транспортными средствами и пешеходами</w:t>
            </w:r>
          </w:p>
        </w:tc>
      </w:tr>
      <w:tr w:rsidR="00415BE3" w:rsidRPr="00BD53D8" w:rsidTr="00BD53D8">
        <w:trPr>
          <w:jc w:val="center"/>
        </w:trPr>
        <w:tc>
          <w:tcPr>
            <w:tcW w:w="0" w:type="auto"/>
            <w:gridSpan w:val="2"/>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center"/>
              <w:outlineLvl w:val="2"/>
            </w:pPr>
            <w:r w:rsidRPr="00BD53D8">
              <w:t>Зимняя скользкость</w:t>
            </w:r>
          </w:p>
        </w:tc>
      </w:tr>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Стекловидный лед, гололед</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both"/>
            </w:pPr>
            <w:r w:rsidRPr="00BD53D8">
              <w:t>Лед на дорожном покрытии в виде гладкой пленки или шероховатой корки</w:t>
            </w:r>
          </w:p>
        </w:tc>
      </w:tr>
      <w:tr w:rsidR="00415BE3" w:rsidRPr="00BD53D8" w:rsidTr="00BD53D8">
        <w:trPr>
          <w:jc w:val="center"/>
        </w:trPr>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pPr>
            <w:r w:rsidRPr="00BD53D8">
              <w:t>Уплотненный снег, снежный накат</w:t>
            </w:r>
          </w:p>
        </w:tc>
        <w:tc>
          <w:tcPr>
            <w:tcW w:w="0" w:type="auto"/>
            <w:tcBorders>
              <w:top w:val="single" w:sz="4" w:space="0" w:color="auto"/>
              <w:left w:val="single" w:sz="4" w:space="0" w:color="auto"/>
              <w:bottom w:val="single" w:sz="4" w:space="0" w:color="auto"/>
              <w:right w:val="single" w:sz="4" w:space="0" w:color="auto"/>
            </w:tcBorders>
          </w:tcPr>
          <w:p w:rsidR="00415BE3" w:rsidRPr="00BD53D8" w:rsidRDefault="00415BE3" w:rsidP="00C548D5">
            <w:pPr>
              <w:pStyle w:val="ConsPlusNormal"/>
              <w:spacing w:line="300" w:lineRule="atLeast"/>
              <w:jc w:val="both"/>
            </w:pPr>
            <w:r w:rsidRPr="00BD53D8">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415BE3" w:rsidRPr="00C548D5" w:rsidRDefault="00415BE3" w:rsidP="00C548D5">
      <w:pPr>
        <w:pStyle w:val="ConsPlusNormal"/>
        <w:spacing w:line="300" w:lineRule="atLeast"/>
        <w:jc w:val="both"/>
        <w:rPr>
          <w:sz w:val="22"/>
          <w:szCs w:val="22"/>
        </w:rPr>
      </w:pPr>
    </w:p>
    <w:p w:rsidR="00415BE3" w:rsidRPr="00C548D5" w:rsidRDefault="00415BE3" w:rsidP="00C548D5">
      <w:pPr>
        <w:pStyle w:val="ConsPlusTitle"/>
        <w:spacing w:line="300" w:lineRule="atLeast"/>
        <w:jc w:val="center"/>
        <w:outlineLvl w:val="0"/>
        <w:rPr>
          <w:sz w:val="22"/>
          <w:szCs w:val="22"/>
        </w:rPr>
      </w:pPr>
      <w:r w:rsidRPr="00C548D5">
        <w:rPr>
          <w:sz w:val="22"/>
          <w:szCs w:val="22"/>
        </w:rPr>
        <w:t>БИБЛИОГРАФИЯ</w:t>
      </w:r>
    </w:p>
    <w:p w:rsidR="00415BE3" w:rsidRPr="00C548D5" w:rsidRDefault="00415BE3" w:rsidP="00C548D5">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347"/>
        <w:gridCol w:w="4342"/>
        <w:gridCol w:w="4954"/>
      </w:tblGrid>
      <w:tr w:rsidR="00415BE3" w:rsidRPr="00BD53D8" w:rsidTr="00BD53D8">
        <w:trPr>
          <w:jc w:val="center"/>
        </w:trPr>
        <w:tc>
          <w:tcPr>
            <w:tcW w:w="0" w:type="auto"/>
          </w:tcPr>
          <w:p w:rsidR="00415BE3" w:rsidRPr="00BD53D8" w:rsidRDefault="00415BE3" w:rsidP="00C548D5">
            <w:pPr>
              <w:pStyle w:val="ConsPlusNormal"/>
              <w:spacing w:line="300" w:lineRule="atLeast"/>
              <w:jc w:val="center"/>
            </w:pPr>
            <w:bookmarkStart w:id="56" w:name="Par1240"/>
            <w:bookmarkEnd w:id="56"/>
            <w:r w:rsidRPr="00BD53D8">
              <w:t>[1]</w:t>
            </w:r>
          </w:p>
        </w:tc>
        <w:tc>
          <w:tcPr>
            <w:tcW w:w="0" w:type="auto"/>
            <w:gridSpan w:val="2"/>
          </w:tcPr>
          <w:p w:rsidR="00415BE3" w:rsidRPr="00BD53D8" w:rsidRDefault="00415BE3" w:rsidP="00C548D5">
            <w:pPr>
              <w:pStyle w:val="ConsPlusNormal"/>
              <w:spacing w:line="300" w:lineRule="atLeast"/>
              <w:jc w:val="both"/>
            </w:pPr>
            <w:r w:rsidRPr="00BD53D8">
              <w:t xml:space="preserve">Постановление Правительства Российской Федерации от 28 сентября </w:t>
            </w:r>
            <w:smartTag w:uri="urn:schemas-microsoft-com:office:smarttags" w:element="metricconverter">
              <w:smartTagPr>
                <w:attr w:name="ProductID" w:val="2009 г"/>
              </w:smartTagPr>
              <w:r w:rsidRPr="00BD53D8">
                <w:t>2009 г</w:t>
              </w:r>
            </w:smartTag>
            <w:r w:rsidRPr="00BD53D8">
              <w:t>. N 767 "О классификации автомобильных дорог в Российской Федерации"</w:t>
            </w:r>
          </w:p>
        </w:tc>
      </w:tr>
      <w:tr w:rsidR="00415BE3" w:rsidRPr="00BD53D8" w:rsidTr="00BD53D8">
        <w:trPr>
          <w:jc w:val="center"/>
        </w:trPr>
        <w:tc>
          <w:tcPr>
            <w:tcW w:w="0" w:type="auto"/>
          </w:tcPr>
          <w:p w:rsidR="00415BE3" w:rsidRPr="00BD53D8" w:rsidRDefault="00415BE3" w:rsidP="00C548D5">
            <w:pPr>
              <w:pStyle w:val="ConsPlusNormal"/>
              <w:spacing w:line="300" w:lineRule="atLeast"/>
              <w:jc w:val="center"/>
            </w:pPr>
            <w:bookmarkStart w:id="57" w:name="Par1242"/>
            <w:bookmarkEnd w:id="57"/>
            <w:r w:rsidRPr="00BD53D8">
              <w:t>[2]</w:t>
            </w:r>
          </w:p>
        </w:tc>
        <w:tc>
          <w:tcPr>
            <w:tcW w:w="0" w:type="auto"/>
          </w:tcPr>
          <w:p w:rsidR="00415BE3" w:rsidRPr="00BD53D8" w:rsidRDefault="00415BE3" w:rsidP="00C548D5">
            <w:pPr>
              <w:pStyle w:val="ConsPlusNormal"/>
              <w:spacing w:line="300" w:lineRule="atLeast"/>
            </w:pPr>
            <w:r w:rsidRPr="00BD53D8">
              <w:t>Свод правил СП 42.13330.2011 Актуализированная редакция СНиП 2.07.01-89*</w:t>
            </w:r>
          </w:p>
        </w:tc>
        <w:tc>
          <w:tcPr>
            <w:tcW w:w="0" w:type="auto"/>
          </w:tcPr>
          <w:p w:rsidR="00415BE3" w:rsidRPr="00BD53D8" w:rsidRDefault="00415BE3" w:rsidP="00C548D5">
            <w:pPr>
              <w:pStyle w:val="ConsPlusNormal"/>
              <w:spacing w:line="300" w:lineRule="atLeast"/>
            </w:pPr>
            <w:r w:rsidRPr="00BD53D8">
              <w:t>Свод правил. Градостроительство. Планировка и застройка городских и сельских поселений.</w:t>
            </w:r>
          </w:p>
        </w:tc>
      </w:tr>
      <w:tr w:rsidR="00415BE3" w:rsidRPr="00BD53D8" w:rsidTr="00BD53D8">
        <w:trPr>
          <w:jc w:val="center"/>
        </w:trPr>
        <w:tc>
          <w:tcPr>
            <w:tcW w:w="0" w:type="auto"/>
          </w:tcPr>
          <w:p w:rsidR="00415BE3" w:rsidRPr="00BD53D8" w:rsidRDefault="00415BE3" w:rsidP="00C548D5">
            <w:pPr>
              <w:pStyle w:val="ConsPlusNormal"/>
              <w:spacing w:line="300" w:lineRule="atLeast"/>
              <w:jc w:val="center"/>
            </w:pPr>
            <w:bookmarkStart w:id="58" w:name="Par1245"/>
            <w:bookmarkEnd w:id="58"/>
            <w:r w:rsidRPr="00BD53D8">
              <w:t>[3]</w:t>
            </w:r>
          </w:p>
        </w:tc>
        <w:tc>
          <w:tcPr>
            <w:tcW w:w="0" w:type="auto"/>
            <w:gridSpan w:val="2"/>
          </w:tcPr>
          <w:p w:rsidR="00415BE3" w:rsidRPr="00BD53D8" w:rsidRDefault="00415BE3" w:rsidP="00C548D5">
            <w:pPr>
              <w:pStyle w:val="ConsPlusNormal"/>
              <w:spacing w:line="300" w:lineRule="atLeast"/>
              <w:jc w:val="both"/>
            </w:pPr>
            <w:r w:rsidRPr="00BD53D8">
              <w:t xml:space="preserve">Федеральный закон N 257-ФЗ от 8 ноября </w:t>
            </w:r>
            <w:smartTag w:uri="urn:schemas-microsoft-com:office:smarttags" w:element="metricconverter">
              <w:smartTagPr>
                <w:attr w:name="ProductID" w:val="2007 г"/>
              </w:smartTagPr>
              <w:r w:rsidRPr="00BD53D8">
                <w:t>2007 г</w:t>
              </w:r>
            </w:smartTag>
            <w:r w:rsidRPr="00BD53D8">
              <w:t>.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415BE3" w:rsidRPr="00BD53D8" w:rsidTr="00BD53D8">
        <w:trPr>
          <w:jc w:val="center"/>
        </w:trPr>
        <w:tc>
          <w:tcPr>
            <w:tcW w:w="0" w:type="auto"/>
          </w:tcPr>
          <w:p w:rsidR="00415BE3" w:rsidRPr="00BD53D8" w:rsidRDefault="00415BE3" w:rsidP="00C548D5">
            <w:pPr>
              <w:pStyle w:val="ConsPlusNormal"/>
              <w:spacing w:line="300" w:lineRule="atLeast"/>
              <w:jc w:val="center"/>
            </w:pPr>
            <w:bookmarkStart w:id="59" w:name="Par1247"/>
            <w:bookmarkEnd w:id="59"/>
            <w:r w:rsidRPr="00BD53D8">
              <w:t>[4]</w:t>
            </w:r>
          </w:p>
        </w:tc>
        <w:tc>
          <w:tcPr>
            <w:tcW w:w="0" w:type="auto"/>
            <w:gridSpan w:val="2"/>
          </w:tcPr>
          <w:p w:rsidR="00415BE3" w:rsidRPr="00BD53D8" w:rsidRDefault="00415BE3" w:rsidP="00C548D5">
            <w:pPr>
              <w:pStyle w:val="ConsPlusNormal"/>
              <w:spacing w:line="300" w:lineRule="atLeast"/>
              <w:jc w:val="both"/>
            </w:pPr>
            <w:r w:rsidRPr="00BD53D8">
              <w:t xml:space="preserve">Постановление Правительства Российской Федерации от 14 ноября </w:t>
            </w:r>
            <w:smartTag w:uri="urn:schemas-microsoft-com:office:smarttags" w:element="metricconverter">
              <w:smartTagPr>
                <w:attr w:name="ProductID" w:val="2009 г"/>
              </w:smartTagPr>
              <w:r w:rsidRPr="00BD53D8">
                <w:t>2009 г</w:t>
              </w:r>
            </w:smartTag>
            <w:r w:rsidRPr="00BD53D8">
              <w:t>. N 928 "Правила организации и проведения работ по ремонту и содержанию автомобильных дорог федерального значения"</w:t>
            </w:r>
          </w:p>
        </w:tc>
      </w:tr>
      <w:tr w:rsidR="00415BE3" w:rsidRPr="00BD53D8" w:rsidTr="00BD53D8">
        <w:trPr>
          <w:jc w:val="center"/>
        </w:trPr>
        <w:tc>
          <w:tcPr>
            <w:tcW w:w="0" w:type="auto"/>
          </w:tcPr>
          <w:p w:rsidR="00415BE3" w:rsidRPr="00BD53D8" w:rsidRDefault="00415BE3" w:rsidP="00C548D5">
            <w:pPr>
              <w:pStyle w:val="ConsPlusNormal"/>
              <w:spacing w:line="300" w:lineRule="atLeast"/>
              <w:jc w:val="center"/>
            </w:pPr>
            <w:bookmarkStart w:id="60" w:name="Par1249"/>
            <w:bookmarkEnd w:id="60"/>
            <w:r w:rsidRPr="00BD53D8">
              <w:t>[5]</w:t>
            </w:r>
          </w:p>
        </w:tc>
        <w:tc>
          <w:tcPr>
            <w:tcW w:w="0" w:type="auto"/>
          </w:tcPr>
          <w:p w:rsidR="00415BE3" w:rsidRPr="00BD53D8" w:rsidRDefault="00415BE3" w:rsidP="00C548D5">
            <w:pPr>
              <w:pStyle w:val="ConsPlusNormal"/>
              <w:spacing w:line="300" w:lineRule="atLeast"/>
            </w:pPr>
            <w:r w:rsidRPr="00BD53D8">
              <w:t>Свод правил СП 34.13330.2012 Актуализированная редакция СНиП 2.05.02-85*</w:t>
            </w:r>
          </w:p>
        </w:tc>
        <w:tc>
          <w:tcPr>
            <w:tcW w:w="0" w:type="auto"/>
          </w:tcPr>
          <w:p w:rsidR="00415BE3" w:rsidRPr="00BD53D8" w:rsidRDefault="00415BE3" w:rsidP="00C548D5">
            <w:pPr>
              <w:pStyle w:val="ConsPlusNormal"/>
              <w:spacing w:line="300" w:lineRule="atLeast"/>
            </w:pPr>
            <w:r w:rsidRPr="00BD53D8">
              <w:t>Свод правил.</w:t>
            </w:r>
          </w:p>
          <w:p w:rsidR="00415BE3" w:rsidRPr="00BD53D8" w:rsidRDefault="00415BE3" w:rsidP="00C548D5">
            <w:pPr>
              <w:pStyle w:val="ConsPlusNormal"/>
              <w:spacing w:line="300" w:lineRule="atLeast"/>
            </w:pPr>
            <w:r w:rsidRPr="00BD53D8">
              <w:t>Автомобильные дороги</w:t>
            </w:r>
          </w:p>
        </w:tc>
      </w:tr>
    </w:tbl>
    <w:p w:rsidR="00415BE3" w:rsidRPr="00C548D5" w:rsidRDefault="00415BE3" w:rsidP="00C548D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259"/>
        <w:gridCol w:w="2172"/>
        <w:gridCol w:w="977"/>
        <w:gridCol w:w="2235"/>
      </w:tblGrid>
      <w:tr w:rsidR="00415BE3" w:rsidRPr="00BD53D8" w:rsidTr="00BD53D8">
        <w:tc>
          <w:tcPr>
            <w:tcW w:w="0" w:type="auto"/>
            <w:tcBorders>
              <w:top w:val="single" w:sz="4" w:space="0" w:color="auto"/>
            </w:tcBorders>
          </w:tcPr>
          <w:p w:rsidR="00415BE3" w:rsidRPr="00BD53D8" w:rsidRDefault="00415BE3" w:rsidP="00C548D5">
            <w:pPr>
              <w:pStyle w:val="ConsPlusNormal"/>
              <w:spacing w:line="300" w:lineRule="atLeast"/>
            </w:pPr>
            <w:r w:rsidRPr="00BD53D8">
              <w:t>УДК 625.711.3:006.354</w:t>
            </w:r>
          </w:p>
        </w:tc>
        <w:tc>
          <w:tcPr>
            <w:tcW w:w="0" w:type="auto"/>
            <w:tcBorders>
              <w:top w:val="single" w:sz="4" w:space="0" w:color="auto"/>
            </w:tcBorders>
          </w:tcPr>
          <w:p w:rsidR="00415BE3" w:rsidRPr="00BD53D8" w:rsidRDefault="00415BE3" w:rsidP="00C548D5">
            <w:pPr>
              <w:pStyle w:val="ConsPlusNormal"/>
              <w:spacing w:line="300" w:lineRule="atLeast"/>
              <w:jc w:val="center"/>
            </w:pPr>
            <w:r w:rsidRPr="00BD53D8">
              <w:t>ОКС 43.040</w:t>
            </w:r>
          </w:p>
        </w:tc>
        <w:tc>
          <w:tcPr>
            <w:tcW w:w="0" w:type="auto"/>
            <w:tcBorders>
              <w:top w:val="single" w:sz="4" w:space="0" w:color="auto"/>
            </w:tcBorders>
          </w:tcPr>
          <w:p w:rsidR="00415BE3" w:rsidRPr="00BD53D8" w:rsidRDefault="00415BE3" w:rsidP="00C548D5">
            <w:pPr>
              <w:pStyle w:val="ConsPlusNormal"/>
              <w:spacing w:line="300" w:lineRule="atLeast"/>
              <w:jc w:val="center"/>
            </w:pPr>
            <w:r w:rsidRPr="00BD53D8">
              <w:t>Д22</w:t>
            </w:r>
          </w:p>
        </w:tc>
        <w:tc>
          <w:tcPr>
            <w:tcW w:w="0" w:type="auto"/>
            <w:tcBorders>
              <w:top w:val="single" w:sz="4" w:space="0" w:color="auto"/>
            </w:tcBorders>
          </w:tcPr>
          <w:p w:rsidR="00415BE3" w:rsidRPr="00BD53D8" w:rsidRDefault="00415BE3" w:rsidP="00C548D5">
            <w:pPr>
              <w:pStyle w:val="ConsPlusNormal"/>
              <w:spacing w:line="300" w:lineRule="atLeast"/>
              <w:jc w:val="center"/>
            </w:pPr>
            <w:r w:rsidRPr="00BD53D8">
              <w:t>ОКП 52 1000</w:t>
            </w:r>
          </w:p>
        </w:tc>
      </w:tr>
      <w:tr w:rsidR="00415BE3" w:rsidRPr="00BD53D8" w:rsidTr="00BD53D8">
        <w:tc>
          <w:tcPr>
            <w:tcW w:w="0" w:type="auto"/>
            <w:gridSpan w:val="4"/>
          </w:tcPr>
          <w:p w:rsidR="00415BE3" w:rsidRPr="00BD53D8" w:rsidRDefault="00415BE3" w:rsidP="00C548D5">
            <w:pPr>
              <w:pStyle w:val="ConsPlusNormal"/>
              <w:spacing w:line="300" w:lineRule="atLeast"/>
              <w:jc w:val="both"/>
            </w:pPr>
            <w:r w:rsidRPr="00BD53D8">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
        </w:tc>
      </w:tr>
    </w:tbl>
    <w:p w:rsidR="00C548D5" w:rsidRPr="00C548D5" w:rsidRDefault="00C548D5" w:rsidP="00BD53D8"/>
    <w:sectPr w:rsidR="00C548D5" w:rsidRPr="00C548D5" w:rsidSect="000B168B">
      <w:pgSz w:w="11906" w:h="16838"/>
      <w:pgMar w:top="851" w:right="907"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6E" w:rsidRDefault="00EB186E">
      <w:r>
        <w:separator/>
      </w:r>
    </w:p>
  </w:endnote>
  <w:endnote w:type="continuationSeparator" w:id="0">
    <w:p w:rsidR="00EB186E" w:rsidRDefault="00EB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6E" w:rsidRDefault="00EB186E">
      <w:r>
        <w:separator/>
      </w:r>
    </w:p>
  </w:footnote>
  <w:footnote w:type="continuationSeparator" w:id="0">
    <w:p w:rsidR="00EB186E" w:rsidRDefault="00EB1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FC3BC9"/>
    <w:rsid w:val="0001159D"/>
    <w:rsid w:val="000B168B"/>
    <w:rsid w:val="00415BE3"/>
    <w:rsid w:val="00850AE6"/>
    <w:rsid w:val="00BD53D8"/>
    <w:rsid w:val="00C548D5"/>
    <w:rsid w:val="00C769BB"/>
    <w:rsid w:val="00EB186E"/>
    <w:rsid w:val="00FC3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 w:type="paragraph" w:customStyle="1" w:styleId="ConsPlusTitlePage">
    <w:name w:val="ConsPlusTitlePage"/>
    <w:pPr>
      <w:widowControl w:val="0"/>
      <w:autoSpaceDE w:val="0"/>
      <w:autoSpaceDN w:val="0"/>
      <w:adjustRightInd w:val="0"/>
    </w:pPr>
    <w:rPr>
      <w:rFonts w:ascii="Tahoma" w:hAnsi="Tahoma" w:cs="Tahoma"/>
    </w:rPr>
  </w:style>
  <w:style w:type="paragraph" w:customStyle="1" w:styleId="ConsPlusJurTerm">
    <w:name w:val="ConsPlusJurTerm"/>
    <w:pPr>
      <w:widowControl w:val="0"/>
      <w:autoSpaceDE w:val="0"/>
      <w:autoSpaceDN w:val="0"/>
      <w:adjustRightInd w:val="0"/>
    </w:pPr>
    <w:rPr>
      <w:rFonts w:ascii="Arial" w:hAnsi="Arial" w:cs="Arial"/>
    </w:rPr>
  </w:style>
  <w:style w:type="paragraph" w:customStyle="1" w:styleId="ConsPlusTextList">
    <w:name w:val="ConsPlusTextList"/>
    <w:pPr>
      <w:widowControl w:val="0"/>
      <w:autoSpaceDE w:val="0"/>
      <w:autoSpaceDN w:val="0"/>
      <w:adjustRightInd w:val="0"/>
    </w:pPr>
    <w:rPr>
      <w:rFonts w:ascii="Arial" w:hAnsi="Arial" w:cs="Arial"/>
    </w:rPr>
  </w:style>
  <w:style w:type="paragraph" w:customStyle="1" w:styleId="ConsPlusTextList1">
    <w:name w:val="ConsPlusTextList1"/>
    <w:pPr>
      <w:widowControl w:val="0"/>
      <w:autoSpaceDE w:val="0"/>
      <w:autoSpaceDN w:val="0"/>
      <w:adjustRightInd w:val="0"/>
    </w:pPr>
    <w:rPr>
      <w:rFonts w:ascii="Arial" w:hAnsi="Arial" w:cs="Arial"/>
    </w:rPr>
  </w:style>
  <w:style w:type="paragraph" w:styleId="a3">
    <w:name w:val="header"/>
    <w:basedOn w:val="a"/>
    <w:rsid w:val="00C548D5"/>
    <w:pPr>
      <w:tabs>
        <w:tab w:val="center" w:pos="4677"/>
        <w:tab w:val="right" w:pos="9355"/>
      </w:tabs>
    </w:pPr>
  </w:style>
  <w:style w:type="paragraph" w:styleId="a4">
    <w:name w:val="footer"/>
    <w:basedOn w:val="a"/>
    <w:rsid w:val="00C548D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11460</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контроля"(утв. Приказом Росстандарта от 26.</vt:lpstr>
    </vt:vector>
  </TitlesOfParts>
  <Company>КонсультантПлюс Версия 4017.00.21</Company>
  <LinksUpToDate>false</LinksUpToDate>
  <CharactersWithSpaces>76635</CharactersWithSpaces>
  <SharedDoc>false</SharedDoc>
  <HLinks>
    <vt:vector size="534" baseType="variant">
      <vt:variant>
        <vt:i4>6684723</vt:i4>
      </vt:variant>
      <vt:variant>
        <vt:i4>264</vt:i4>
      </vt:variant>
      <vt:variant>
        <vt:i4>0</vt:i4>
      </vt:variant>
      <vt:variant>
        <vt:i4>5</vt:i4>
      </vt:variant>
      <vt:variant>
        <vt:lpwstr/>
      </vt:variant>
      <vt:variant>
        <vt:lpwstr>Par1163</vt:lpwstr>
      </vt:variant>
      <vt:variant>
        <vt:i4>7012404</vt:i4>
      </vt:variant>
      <vt:variant>
        <vt:i4>261</vt:i4>
      </vt:variant>
      <vt:variant>
        <vt:i4>0</vt:i4>
      </vt:variant>
      <vt:variant>
        <vt:i4>5</vt:i4>
      </vt:variant>
      <vt:variant>
        <vt:lpwstr/>
      </vt:variant>
      <vt:variant>
        <vt:lpwstr>Par963</vt:lpwstr>
      </vt:variant>
      <vt:variant>
        <vt:i4>6815799</vt:i4>
      </vt:variant>
      <vt:variant>
        <vt:i4>258</vt:i4>
      </vt:variant>
      <vt:variant>
        <vt:i4>0</vt:i4>
      </vt:variant>
      <vt:variant>
        <vt:i4>5</vt:i4>
      </vt:variant>
      <vt:variant>
        <vt:lpwstr/>
      </vt:variant>
      <vt:variant>
        <vt:lpwstr>Par950</vt:lpwstr>
      </vt:variant>
      <vt:variant>
        <vt:i4>7012403</vt:i4>
      </vt:variant>
      <vt:variant>
        <vt:i4>255</vt:i4>
      </vt:variant>
      <vt:variant>
        <vt:i4>0</vt:i4>
      </vt:variant>
      <vt:variant>
        <vt:i4>5</vt:i4>
      </vt:variant>
      <vt:variant>
        <vt:lpwstr/>
      </vt:variant>
      <vt:variant>
        <vt:lpwstr>Par913</vt:lpwstr>
      </vt:variant>
      <vt:variant>
        <vt:i4>7077936</vt:i4>
      </vt:variant>
      <vt:variant>
        <vt:i4>252</vt:i4>
      </vt:variant>
      <vt:variant>
        <vt:i4>0</vt:i4>
      </vt:variant>
      <vt:variant>
        <vt:i4>5</vt:i4>
      </vt:variant>
      <vt:variant>
        <vt:lpwstr/>
      </vt:variant>
      <vt:variant>
        <vt:lpwstr>Par825</vt:lpwstr>
      </vt:variant>
      <vt:variant>
        <vt:i4>6684730</vt:i4>
      </vt:variant>
      <vt:variant>
        <vt:i4>249</vt:i4>
      </vt:variant>
      <vt:variant>
        <vt:i4>0</vt:i4>
      </vt:variant>
      <vt:variant>
        <vt:i4>5</vt:i4>
      </vt:variant>
      <vt:variant>
        <vt:lpwstr/>
      </vt:variant>
      <vt:variant>
        <vt:lpwstr>Par780</vt:lpwstr>
      </vt:variant>
      <vt:variant>
        <vt:i4>6881339</vt:i4>
      </vt:variant>
      <vt:variant>
        <vt:i4>246</vt:i4>
      </vt:variant>
      <vt:variant>
        <vt:i4>0</vt:i4>
      </vt:variant>
      <vt:variant>
        <vt:i4>5</vt:i4>
      </vt:variant>
      <vt:variant>
        <vt:lpwstr/>
      </vt:variant>
      <vt:variant>
        <vt:lpwstr>Par991</vt:lpwstr>
      </vt:variant>
      <vt:variant>
        <vt:i4>6684722</vt:i4>
      </vt:variant>
      <vt:variant>
        <vt:i4>243</vt:i4>
      </vt:variant>
      <vt:variant>
        <vt:i4>0</vt:i4>
      </vt:variant>
      <vt:variant>
        <vt:i4>5</vt:i4>
      </vt:variant>
      <vt:variant>
        <vt:lpwstr/>
      </vt:variant>
      <vt:variant>
        <vt:lpwstr>Par1068</vt:lpwstr>
      </vt:variant>
      <vt:variant>
        <vt:i4>6750259</vt:i4>
      </vt:variant>
      <vt:variant>
        <vt:i4>240</vt:i4>
      </vt:variant>
      <vt:variant>
        <vt:i4>0</vt:i4>
      </vt:variant>
      <vt:variant>
        <vt:i4>5</vt:i4>
      </vt:variant>
      <vt:variant>
        <vt:lpwstr/>
      </vt:variant>
      <vt:variant>
        <vt:lpwstr>Par1177</vt:lpwstr>
      </vt:variant>
      <vt:variant>
        <vt:i4>6684723</vt:i4>
      </vt:variant>
      <vt:variant>
        <vt:i4>237</vt:i4>
      </vt:variant>
      <vt:variant>
        <vt:i4>0</vt:i4>
      </vt:variant>
      <vt:variant>
        <vt:i4>5</vt:i4>
      </vt:variant>
      <vt:variant>
        <vt:lpwstr/>
      </vt:variant>
      <vt:variant>
        <vt:lpwstr>Par1165</vt:lpwstr>
      </vt:variant>
      <vt:variant>
        <vt:i4>6488115</vt:i4>
      </vt:variant>
      <vt:variant>
        <vt:i4>234</vt:i4>
      </vt:variant>
      <vt:variant>
        <vt:i4>0</vt:i4>
      </vt:variant>
      <vt:variant>
        <vt:i4>5</vt:i4>
      </vt:variant>
      <vt:variant>
        <vt:lpwstr/>
      </vt:variant>
      <vt:variant>
        <vt:lpwstr>Par1133</vt:lpwstr>
      </vt:variant>
      <vt:variant>
        <vt:i4>6291507</vt:i4>
      </vt:variant>
      <vt:variant>
        <vt:i4>231</vt:i4>
      </vt:variant>
      <vt:variant>
        <vt:i4>0</vt:i4>
      </vt:variant>
      <vt:variant>
        <vt:i4>5</vt:i4>
      </vt:variant>
      <vt:variant>
        <vt:lpwstr/>
      </vt:variant>
      <vt:variant>
        <vt:lpwstr>Par1101</vt:lpwstr>
      </vt:variant>
      <vt:variant>
        <vt:i4>6881330</vt:i4>
      </vt:variant>
      <vt:variant>
        <vt:i4>228</vt:i4>
      </vt:variant>
      <vt:variant>
        <vt:i4>0</vt:i4>
      </vt:variant>
      <vt:variant>
        <vt:i4>5</vt:i4>
      </vt:variant>
      <vt:variant>
        <vt:lpwstr/>
      </vt:variant>
      <vt:variant>
        <vt:lpwstr>Par1091</vt:lpwstr>
      </vt:variant>
      <vt:variant>
        <vt:i4>6750258</vt:i4>
      </vt:variant>
      <vt:variant>
        <vt:i4>225</vt:i4>
      </vt:variant>
      <vt:variant>
        <vt:i4>0</vt:i4>
      </vt:variant>
      <vt:variant>
        <vt:i4>5</vt:i4>
      </vt:variant>
      <vt:variant>
        <vt:lpwstr/>
      </vt:variant>
      <vt:variant>
        <vt:lpwstr>Par1072</vt:lpwstr>
      </vt:variant>
      <vt:variant>
        <vt:i4>7209012</vt:i4>
      </vt:variant>
      <vt:variant>
        <vt:i4>222</vt:i4>
      </vt:variant>
      <vt:variant>
        <vt:i4>0</vt:i4>
      </vt:variant>
      <vt:variant>
        <vt:i4>5</vt:i4>
      </vt:variant>
      <vt:variant>
        <vt:lpwstr/>
      </vt:variant>
      <vt:variant>
        <vt:lpwstr>Par669</vt:lpwstr>
      </vt:variant>
      <vt:variant>
        <vt:i4>6619187</vt:i4>
      </vt:variant>
      <vt:variant>
        <vt:i4>219</vt:i4>
      </vt:variant>
      <vt:variant>
        <vt:i4>0</vt:i4>
      </vt:variant>
      <vt:variant>
        <vt:i4>5</vt:i4>
      </vt:variant>
      <vt:variant>
        <vt:lpwstr/>
      </vt:variant>
      <vt:variant>
        <vt:lpwstr>Par511</vt:lpwstr>
      </vt:variant>
      <vt:variant>
        <vt:i4>6553651</vt:i4>
      </vt:variant>
      <vt:variant>
        <vt:i4>216</vt:i4>
      </vt:variant>
      <vt:variant>
        <vt:i4>0</vt:i4>
      </vt:variant>
      <vt:variant>
        <vt:i4>5</vt:i4>
      </vt:variant>
      <vt:variant>
        <vt:lpwstr/>
      </vt:variant>
      <vt:variant>
        <vt:lpwstr>Par613</vt:lpwstr>
      </vt:variant>
      <vt:variant>
        <vt:i4>6750267</vt:i4>
      </vt:variant>
      <vt:variant>
        <vt:i4>213</vt:i4>
      </vt:variant>
      <vt:variant>
        <vt:i4>0</vt:i4>
      </vt:variant>
      <vt:variant>
        <vt:i4>5</vt:i4>
      </vt:variant>
      <vt:variant>
        <vt:lpwstr/>
      </vt:variant>
      <vt:variant>
        <vt:lpwstr>Par492</vt:lpwstr>
      </vt:variant>
      <vt:variant>
        <vt:i4>6291508</vt:i4>
      </vt:variant>
      <vt:variant>
        <vt:i4>210</vt:i4>
      </vt:variant>
      <vt:variant>
        <vt:i4>0</vt:i4>
      </vt:variant>
      <vt:variant>
        <vt:i4>5</vt:i4>
      </vt:variant>
      <vt:variant>
        <vt:lpwstr/>
      </vt:variant>
      <vt:variant>
        <vt:lpwstr>Par465</vt:lpwstr>
      </vt:variant>
      <vt:variant>
        <vt:i4>6881339</vt:i4>
      </vt:variant>
      <vt:variant>
        <vt:i4>207</vt:i4>
      </vt:variant>
      <vt:variant>
        <vt:i4>0</vt:i4>
      </vt:variant>
      <vt:variant>
        <vt:i4>5</vt:i4>
      </vt:variant>
      <vt:variant>
        <vt:lpwstr/>
      </vt:variant>
      <vt:variant>
        <vt:lpwstr>Par991</vt:lpwstr>
      </vt:variant>
      <vt:variant>
        <vt:i4>6488115</vt:i4>
      </vt:variant>
      <vt:variant>
        <vt:i4>204</vt:i4>
      </vt:variant>
      <vt:variant>
        <vt:i4>0</vt:i4>
      </vt:variant>
      <vt:variant>
        <vt:i4>5</vt:i4>
      </vt:variant>
      <vt:variant>
        <vt:lpwstr/>
      </vt:variant>
      <vt:variant>
        <vt:lpwstr>Par1133</vt:lpwstr>
      </vt:variant>
      <vt:variant>
        <vt:i4>6291507</vt:i4>
      </vt:variant>
      <vt:variant>
        <vt:i4>201</vt:i4>
      </vt:variant>
      <vt:variant>
        <vt:i4>0</vt:i4>
      </vt:variant>
      <vt:variant>
        <vt:i4>5</vt:i4>
      </vt:variant>
      <vt:variant>
        <vt:lpwstr/>
      </vt:variant>
      <vt:variant>
        <vt:lpwstr>Par1101</vt:lpwstr>
      </vt:variant>
      <vt:variant>
        <vt:i4>6750258</vt:i4>
      </vt:variant>
      <vt:variant>
        <vt:i4>198</vt:i4>
      </vt:variant>
      <vt:variant>
        <vt:i4>0</vt:i4>
      </vt:variant>
      <vt:variant>
        <vt:i4>5</vt:i4>
      </vt:variant>
      <vt:variant>
        <vt:lpwstr/>
      </vt:variant>
      <vt:variant>
        <vt:lpwstr>Par1072</vt:lpwstr>
      </vt:variant>
      <vt:variant>
        <vt:i4>6291507</vt:i4>
      </vt:variant>
      <vt:variant>
        <vt:i4>195</vt:i4>
      </vt:variant>
      <vt:variant>
        <vt:i4>0</vt:i4>
      </vt:variant>
      <vt:variant>
        <vt:i4>5</vt:i4>
      </vt:variant>
      <vt:variant>
        <vt:lpwstr/>
      </vt:variant>
      <vt:variant>
        <vt:lpwstr>Par1101</vt:lpwstr>
      </vt:variant>
      <vt:variant>
        <vt:i4>6750258</vt:i4>
      </vt:variant>
      <vt:variant>
        <vt:i4>192</vt:i4>
      </vt:variant>
      <vt:variant>
        <vt:i4>0</vt:i4>
      </vt:variant>
      <vt:variant>
        <vt:i4>5</vt:i4>
      </vt:variant>
      <vt:variant>
        <vt:lpwstr/>
      </vt:variant>
      <vt:variant>
        <vt:lpwstr>Par1072</vt:lpwstr>
      </vt:variant>
      <vt:variant>
        <vt:i4>6291505</vt:i4>
      </vt:variant>
      <vt:variant>
        <vt:i4>189</vt:i4>
      </vt:variant>
      <vt:variant>
        <vt:i4>0</vt:i4>
      </vt:variant>
      <vt:variant>
        <vt:i4>5</vt:i4>
      </vt:variant>
      <vt:variant>
        <vt:lpwstr/>
      </vt:variant>
      <vt:variant>
        <vt:lpwstr>Par233</vt:lpwstr>
      </vt:variant>
      <vt:variant>
        <vt:i4>7209012</vt:i4>
      </vt:variant>
      <vt:variant>
        <vt:i4>186</vt:i4>
      </vt:variant>
      <vt:variant>
        <vt:i4>0</vt:i4>
      </vt:variant>
      <vt:variant>
        <vt:i4>5</vt:i4>
      </vt:variant>
      <vt:variant>
        <vt:lpwstr/>
      </vt:variant>
      <vt:variant>
        <vt:lpwstr>Par966</vt:lpwstr>
      </vt:variant>
      <vt:variant>
        <vt:i4>6291505</vt:i4>
      </vt:variant>
      <vt:variant>
        <vt:i4>183</vt:i4>
      </vt:variant>
      <vt:variant>
        <vt:i4>0</vt:i4>
      </vt:variant>
      <vt:variant>
        <vt:i4>5</vt:i4>
      </vt:variant>
      <vt:variant>
        <vt:lpwstr/>
      </vt:variant>
      <vt:variant>
        <vt:lpwstr>Par233</vt:lpwstr>
      </vt:variant>
      <vt:variant>
        <vt:i4>6291505</vt:i4>
      </vt:variant>
      <vt:variant>
        <vt:i4>180</vt:i4>
      </vt:variant>
      <vt:variant>
        <vt:i4>0</vt:i4>
      </vt:variant>
      <vt:variant>
        <vt:i4>5</vt:i4>
      </vt:variant>
      <vt:variant>
        <vt:lpwstr/>
      </vt:variant>
      <vt:variant>
        <vt:lpwstr>Par233</vt:lpwstr>
      </vt:variant>
      <vt:variant>
        <vt:i4>6422581</vt:i4>
      </vt:variant>
      <vt:variant>
        <vt:i4>177</vt:i4>
      </vt:variant>
      <vt:variant>
        <vt:i4>0</vt:i4>
      </vt:variant>
      <vt:variant>
        <vt:i4>5</vt:i4>
      </vt:variant>
      <vt:variant>
        <vt:lpwstr/>
      </vt:variant>
      <vt:variant>
        <vt:lpwstr>Par370</vt:lpwstr>
      </vt:variant>
      <vt:variant>
        <vt:i4>6422581</vt:i4>
      </vt:variant>
      <vt:variant>
        <vt:i4>174</vt:i4>
      </vt:variant>
      <vt:variant>
        <vt:i4>0</vt:i4>
      </vt:variant>
      <vt:variant>
        <vt:i4>5</vt:i4>
      </vt:variant>
      <vt:variant>
        <vt:lpwstr/>
      </vt:variant>
      <vt:variant>
        <vt:lpwstr>Par370</vt:lpwstr>
      </vt:variant>
      <vt:variant>
        <vt:i4>6422581</vt:i4>
      </vt:variant>
      <vt:variant>
        <vt:i4>171</vt:i4>
      </vt:variant>
      <vt:variant>
        <vt:i4>0</vt:i4>
      </vt:variant>
      <vt:variant>
        <vt:i4>5</vt:i4>
      </vt:variant>
      <vt:variant>
        <vt:lpwstr/>
      </vt:variant>
      <vt:variant>
        <vt:lpwstr>Par370</vt:lpwstr>
      </vt:variant>
      <vt:variant>
        <vt:i4>6291505</vt:i4>
      </vt:variant>
      <vt:variant>
        <vt:i4>168</vt:i4>
      </vt:variant>
      <vt:variant>
        <vt:i4>0</vt:i4>
      </vt:variant>
      <vt:variant>
        <vt:i4>5</vt:i4>
      </vt:variant>
      <vt:variant>
        <vt:lpwstr/>
      </vt:variant>
      <vt:variant>
        <vt:lpwstr>Par233</vt:lpwstr>
      </vt:variant>
      <vt:variant>
        <vt:i4>6291505</vt:i4>
      </vt:variant>
      <vt:variant>
        <vt:i4>165</vt:i4>
      </vt:variant>
      <vt:variant>
        <vt:i4>0</vt:i4>
      </vt:variant>
      <vt:variant>
        <vt:i4>5</vt:i4>
      </vt:variant>
      <vt:variant>
        <vt:lpwstr/>
      </vt:variant>
      <vt:variant>
        <vt:lpwstr>Par233</vt:lpwstr>
      </vt:variant>
      <vt:variant>
        <vt:i4>6291505</vt:i4>
      </vt:variant>
      <vt:variant>
        <vt:i4>162</vt:i4>
      </vt:variant>
      <vt:variant>
        <vt:i4>0</vt:i4>
      </vt:variant>
      <vt:variant>
        <vt:i4>5</vt:i4>
      </vt:variant>
      <vt:variant>
        <vt:lpwstr/>
      </vt:variant>
      <vt:variant>
        <vt:lpwstr>Par233</vt:lpwstr>
      </vt:variant>
      <vt:variant>
        <vt:i4>6357051</vt:i4>
      </vt:variant>
      <vt:variant>
        <vt:i4>159</vt:i4>
      </vt:variant>
      <vt:variant>
        <vt:i4>0</vt:i4>
      </vt:variant>
      <vt:variant>
        <vt:i4>5</vt:i4>
      </vt:variant>
      <vt:variant>
        <vt:lpwstr/>
      </vt:variant>
      <vt:variant>
        <vt:lpwstr>Par191</vt:lpwstr>
      </vt:variant>
      <vt:variant>
        <vt:i4>6750263</vt:i4>
      </vt:variant>
      <vt:variant>
        <vt:i4>156</vt:i4>
      </vt:variant>
      <vt:variant>
        <vt:i4>0</vt:i4>
      </vt:variant>
      <vt:variant>
        <vt:i4>5</vt:i4>
      </vt:variant>
      <vt:variant>
        <vt:lpwstr/>
      </vt:variant>
      <vt:variant>
        <vt:lpwstr>Par157</vt:lpwstr>
      </vt:variant>
      <vt:variant>
        <vt:i4>7274549</vt:i4>
      </vt:variant>
      <vt:variant>
        <vt:i4>153</vt:i4>
      </vt:variant>
      <vt:variant>
        <vt:i4>0</vt:i4>
      </vt:variant>
      <vt:variant>
        <vt:i4>5</vt:i4>
      </vt:variant>
      <vt:variant>
        <vt:lpwstr/>
      </vt:variant>
      <vt:variant>
        <vt:lpwstr>Par779</vt:lpwstr>
      </vt:variant>
      <vt:variant>
        <vt:i4>6750262</vt:i4>
      </vt:variant>
      <vt:variant>
        <vt:i4>150</vt:i4>
      </vt:variant>
      <vt:variant>
        <vt:i4>0</vt:i4>
      </vt:variant>
      <vt:variant>
        <vt:i4>5</vt:i4>
      </vt:variant>
      <vt:variant>
        <vt:lpwstr/>
      </vt:variant>
      <vt:variant>
        <vt:lpwstr>Par741</vt:lpwstr>
      </vt:variant>
      <vt:variant>
        <vt:i4>7077939</vt:i4>
      </vt:variant>
      <vt:variant>
        <vt:i4>147</vt:i4>
      </vt:variant>
      <vt:variant>
        <vt:i4>0</vt:i4>
      </vt:variant>
      <vt:variant>
        <vt:i4>5</vt:i4>
      </vt:variant>
      <vt:variant>
        <vt:lpwstr/>
      </vt:variant>
      <vt:variant>
        <vt:lpwstr>Par914</vt:lpwstr>
      </vt:variant>
      <vt:variant>
        <vt:i4>5767170</vt:i4>
      </vt:variant>
      <vt:variant>
        <vt:i4>144</vt:i4>
      </vt:variant>
      <vt:variant>
        <vt:i4>0</vt:i4>
      </vt:variant>
      <vt:variant>
        <vt:i4>5</vt:i4>
      </vt:variant>
      <vt:variant>
        <vt:lpwstr/>
      </vt:variant>
      <vt:variant>
        <vt:lpwstr>Par97</vt:lpwstr>
      </vt:variant>
      <vt:variant>
        <vt:i4>6684720</vt:i4>
      </vt:variant>
      <vt:variant>
        <vt:i4>141</vt:i4>
      </vt:variant>
      <vt:variant>
        <vt:i4>0</vt:i4>
      </vt:variant>
      <vt:variant>
        <vt:i4>5</vt:i4>
      </vt:variant>
      <vt:variant>
        <vt:lpwstr/>
      </vt:variant>
      <vt:variant>
        <vt:lpwstr>Par225</vt:lpwstr>
      </vt:variant>
      <vt:variant>
        <vt:i4>6946875</vt:i4>
      </vt:variant>
      <vt:variant>
        <vt:i4>138</vt:i4>
      </vt:variant>
      <vt:variant>
        <vt:i4>0</vt:i4>
      </vt:variant>
      <vt:variant>
        <vt:i4>5</vt:i4>
      </vt:variant>
      <vt:variant>
        <vt:lpwstr/>
      </vt:variant>
      <vt:variant>
        <vt:lpwstr>Par893</vt:lpwstr>
      </vt:variant>
      <vt:variant>
        <vt:i4>7274546</vt:i4>
      </vt:variant>
      <vt:variant>
        <vt:i4>135</vt:i4>
      </vt:variant>
      <vt:variant>
        <vt:i4>0</vt:i4>
      </vt:variant>
      <vt:variant>
        <vt:i4>5</vt:i4>
      </vt:variant>
      <vt:variant>
        <vt:lpwstr/>
      </vt:variant>
      <vt:variant>
        <vt:lpwstr>Par709</vt:lpwstr>
      </vt:variant>
      <vt:variant>
        <vt:i4>7209011</vt:i4>
      </vt:variant>
      <vt:variant>
        <vt:i4>132</vt:i4>
      </vt:variant>
      <vt:variant>
        <vt:i4>0</vt:i4>
      </vt:variant>
      <vt:variant>
        <vt:i4>5</vt:i4>
      </vt:variant>
      <vt:variant>
        <vt:lpwstr/>
      </vt:variant>
      <vt:variant>
        <vt:lpwstr>Par718</vt:lpwstr>
      </vt:variant>
      <vt:variant>
        <vt:i4>6553648</vt:i4>
      </vt:variant>
      <vt:variant>
        <vt:i4>129</vt:i4>
      </vt:variant>
      <vt:variant>
        <vt:i4>0</vt:i4>
      </vt:variant>
      <vt:variant>
        <vt:i4>5</vt:i4>
      </vt:variant>
      <vt:variant>
        <vt:lpwstr/>
      </vt:variant>
      <vt:variant>
        <vt:lpwstr>Par1249</vt:lpwstr>
      </vt:variant>
      <vt:variant>
        <vt:i4>7012405</vt:i4>
      </vt:variant>
      <vt:variant>
        <vt:i4>126</vt:i4>
      </vt:variant>
      <vt:variant>
        <vt:i4>0</vt:i4>
      </vt:variant>
      <vt:variant>
        <vt:i4>5</vt:i4>
      </vt:variant>
      <vt:variant>
        <vt:lpwstr/>
      </vt:variant>
      <vt:variant>
        <vt:lpwstr>Par872</vt:lpwstr>
      </vt:variant>
      <vt:variant>
        <vt:i4>6291510</vt:i4>
      </vt:variant>
      <vt:variant>
        <vt:i4>123</vt:i4>
      </vt:variant>
      <vt:variant>
        <vt:i4>0</vt:i4>
      </vt:variant>
      <vt:variant>
        <vt:i4>5</vt:i4>
      </vt:variant>
      <vt:variant>
        <vt:lpwstr/>
      </vt:variant>
      <vt:variant>
        <vt:lpwstr>Par849</vt:lpwstr>
      </vt:variant>
      <vt:variant>
        <vt:i4>7012400</vt:i4>
      </vt:variant>
      <vt:variant>
        <vt:i4>120</vt:i4>
      </vt:variant>
      <vt:variant>
        <vt:i4>0</vt:i4>
      </vt:variant>
      <vt:variant>
        <vt:i4>5</vt:i4>
      </vt:variant>
      <vt:variant>
        <vt:lpwstr/>
      </vt:variant>
      <vt:variant>
        <vt:lpwstr>Par822</vt:lpwstr>
      </vt:variant>
      <vt:variant>
        <vt:i4>6815792</vt:i4>
      </vt:variant>
      <vt:variant>
        <vt:i4>117</vt:i4>
      </vt:variant>
      <vt:variant>
        <vt:i4>0</vt:i4>
      </vt:variant>
      <vt:variant>
        <vt:i4>5</vt:i4>
      </vt:variant>
      <vt:variant>
        <vt:lpwstr/>
      </vt:variant>
      <vt:variant>
        <vt:lpwstr>Par821</vt:lpwstr>
      </vt:variant>
      <vt:variant>
        <vt:i4>7209011</vt:i4>
      </vt:variant>
      <vt:variant>
        <vt:i4>114</vt:i4>
      </vt:variant>
      <vt:variant>
        <vt:i4>0</vt:i4>
      </vt:variant>
      <vt:variant>
        <vt:i4>5</vt:i4>
      </vt:variant>
      <vt:variant>
        <vt:lpwstr/>
      </vt:variant>
      <vt:variant>
        <vt:lpwstr>Par916</vt:lpwstr>
      </vt:variant>
      <vt:variant>
        <vt:i4>7012403</vt:i4>
      </vt:variant>
      <vt:variant>
        <vt:i4>111</vt:i4>
      </vt:variant>
      <vt:variant>
        <vt:i4>0</vt:i4>
      </vt:variant>
      <vt:variant>
        <vt:i4>5</vt:i4>
      </vt:variant>
      <vt:variant>
        <vt:lpwstr/>
      </vt:variant>
      <vt:variant>
        <vt:lpwstr>Par913</vt:lpwstr>
      </vt:variant>
      <vt:variant>
        <vt:i4>6553648</vt:i4>
      </vt:variant>
      <vt:variant>
        <vt:i4>108</vt:i4>
      </vt:variant>
      <vt:variant>
        <vt:i4>0</vt:i4>
      </vt:variant>
      <vt:variant>
        <vt:i4>5</vt:i4>
      </vt:variant>
      <vt:variant>
        <vt:lpwstr/>
      </vt:variant>
      <vt:variant>
        <vt:lpwstr>Par1247</vt:lpwstr>
      </vt:variant>
      <vt:variant>
        <vt:i4>6488117</vt:i4>
      </vt:variant>
      <vt:variant>
        <vt:i4>105</vt:i4>
      </vt:variant>
      <vt:variant>
        <vt:i4>0</vt:i4>
      </vt:variant>
      <vt:variant>
        <vt:i4>5</vt:i4>
      </vt:variant>
      <vt:variant>
        <vt:lpwstr/>
      </vt:variant>
      <vt:variant>
        <vt:lpwstr>Par775</vt:lpwstr>
      </vt:variant>
      <vt:variant>
        <vt:i4>6357040</vt:i4>
      </vt:variant>
      <vt:variant>
        <vt:i4>102</vt:i4>
      </vt:variant>
      <vt:variant>
        <vt:i4>0</vt:i4>
      </vt:variant>
      <vt:variant>
        <vt:i4>5</vt:i4>
      </vt:variant>
      <vt:variant>
        <vt:lpwstr/>
      </vt:variant>
      <vt:variant>
        <vt:lpwstr>Par1219</vt:lpwstr>
      </vt:variant>
      <vt:variant>
        <vt:i4>7209013</vt:i4>
      </vt:variant>
      <vt:variant>
        <vt:i4>99</vt:i4>
      </vt:variant>
      <vt:variant>
        <vt:i4>0</vt:i4>
      </vt:variant>
      <vt:variant>
        <vt:i4>5</vt:i4>
      </vt:variant>
      <vt:variant>
        <vt:lpwstr/>
      </vt:variant>
      <vt:variant>
        <vt:lpwstr>Par877</vt:lpwstr>
      </vt:variant>
      <vt:variant>
        <vt:i4>6684722</vt:i4>
      </vt:variant>
      <vt:variant>
        <vt:i4>96</vt:i4>
      </vt:variant>
      <vt:variant>
        <vt:i4>0</vt:i4>
      </vt:variant>
      <vt:variant>
        <vt:i4>5</vt:i4>
      </vt:variant>
      <vt:variant>
        <vt:lpwstr/>
      </vt:variant>
      <vt:variant>
        <vt:lpwstr>Par700</vt:lpwstr>
      </vt:variant>
      <vt:variant>
        <vt:i4>6881331</vt:i4>
      </vt:variant>
      <vt:variant>
        <vt:i4>93</vt:i4>
      </vt:variant>
      <vt:variant>
        <vt:i4>0</vt:i4>
      </vt:variant>
      <vt:variant>
        <vt:i4>5</vt:i4>
      </vt:variant>
      <vt:variant>
        <vt:lpwstr/>
      </vt:variant>
      <vt:variant>
        <vt:lpwstr>Par1198</vt:lpwstr>
      </vt:variant>
      <vt:variant>
        <vt:i4>6684721</vt:i4>
      </vt:variant>
      <vt:variant>
        <vt:i4>90</vt:i4>
      </vt:variant>
      <vt:variant>
        <vt:i4>0</vt:i4>
      </vt:variant>
      <vt:variant>
        <vt:i4>5</vt:i4>
      </vt:variant>
      <vt:variant>
        <vt:lpwstr/>
      </vt:variant>
      <vt:variant>
        <vt:lpwstr>Par235</vt:lpwstr>
      </vt:variant>
      <vt:variant>
        <vt:i4>6422578</vt:i4>
      </vt:variant>
      <vt:variant>
        <vt:i4>87</vt:i4>
      </vt:variant>
      <vt:variant>
        <vt:i4>0</vt:i4>
      </vt:variant>
      <vt:variant>
        <vt:i4>5</vt:i4>
      </vt:variant>
      <vt:variant>
        <vt:lpwstr/>
      </vt:variant>
      <vt:variant>
        <vt:lpwstr>Par1024</vt:lpwstr>
      </vt:variant>
      <vt:variant>
        <vt:i4>6881331</vt:i4>
      </vt:variant>
      <vt:variant>
        <vt:i4>84</vt:i4>
      </vt:variant>
      <vt:variant>
        <vt:i4>0</vt:i4>
      </vt:variant>
      <vt:variant>
        <vt:i4>5</vt:i4>
      </vt:variant>
      <vt:variant>
        <vt:lpwstr/>
      </vt:variant>
      <vt:variant>
        <vt:lpwstr>Par1190</vt:lpwstr>
      </vt:variant>
      <vt:variant>
        <vt:i4>6684726</vt:i4>
      </vt:variant>
      <vt:variant>
        <vt:i4>81</vt:i4>
      </vt:variant>
      <vt:variant>
        <vt:i4>0</vt:i4>
      </vt:variant>
      <vt:variant>
        <vt:i4>5</vt:i4>
      </vt:variant>
      <vt:variant>
        <vt:lpwstr/>
      </vt:variant>
      <vt:variant>
        <vt:lpwstr>Par641</vt:lpwstr>
      </vt:variant>
      <vt:variant>
        <vt:i4>6750259</vt:i4>
      </vt:variant>
      <vt:variant>
        <vt:i4>78</vt:i4>
      </vt:variant>
      <vt:variant>
        <vt:i4>0</vt:i4>
      </vt:variant>
      <vt:variant>
        <vt:i4>5</vt:i4>
      </vt:variant>
      <vt:variant>
        <vt:lpwstr/>
      </vt:variant>
      <vt:variant>
        <vt:lpwstr>Par1177</vt:lpwstr>
      </vt:variant>
      <vt:variant>
        <vt:i4>6684723</vt:i4>
      </vt:variant>
      <vt:variant>
        <vt:i4>75</vt:i4>
      </vt:variant>
      <vt:variant>
        <vt:i4>0</vt:i4>
      </vt:variant>
      <vt:variant>
        <vt:i4>5</vt:i4>
      </vt:variant>
      <vt:variant>
        <vt:lpwstr/>
      </vt:variant>
      <vt:variant>
        <vt:lpwstr>Par1165</vt:lpwstr>
      </vt:variant>
      <vt:variant>
        <vt:i4>6488115</vt:i4>
      </vt:variant>
      <vt:variant>
        <vt:i4>72</vt:i4>
      </vt:variant>
      <vt:variant>
        <vt:i4>0</vt:i4>
      </vt:variant>
      <vt:variant>
        <vt:i4>5</vt:i4>
      </vt:variant>
      <vt:variant>
        <vt:lpwstr/>
      </vt:variant>
      <vt:variant>
        <vt:lpwstr>Par1133</vt:lpwstr>
      </vt:variant>
      <vt:variant>
        <vt:i4>6291507</vt:i4>
      </vt:variant>
      <vt:variant>
        <vt:i4>69</vt:i4>
      </vt:variant>
      <vt:variant>
        <vt:i4>0</vt:i4>
      </vt:variant>
      <vt:variant>
        <vt:i4>5</vt:i4>
      </vt:variant>
      <vt:variant>
        <vt:lpwstr/>
      </vt:variant>
      <vt:variant>
        <vt:lpwstr>Par1101</vt:lpwstr>
      </vt:variant>
      <vt:variant>
        <vt:i4>6881330</vt:i4>
      </vt:variant>
      <vt:variant>
        <vt:i4>66</vt:i4>
      </vt:variant>
      <vt:variant>
        <vt:i4>0</vt:i4>
      </vt:variant>
      <vt:variant>
        <vt:i4>5</vt:i4>
      </vt:variant>
      <vt:variant>
        <vt:lpwstr/>
      </vt:variant>
      <vt:variant>
        <vt:lpwstr>Par1091</vt:lpwstr>
      </vt:variant>
      <vt:variant>
        <vt:i4>6488122</vt:i4>
      </vt:variant>
      <vt:variant>
        <vt:i4>63</vt:i4>
      </vt:variant>
      <vt:variant>
        <vt:i4>0</vt:i4>
      </vt:variant>
      <vt:variant>
        <vt:i4>5</vt:i4>
      </vt:variant>
      <vt:variant>
        <vt:lpwstr/>
      </vt:variant>
      <vt:variant>
        <vt:lpwstr>Par486</vt:lpwstr>
      </vt: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6750258</vt:i4>
      </vt:variant>
      <vt:variant>
        <vt:i4>54</vt:i4>
      </vt:variant>
      <vt:variant>
        <vt:i4>0</vt:i4>
      </vt:variant>
      <vt:variant>
        <vt:i4>5</vt:i4>
      </vt:variant>
      <vt:variant>
        <vt:lpwstr/>
      </vt:variant>
      <vt:variant>
        <vt:lpwstr>Par1072</vt:lpwstr>
      </vt:variant>
      <vt:variant>
        <vt:i4>6422580</vt:i4>
      </vt:variant>
      <vt:variant>
        <vt:i4>51</vt:i4>
      </vt:variant>
      <vt:variant>
        <vt:i4>0</vt:i4>
      </vt:variant>
      <vt:variant>
        <vt:i4>5</vt:i4>
      </vt:variant>
      <vt:variant>
        <vt:lpwstr/>
      </vt:variant>
      <vt:variant>
        <vt:lpwstr>Par467</vt:lpwstr>
      </vt:variant>
      <vt:variant>
        <vt:i4>6553648</vt:i4>
      </vt:variant>
      <vt:variant>
        <vt:i4>48</vt:i4>
      </vt:variant>
      <vt:variant>
        <vt:i4>0</vt:i4>
      </vt:variant>
      <vt:variant>
        <vt:i4>5</vt:i4>
      </vt:variant>
      <vt:variant>
        <vt:lpwstr/>
      </vt:variant>
      <vt:variant>
        <vt:lpwstr>Par1245</vt:lpwstr>
      </vt:variant>
      <vt:variant>
        <vt:i4>6357051</vt:i4>
      </vt:variant>
      <vt:variant>
        <vt:i4>45</vt:i4>
      </vt:variant>
      <vt:variant>
        <vt:i4>0</vt:i4>
      </vt:variant>
      <vt:variant>
        <vt:i4>5</vt:i4>
      </vt:variant>
      <vt:variant>
        <vt:lpwstr/>
      </vt:variant>
      <vt:variant>
        <vt:lpwstr>Par191</vt:lpwstr>
      </vt:variant>
      <vt:variant>
        <vt:i4>6750263</vt:i4>
      </vt:variant>
      <vt:variant>
        <vt:i4>42</vt:i4>
      </vt:variant>
      <vt:variant>
        <vt:i4>0</vt:i4>
      </vt:variant>
      <vt:variant>
        <vt:i4>5</vt:i4>
      </vt:variant>
      <vt:variant>
        <vt:lpwstr/>
      </vt:variant>
      <vt:variant>
        <vt:lpwstr>Par157</vt:lpwstr>
      </vt:variant>
      <vt:variant>
        <vt:i4>6553650</vt:i4>
      </vt:variant>
      <vt:variant>
        <vt:i4>39</vt:i4>
      </vt:variant>
      <vt:variant>
        <vt:i4>0</vt:i4>
      </vt:variant>
      <vt:variant>
        <vt:i4>5</vt:i4>
      </vt:variant>
      <vt:variant>
        <vt:lpwstr/>
      </vt:variant>
      <vt:variant>
        <vt:lpwstr>Par1043</vt:lpwstr>
      </vt:variant>
      <vt:variant>
        <vt:i4>6291508</vt:i4>
      </vt:variant>
      <vt:variant>
        <vt:i4>36</vt:i4>
      </vt:variant>
      <vt:variant>
        <vt:i4>0</vt:i4>
      </vt:variant>
      <vt:variant>
        <vt:i4>5</vt:i4>
      </vt:variant>
      <vt:variant>
        <vt:lpwstr/>
      </vt:variant>
      <vt:variant>
        <vt:lpwstr>Par362</vt:lpwstr>
      </vt:variant>
      <vt:variant>
        <vt:i4>6422578</vt:i4>
      </vt:variant>
      <vt:variant>
        <vt:i4>33</vt:i4>
      </vt:variant>
      <vt:variant>
        <vt:i4>0</vt:i4>
      </vt:variant>
      <vt:variant>
        <vt:i4>5</vt:i4>
      </vt:variant>
      <vt:variant>
        <vt:lpwstr/>
      </vt:variant>
      <vt:variant>
        <vt:lpwstr>Par1024</vt:lpwstr>
      </vt:variant>
      <vt:variant>
        <vt:i4>6488113</vt:i4>
      </vt:variant>
      <vt:variant>
        <vt:i4>30</vt:i4>
      </vt:variant>
      <vt:variant>
        <vt:i4>0</vt:i4>
      </vt:variant>
      <vt:variant>
        <vt:i4>5</vt:i4>
      </vt:variant>
      <vt:variant>
        <vt:lpwstr/>
      </vt:variant>
      <vt:variant>
        <vt:lpwstr>Par230</vt:lpwstr>
      </vt:variant>
      <vt:variant>
        <vt:i4>6619191</vt:i4>
      </vt:variant>
      <vt:variant>
        <vt:i4>27</vt:i4>
      </vt:variant>
      <vt:variant>
        <vt:i4>0</vt:i4>
      </vt:variant>
      <vt:variant>
        <vt:i4>5</vt:i4>
      </vt:variant>
      <vt:variant>
        <vt:lpwstr/>
      </vt:variant>
      <vt:variant>
        <vt:lpwstr>Par155</vt:lpwstr>
      </vt:variant>
      <vt:variant>
        <vt:i4>6684720</vt:i4>
      </vt:variant>
      <vt:variant>
        <vt:i4>24</vt:i4>
      </vt:variant>
      <vt:variant>
        <vt:i4>0</vt:i4>
      </vt:variant>
      <vt:variant>
        <vt:i4>5</vt:i4>
      </vt:variant>
      <vt:variant>
        <vt:lpwstr/>
      </vt:variant>
      <vt:variant>
        <vt:lpwstr>Par225</vt:lpwstr>
      </vt:variant>
      <vt:variant>
        <vt:i4>6357051</vt:i4>
      </vt:variant>
      <vt:variant>
        <vt:i4>21</vt:i4>
      </vt:variant>
      <vt:variant>
        <vt:i4>0</vt:i4>
      </vt:variant>
      <vt:variant>
        <vt:i4>5</vt:i4>
      </vt:variant>
      <vt:variant>
        <vt:lpwstr/>
      </vt:variant>
      <vt:variant>
        <vt:lpwstr>Par191</vt:lpwstr>
      </vt:variant>
      <vt:variant>
        <vt:i4>6291511</vt:i4>
      </vt:variant>
      <vt:variant>
        <vt:i4>18</vt:i4>
      </vt:variant>
      <vt:variant>
        <vt:i4>0</vt:i4>
      </vt:variant>
      <vt:variant>
        <vt:i4>5</vt:i4>
      </vt:variant>
      <vt:variant>
        <vt:lpwstr/>
      </vt:variant>
      <vt:variant>
        <vt:lpwstr>Par958</vt:lpwstr>
      </vt:variant>
      <vt:variant>
        <vt:i4>6946871</vt:i4>
      </vt:variant>
      <vt:variant>
        <vt:i4>15</vt:i4>
      </vt:variant>
      <vt:variant>
        <vt:i4>0</vt:i4>
      </vt:variant>
      <vt:variant>
        <vt:i4>5</vt:i4>
      </vt:variant>
      <vt:variant>
        <vt:lpwstr/>
      </vt:variant>
      <vt:variant>
        <vt:lpwstr>Par952</vt:lpwstr>
      </vt:variant>
      <vt:variant>
        <vt:i4>6750263</vt:i4>
      </vt:variant>
      <vt:variant>
        <vt:i4>12</vt:i4>
      </vt:variant>
      <vt:variant>
        <vt:i4>0</vt:i4>
      </vt:variant>
      <vt:variant>
        <vt:i4>5</vt:i4>
      </vt:variant>
      <vt:variant>
        <vt:lpwstr/>
      </vt:variant>
      <vt:variant>
        <vt:lpwstr>Par157</vt:lpwstr>
      </vt:variant>
      <vt:variant>
        <vt:i4>6488115</vt:i4>
      </vt:variant>
      <vt:variant>
        <vt:i4>9</vt:i4>
      </vt:variant>
      <vt:variant>
        <vt:i4>0</vt:i4>
      </vt:variant>
      <vt:variant>
        <vt:i4>5</vt:i4>
      </vt:variant>
      <vt:variant>
        <vt:lpwstr/>
      </vt:variant>
      <vt:variant>
        <vt:lpwstr>Par113</vt:lpwstr>
      </vt:variant>
      <vt:variant>
        <vt:i4>6553648</vt:i4>
      </vt:variant>
      <vt:variant>
        <vt:i4>6</vt:i4>
      </vt:variant>
      <vt:variant>
        <vt:i4>0</vt:i4>
      </vt:variant>
      <vt:variant>
        <vt:i4>5</vt:i4>
      </vt:variant>
      <vt:variant>
        <vt:lpwstr/>
      </vt:variant>
      <vt:variant>
        <vt:lpwstr>Par1242</vt:lpwstr>
      </vt:variant>
      <vt:variant>
        <vt:i4>6750257</vt:i4>
      </vt:variant>
      <vt:variant>
        <vt:i4>3</vt:i4>
      </vt:variant>
      <vt:variant>
        <vt:i4>0</vt:i4>
      </vt:variant>
      <vt:variant>
        <vt:i4>5</vt:i4>
      </vt:variant>
      <vt:variant>
        <vt:lpwstr/>
      </vt:variant>
      <vt:variant>
        <vt:lpwstr>Par137</vt:lpwstr>
      </vt:variant>
      <vt:variant>
        <vt:i4>6553648</vt:i4>
      </vt:variant>
      <vt:variant>
        <vt:i4>0</vt:i4>
      </vt:variant>
      <vt:variant>
        <vt:i4>0</vt:i4>
      </vt:variant>
      <vt:variant>
        <vt:i4>5</vt:i4>
      </vt:variant>
      <vt:variant>
        <vt:lpwstr/>
      </vt:variant>
      <vt:variant>
        <vt:lpwstr>Par1240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контроля"(утв. Приказом Росстандарта от 26.</dc:title>
  <dc:creator> </dc:creator>
  <cp:lastModifiedBy> </cp:lastModifiedBy>
  <cp:revision>2</cp:revision>
  <dcterms:created xsi:type="dcterms:W3CDTF">2018-07-09T18:55:00Z</dcterms:created>
  <dcterms:modified xsi:type="dcterms:W3CDTF">2018-07-09T18:55:00Z</dcterms:modified>
</cp:coreProperties>
</file>