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BE3" w:rsidRPr="00C548D5" w:rsidRDefault="00415BE3" w:rsidP="00C548D5">
      <w:pPr>
        <w:pStyle w:val="ConsPlusTitle"/>
        <w:spacing w:line="300" w:lineRule="atLeast"/>
        <w:jc w:val="center"/>
        <w:outlineLvl w:val="0"/>
        <w:rPr>
          <w:sz w:val="22"/>
          <w:szCs w:val="22"/>
        </w:rPr>
      </w:pPr>
      <w:r w:rsidRPr="00C548D5">
        <w:rPr>
          <w:sz w:val="22"/>
          <w:szCs w:val="22"/>
        </w:rPr>
        <w:t>ФЕДЕРАЛЬНОЕ АГЕНТСТВО ПО ТЕХНИЧЕСКОМУ РЕГУЛИРОВАНИЮ</w:t>
      </w:r>
    </w:p>
    <w:p w:rsidR="00415BE3" w:rsidRPr="00C548D5" w:rsidRDefault="00415BE3" w:rsidP="00C548D5">
      <w:pPr>
        <w:pStyle w:val="ConsPlusTitle"/>
        <w:spacing w:line="300" w:lineRule="atLeast"/>
        <w:jc w:val="center"/>
        <w:rPr>
          <w:sz w:val="22"/>
          <w:szCs w:val="22"/>
        </w:rPr>
      </w:pPr>
      <w:r w:rsidRPr="00C548D5">
        <w:rPr>
          <w:sz w:val="22"/>
          <w:szCs w:val="22"/>
        </w:rPr>
        <w:t>И МЕТРОЛОГИИ</w:t>
      </w:r>
    </w:p>
    <w:p w:rsidR="00415BE3" w:rsidRPr="00C548D5" w:rsidRDefault="00415BE3" w:rsidP="00C548D5">
      <w:pPr>
        <w:pStyle w:val="ConsPlusTitle"/>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r w:rsidRPr="00C548D5">
        <w:rPr>
          <w:sz w:val="22"/>
          <w:szCs w:val="22"/>
        </w:rPr>
        <w:t>НАЦИОНАЛЬНЫЙ СТАНДАРТ РОССИЙСКОЙ ФЕДЕРАЦИИ</w:t>
      </w:r>
    </w:p>
    <w:p w:rsidR="00415BE3" w:rsidRPr="00C548D5" w:rsidRDefault="00415BE3" w:rsidP="00C548D5">
      <w:pPr>
        <w:pStyle w:val="ConsPlusTitle"/>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r w:rsidRPr="00C548D5">
        <w:rPr>
          <w:sz w:val="22"/>
          <w:szCs w:val="22"/>
        </w:rPr>
        <w:t>ГОСТ Р 50597-2017</w:t>
      </w:r>
    </w:p>
    <w:p w:rsidR="00415BE3" w:rsidRPr="00C548D5" w:rsidRDefault="00415BE3" w:rsidP="00C548D5">
      <w:pPr>
        <w:pStyle w:val="ConsPlusTitle"/>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r w:rsidRPr="00C548D5">
        <w:rPr>
          <w:sz w:val="22"/>
          <w:szCs w:val="22"/>
        </w:rPr>
        <w:t>ДОРОГИ АВТОМОБИЛЬНЫЕ И УЛИЦЫ</w:t>
      </w:r>
    </w:p>
    <w:p w:rsidR="00415BE3" w:rsidRPr="00C548D5" w:rsidRDefault="00415BE3" w:rsidP="00C548D5">
      <w:pPr>
        <w:pStyle w:val="ConsPlusTitle"/>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r w:rsidRPr="00C548D5">
        <w:rPr>
          <w:sz w:val="22"/>
          <w:szCs w:val="22"/>
        </w:rPr>
        <w:t>ТРЕБОВАНИЯ</w:t>
      </w:r>
    </w:p>
    <w:p w:rsidR="00415BE3" w:rsidRPr="00C548D5" w:rsidRDefault="00415BE3" w:rsidP="00C548D5">
      <w:pPr>
        <w:pStyle w:val="ConsPlusTitle"/>
        <w:spacing w:line="300" w:lineRule="atLeast"/>
        <w:jc w:val="center"/>
        <w:rPr>
          <w:sz w:val="22"/>
          <w:szCs w:val="22"/>
        </w:rPr>
      </w:pPr>
      <w:r w:rsidRPr="00C548D5">
        <w:rPr>
          <w:sz w:val="22"/>
          <w:szCs w:val="22"/>
        </w:rPr>
        <w:t>К ЭКСПЛУАТАЦИОННОМУ СОСТОЯНИЮ, ДОПУСТИМОМУ ПО УСЛОВИЯМ</w:t>
      </w:r>
    </w:p>
    <w:p w:rsidR="00415BE3" w:rsidRPr="00C548D5" w:rsidRDefault="00415BE3" w:rsidP="00C548D5">
      <w:pPr>
        <w:pStyle w:val="ConsPlusTitle"/>
        <w:spacing w:line="300" w:lineRule="atLeast"/>
        <w:jc w:val="center"/>
        <w:rPr>
          <w:sz w:val="22"/>
          <w:szCs w:val="22"/>
        </w:rPr>
      </w:pPr>
      <w:r w:rsidRPr="00C548D5">
        <w:rPr>
          <w:sz w:val="22"/>
          <w:szCs w:val="22"/>
        </w:rPr>
        <w:t>ОБЕСПЕЧЕНИЯ БЕЗОПАСНОСТИ ДОРОЖНОГО ДВИЖЕНИЯ.</w:t>
      </w:r>
    </w:p>
    <w:p w:rsidR="00415BE3" w:rsidRPr="00C548D5" w:rsidRDefault="00415BE3" w:rsidP="00C548D5">
      <w:pPr>
        <w:pStyle w:val="ConsPlusTitle"/>
        <w:spacing w:line="300" w:lineRule="atLeast"/>
        <w:jc w:val="center"/>
        <w:rPr>
          <w:sz w:val="22"/>
          <w:szCs w:val="22"/>
        </w:rPr>
      </w:pPr>
      <w:r w:rsidRPr="00C548D5">
        <w:rPr>
          <w:sz w:val="22"/>
          <w:szCs w:val="22"/>
        </w:rPr>
        <w:t>МЕТОДЫ КОНТРОЛЯ</w:t>
      </w:r>
    </w:p>
    <w:p w:rsidR="00415BE3" w:rsidRPr="00C548D5" w:rsidRDefault="00415BE3" w:rsidP="00C548D5">
      <w:pPr>
        <w:pStyle w:val="ConsPlusTitle"/>
        <w:spacing w:line="300" w:lineRule="atLeast"/>
        <w:jc w:val="both"/>
        <w:rPr>
          <w:sz w:val="22"/>
          <w:szCs w:val="22"/>
        </w:rPr>
      </w:pPr>
    </w:p>
    <w:p w:rsidR="00415BE3" w:rsidRPr="00C548D5" w:rsidRDefault="00415BE3" w:rsidP="00C548D5">
      <w:pPr>
        <w:pStyle w:val="ConsPlusTitle"/>
        <w:spacing w:line="300" w:lineRule="atLeast"/>
        <w:jc w:val="center"/>
        <w:rPr>
          <w:sz w:val="22"/>
          <w:szCs w:val="22"/>
          <w:lang w:val="en-US"/>
        </w:rPr>
      </w:pPr>
      <w:r w:rsidRPr="00C548D5">
        <w:rPr>
          <w:sz w:val="22"/>
          <w:szCs w:val="22"/>
          <w:lang w:val="en-US"/>
        </w:rPr>
        <w:t>Automobile roads and streets.</w:t>
      </w:r>
    </w:p>
    <w:p w:rsidR="00415BE3" w:rsidRPr="00C548D5" w:rsidRDefault="00415BE3" w:rsidP="00C548D5">
      <w:pPr>
        <w:pStyle w:val="ConsPlusTitle"/>
        <w:spacing w:line="300" w:lineRule="atLeast"/>
        <w:jc w:val="center"/>
        <w:rPr>
          <w:sz w:val="22"/>
          <w:szCs w:val="22"/>
          <w:lang w:val="en-US"/>
        </w:rPr>
      </w:pPr>
      <w:r w:rsidRPr="00C548D5">
        <w:rPr>
          <w:sz w:val="22"/>
          <w:szCs w:val="22"/>
          <w:lang w:val="en-US"/>
        </w:rPr>
        <w:t>The requirements to the level of maintenance satisfied</w:t>
      </w:r>
    </w:p>
    <w:p w:rsidR="00415BE3" w:rsidRPr="00C548D5" w:rsidRDefault="00415BE3" w:rsidP="00C548D5">
      <w:pPr>
        <w:pStyle w:val="ConsPlusTitle"/>
        <w:spacing w:line="300" w:lineRule="atLeast"/>
        <w:jc w:val="center"/>
        <w:rPr>
          <w:sz w:val="22"/>
          <w:szCs w:val="22"/>
          <w:lang w:val="en-US"/>
        </w:rPr>
      </w:pPr>
      <w:r w:rsidRPr="00C548D5">
        <w:rPr>
          <w:sz w:val="22"/>
          <w:szCs w:val="22"/>
          <w:lang w:val="en-US"/>
        </w:rPr>
        <w:t>the traffic safety. Methods of testing</w:t>
      </w:r>
    </w:p>
    <w:p w:rsidR="00415BE3" w:rsidRPr="00C548D5" w:rsidRDefault="00415BE3" w:rsidP="00C548D5">
      <w:pPr>
        <w:pStyle w:val="ConsPlusNormal"/>
        <w:spacing w:line="300" w:lineRule="atLeast"/>
        <w:jc w:val="both"/>
        <w:rPr>
          <w:sz w:val="22"/>
          <w:szCs w:val="22"/>
          <w:lang w:val="en-US"/>
        </w:rPr>
      </w:pPr>
    </w:p>
    <w:p w:rsidR="00415BE3" w:rsidRPr="00C548D5" w:rsidRDefault="00415BE3" w:rsidP="00C548D5">
      <w:pPr>
        <w:pStyle w:val="ConsPlusNormal"/>
        <w:spacing w:line="300" w:lineRule="atLeast"/>
        <w:jc w:val="right"/>
        <w:rPr>
          <w:sz w:val="22"/>
          <w:szCs w:val="22"/>
        </w:rPr>
      </w:pPr>
      <w:r w:rsidRPr="00C548D5">
        <w:rPr>
          <w:sz w:val="22"/>
          <w:szCs w:val="22"/>
        </w:rPr>
        <w:t>Дата введения - 2018-09-01</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center"/>
        <w:outlineLvl w:val="1"/>
        <w:rPr>
          <w:sz w:val="22"/>
          <w:szCs w:val="22"/>
        </w:rPr>
      </w:pPr>
      <w:r w:rsidRPr="00C548D5">
        <w:rPr>
          <w:sz w:val="22"/>
          <w:szCs w:val="22"/>
        </w:rPr>
        <w:t>Предисловие</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1 РАЗРАБОТАН Федеральным автономным учреждением "Российский дорожный научно-исследовательский институт" (ФАУ "РОСДОРНИИ") Министерства транспорта Российской Федерации</w:t>
      </w:r>
    </w:p>
    <w:p w:rsidR="00415BE3" w:rsidRPr="00C548D5" w:rsidRDefault="00415BE3" w:rsidP="00C548D5">
      <w:pPr>
        <w:pStyle w:val="ConsPlusNormal"/>
        <w:spacing w:line="300" w:lineRule="atLeast"/>
        <w:ind w:firstLine="540"/>
        <w:jc w:val="both"/>
        <w:rPr>
          <w:sz w:val="22"/>
          <w:szCs w:val="22"/>
        </w:rPr>
      </w:pPr>
      <w:r w:rsidRPr="00C548D5">
        <w:rPr>
          <w:sz w:val="22"/>
          <w:szCs w:val="22"/>
        </w:rPr>
        <w:t>2 ВНЕСЕН Техническими комитетами по стандартизации ТК 278 "Безопасность дорожного движения" и ТК 418 "Дорожное хозяйство"</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3 УТВЕРЖДЕН И ВВЕДЕН В ДЕЙСТВИЕ Приказом Федерального агентства по техническому регулированию и метрологии от 26 сентября </w:t>
      </w:r>
      <w:smartTag w:uri="urn:schemas-microsoft-com:office:smarttags" w:element="metricconverter">
        <w:smartTagPr>
          <w:attr w:name="ProductID" w:val="2017 г"/>
        </w:smartTagPr>
        <w:r w:rsidRPr="00C548D5">
          <w:rPr>
            <w:sz w:val="22"/>
            <w:szCs w:val="22"/>
          </w:rPr>
          <w:t>2017 г</w:t>
        </w:r>
      </w:smartTag>
      <w:r w:rsidRPr="00C548D5">
        <w:rPr>
          <w:sz w:val="22"/>
          <w:szCs w:val="22"/>
        </w:rPr>
        <w:t>. N 1245-ст</w:t>
      </w:r>
    </w:p>
    <w:p w:rsidR="00415BE3" w:rsidRPr="00C548D5" w:rsidRDefault="00415BE3" w:rsidP="00C548D5">
      <w:pPr>
        <w:pStyle w:val="ConsPlusNormal"/>
        <w:spacing w:line="300" w:lineRule="atLeast"/>
        <w:ind w:firstLine="540"/>
        <w:jc w:val="both"/>
        <w:rPr>
          <w:sz w:val="22"/>
          <w:szCs w:val="22"/>
        </w:rPr>
      </w:pPr>
      <w:r w:rsidRPr="00C548D5">
        <w:rPr>
          <w:sz w:val="22"/>
          <w:szCs w:val="22"/>
        </w:rPr>
        <w:t>4 ВЗАМЕН ГОСТ Р 50597-93</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Правила применения настоящего стандарта установлены в статье 26 Федерального закона от 29 июня </w:t>
      </w:r>
      <w:smartTag w:uri="urn:schemas-microsoft-com:office:smarttags" w:element="metricconverter">
        <w:smartTagPr>
          <w:attr w:name="ProductID" w:val="2015 г"/>
        </w:smartTagPr>
        <w:r w:rsidRPr="00C548D5">
          <w:rPr>
            <w:sz w:val="22"/>
            <w:szCs w:val="22"/>
          </w:rPr>
          <w:t>2015 г</w:t>
        </w:r>
      </w:smartTag>
      <w:r w:rsidRPr="00C548D5">
        <w:rPr>
          <w:sz w:val="22"/>
          <w:szCs w:val="22"/>
        </w:rPr>
        <w:t>.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(gost.ru)</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1 Область применения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Настоящий стандарт устанавливает требования к параметрам и характеристикам эксплуатационного состояния (транспортно-эксплуатационным показателям) автомобильных дорог общего пользования (далее - дорог), улиц и дорог городов и сельских поселений (далее - улиц), железнодорожных переездов, допустимого по условиям обеспечения безопасности дорожного движения, методам их контроля, а также предельные сроки приведения эксплуатационного состояния дорог и улиц в соответствие его требованиям.</w:t>
      </w:r>
    </w:p>
    <w:p w:rsidR="000B168B" w:rsidRDefault="000B168B" w:rsidP="00C548D5">
      <w:pPr>
        <w:pStyle w:val="ConsPlusNormal"/>
        <w:spacing w:line="300" w:lineRule="atLeast"/>
        <w:ind w:firstLine="540"/>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lastRenderedPageBreak/>
        <w:t>Требования настоящего стандарта направлены на обеспечение безопасности дорожного движения, сохранение жизни, здоровья и имущества населения, охрану окружающей среды.</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2 Нормативные ссылки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В настоящем стандарте использованы нормативные ссылки на следующие стандарты:</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427 Линейки измерительные металлические. Технические условия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3634 Люки смотровых колодцев и дождеприемники ливнесточных колодцев. Технические условия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7502 Рулетки измерительные металлические. Технические условия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30412 Дороги автомобильные и аэродромы. Методы измерений неровностей оснований и покрытий</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32758 Дороги автомобильные общего пользования. Временные технические средства организации дорожного движения. Технические требования и правила применения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32759 Дороги автомобильные общего пользования. Дорожные тумбы.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32825 Дороги автомобильные общего пользования. Дорожные покрытия. Методы измерения геометрических размеров повреждений</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32839 Дороги автомобильные общего пользования. Световозвращатели дорожные. Методы контроля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32843 Дороги автомобильные общего пользования. Столбики сигнальные дорожные.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32865 Дороги автомобильные общего пользования. Знаки переменной информации.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32866 Дороги автомобильные общего пользования. Дорожные световозвращатели.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32945 Дороги автомобильные общего пользования. Знаки дорожные.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32946 Дороги автомобильные общего пользования. Знаки дорожные. Методы контроля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32947 Дороги автомобильные общего пользования. Опоры стационарного электрического освещения.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32948 Дороги автомобильные общего пользования. Опоры дорожных знаков.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32952 Дороги автомобильные общего пользования. Разметка дорожная. Методы контроля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32953 Дороги автомобильные общего пользования. Разметка дорожная.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32964 Дороги автомобильные общего пользования. Искусственные неровности сборные. Технические требования. Методы контроля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33078 Дороги автомобильные общего пользования. Методы измерения сцепления колеса автомобиля с покрытием</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33101-2014 Дороги автомобильные общего пользования. Дорожные покрытия. Методы измерения ровности</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33128 Дороги автомобильные общего пользования. Ограждения дорожные.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33151 Дороги автомобильные общего пользования. Элементы обустройства. Технические требования. Правила применения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ГОСТ 33175 Дороги автомобильные общего пользования. Горизонтальная </w:t>
      </w:r>
      <w:r w:rsidRPr="00C548D5">
        <w:rPr>
          <w:sz w:val="22"/>
          <w:szCs w:val="22"/>
        </w:rPr>
        <w:lastRenderedPageBreak/>
        <w:t>освещенность от искусственного освещения. Методы контроля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33176 Дороги автомобильные общего пользования. Горизонтальная освещенность от искусственного освещения.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33181-2014 Дороги автомобильные общего пользования. Требования к уровню зимнего содержания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33220-2015 Дороги автомобильные общего пользования. Требования к эксплуатационному состоянию</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33385 Дороги автомобильные общего пользования. Светофоры дорожные.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51256 Технические средства организации дорожного движения. Разметка дорожная. Классификация.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52282 Технические средства организации дорожного движения. Светофоры дорожные. Типы и основные параметры. Общие технические требования. Методы испытаний</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52289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52290 Технические средства организации дорожного движения. Знаки дорожные. Общие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52398 Классификация автомобильных дорог. Основные параметры и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52605 Технические средства организации дорожного движения. Искусственные неровности. Общие технические требования. Правила применения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52607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52766 Дороги автомобильные общего пользования. Элементы обустройства. Общие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52875 Указатели наземные тактильные для инвалидов по зрению. Технические требования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54809 Технические средства организации дорожного движения Разметка дорожная. Методы контроля</w:t>
      </w:r>
    </w:p>
    <w:p w:rsidR="00415BE3" w:rsidRPr="00C548D5" w:rsidRDefault="00415BE3" w:rsidP="00C548D5">
      <w:pPr>
        <w:pStyle w:val="ConsPlusNormal"/>
        <w:spacing w:line="300" w:lineRule="atLeast"/>
        <w:ind w:firstLine="540"/>
        <w:jc w:val="both"/>
        <w:rPr>
          <w:sz w:val="22"/>
          <w:szCs w:val="22"/>
        </w:rPr>
      </w:pPr>
      <w:r w:rsidRPr="00C548D5">
        <w:rPr>
          <w:sz w:val="22"/>
          <w:szCs w:val="22"/>
        </w:rPr>
        <w:t>ГОСТ Р ИСО 23600 Вспомогательные технические средства для лиц с нарушением функции зрения и лиц с нарушением функций зрения и слуха. Звуковые и тактильные сигналы дорожных светофоров</w:t>
      </w:r>
    </w:p>
    <w:p w:rsidR="00415BE3" w:rsidRPr="00C548D5" w:rsidRDefault="00415BE3" w:rsidP="00C548D5">
      <w:pPr>
        <w:pStyle w:val="ConsPlusNormal"/>
        <w:spacing w:line="300" w:lineRule="atLeast"/>
        <w:ind w:firstLine="540"/>
        <w:jc w:val="both"/>
        <w:rPr>
          <w:sz w:val="22"/>
          <w:szCs w:val="22"/>
        </w:rPr>
      </w:pPr>
      <w:r w:rsidRPr="00C548D5">
        <w:rPr>
          <w:sz w:val="22"/>
          <w:szCs w:val="22"/>
        </w:rPr>
        <w:t>Примечание -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lastRenderedPageBreak/>
        <w:t>3 Термины и определения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В настоящем стандарте применены следующие термины с соответствующими определениями:</w:t>
      </w:r>
    </w:p>
    <w:p w:rsidR="00415BE3" w:rsidRPr="00C548D5" w:rsidRDefault="00415BE3" w:rsidP="00C548D5">
      <w:pPr>
        <w:pStyle w:val="ConsPlusNormal"/>
        <w:spacing w:line="300" w:lineRule="atLeast"/>
        <w:ind w:firstLine="540"/>
        <w:jc w:val="both"/>
        <w:rPr>
          <w:sz w:val="22"/>
          <w:szCs w:val="22"/>
        </w:rPr>
      </w:pPr>
      <w:r w:rsidRPr="00C548D5">
        <w:rPr>
          <w:sz w:val="22"/>
          <w:szCs w:val="22"/>
        </w:rPr>
        <w:t>3.1 дефект: Несоответствие транспортно-эксплуатационных показателей конструктивных элементов дорог и улиц, дорожных сооружений и элементов обустройства требованиям настоящего стандарта.</w:t>
      </w:r>
    </w:p>
    <w:p w:rsidR="00415BE3" w:rsidRPr="00C548D5" w:rsidRDefault="00415BE3" w:rsidP="00C548D5">
      <w:pPr>
        <w:pStyle w:val="ConsPlusNormal"/>
        <w:spacing w:line="300" w:lineRule="atLeast"/>
        <w:ind w:firstLine="540"/>
        <w:jc w:val="both"/>
        <w:rPr>
          <w:sz w:val="22"/>
          <w:szCs w:val="22"/>
        </w:rPr>
      </w:pPr>
      <w:r w:rsidRPr="00C548D5">
        <w:rPr>
          <w:sz w:val="22"/>
          <w:szCs w:val="22"/>
        </w:rPr>
        <w:t>3.2</w:t>
      </w:r>
    </w:p>
    <w:p w:rsidR="00415BE3" w:rsidRPr="00C548D5" w:rsidRDefault="00415BE3" w:rsidP="00C548D5">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071"/>
      </w:tblGrid>
      <w:tr w:rsidR="00415BE3" w:rsidRPr="00C548D5">
        <w:tc>
          <w:tcPr>
            <w:tcW w:w="9071" w:type="dxa"/>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rPr>
                <w:sz w:val="22"/>
                <w:szCs w:val="22"/>
              </w:rPr>
            </w:pPr>
            <w:r w:rsidRPr="00C548D5">
              <w:rPr>
                <w:sz w:val="22"/>
                <w:szCs w:val="22"/>
              </w:rPr>
              <w:t>высокоскоростной профилометр (профилометр): Передвижная измерительная установка, позволяющая при проезде по дороге со скоростями транспортного потока определять ординаты микропрофиля дорожной поверхности с требуемой точностью.</w:t>
            </w:r>
          </w:p>
          <w:p w:rsidR="00415BE3" w:rsidRPr="00C548D5" w:rsidRDefault="00415BE3" w:rsidP="00C548D5">
            <w:pPr>
              <w:pStyle w:val="ConsPlusNormal"/>
              <w:spacing w:line="300" w:lineRule="atLeast"/>
              <w:ind w:firstLine="283"/>
              <w:jc w:val="both"/>
              <w:rPr>
                <w:sz w:val="22"/>
                <w:szCs w:val="22"/>
              </w:rPr>
            </w:pPr>
            <w:r w:rsidRPr="00C548D5">
              <w:rPr>
                <w:sz w:val="22"/>
                <w:szCs w:val="22"/>
              </w:rPr>
              <w:t>[ГОСТ 33101, статья 3.5]</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3.3</w:t>
      </w:r>
    </w:p>
    <w:p w:rsidR="00415BE3" w:rsidRPr="00C548D5" w:rsidRDefault="00415BE3" w:rsidP="00C548D5">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071"/>
      </w:tblGrid>
      <w:tr w:rsidR="00415BE3" w:rsidRPr="00C548D5">
        <w:tc>
          <w:tcPr>
            <w:tcW w:w="9071" w:type="dxa"/>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rPr>
                <w:sz w:val="22"/>
                <w:szCs w:val="22"/>
              </w:rPr>
            </w:pPr>
            <w:r w:rsidRPr="00C548D5">
              <w:rPr>
                <w:sz w:val="22"/>
                <w:szCs w:val="22"/>
              </w:rPr>
              <w:t>момент обнаружения: Дата и время регистрации поступления информации о наличии дефекта уполномоченным лицом организации, осуществляющей дорожную деятельность.</w:t>
            </w:r>
          </w:p>
          <w:p w:rsidR="00415BE3" w:rsidRPr="00C548D5" w:rsidRDefault="00415BE3" w:rsidP="00C548D5">
            <w:pPr>
              <w:pStyle w:val="ConsPlusNormal"/>
              <w:spacing w:line="300" w:lineRule="atLeast"/>
              <w:ind w:firstLine="283"/>
              <w:jc w:val="both"/>
              <w:rPr>
                <w:sz w:val="22"/>
                <w:szCs w:val="22"/>
              </w:rPr>
            </w:pPr>
            <w:r w:rsidRPr="00C548D5">
              <w:rPr>
                <w:sz w:val="22"/>
                <w:szCs w:val="22"/>
              </w:rPr>
              <w:t>[ГОСТ 33220, статья 3.2]</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3.4 момент обнаружения зимней скользкости: Дата и время регистрации поступления информации об ее фактическом образовании с дорожных метеостанций или из других источников, или о возможном ее образовании с дорожных метеостанций и организаций Росгидромета (четырехчасовой прогноз), уполномоченным лицом организации, осуществляющей дорожную деятельность.</w:t>
      </w:r>
    </w:p>
    <w:p w:rsidR="00415BE3" w:rsidRPr="00C548D5" w:rsidRDefault="00415BE3" w:rsidP="00C548D5">
      <w:pPr>
        <w:pStyle w:val="ConsPlusNormal"/>
        <w:spacing w:line="300" w:lineRule="atLeast"/>
        <w:ind w:firstLine="540"/>
        <w:jc w:val="both"/>
        <w:rPr>
          <w:sz w:val="22"/>
          <w:szCs w:val="22"/>
        </w:rPr>
      </w:pPr>
      <w:r w:rsidRPr="00C548D5">
        <w:rPr>
          <w:sz w:val="22"/>
          <w:szCs w:val="22"/>
        </w:rPr>
        <w:t>3.5 срок устранения дефекта: Время с момента обнаружения дефекта до его устранения.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Примечание - В случае, если предусмотрена оценка возмещения ущерба причиненного элементам обустройства автомобильных дорог в результате ДТП, срок устранения дефекта также отсчитывают с момента его обнаружения.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0" w:name="Par97"/>
      <w:bookmarkEnd w:id="0"/>
      <w:r w:rsidRPr="00C548D5">
        <w:rPr>
          <w:sz w:val="22"/>
          <w:szCs w:val="22"/>
        </w:rPr>
        <w:t>3.6</w:t>
      </w:r>
    </w:p>
    <w:p w:rsidR="00415BE3" w:rsidRPr="00C548D5" w:rsidRDefault="00415BE3" w:rsidP="00C548D5">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071"/>
      </w:tblGrid>
      <w:tr w:rsidR="00415BE3" w:rsidRPr="00C548D5">
        <w:tc>
          <w:tcPr>
            <w:tcW w:w="9071" w:type="dxa"/>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rPr>
                <w:sz w:val="22"/>
                <w:szCs w:val="22"/>
              </w:rPr>
            </w:pPr>
            <w:r w:rsidRPr="00C548D5">
              <w:rPr>
                <w:sz w:val="22"/>
                <w:szCs w:val="22"/>
              </w:rPr>
              <w:t>уплотненный снежный покров; УСП: Специально сформированный уплотненный слой снега на дорожном покрытии, устраиваемый для обеспечения непрерывного и безопасного дорожного движения с установленными скоростями в зимний период года. [ГОСТ 33181, статья 3.6]</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3.7</w:t>
      </w:r>
    </w:p>
    <w:p w:rsidR="00415BE3" w:rsidRPr="00C548D5" w:rsidRDefault="00415BE3" w:rsidP="00C548D5">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071"/>
      </w:tblGrid>
      <w:tr w:rsidR="00415BE3" w:rsidRPr="00C548D5">
        <w:tc>
          <w:tcPr>
            <w:tcW w:w="9071" w:type="dxa"/>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rPr>
                <w:sz w:val="22"/>
                <w:szCs w:val="22"/>
              </w:rPr>
            </w:pPr>
            <w:r w:rsidRPr="00C548D5">
              <w:rPr>
                <w:sz w:val="22"/>
                <w:szCs w:val="22"/>
              </w:rPr>
              <w:t>эксплуатационное состояние дороги: Состояние дороги, которое характеризуется транспортно-эксплуатационными показателями конструктивных элементов дорог, дорожных сооружений и элементов обустройства, изменяющихся при ее эксплуатации, воздействии транспортных средств и метеорологических условий.</w:t>
            </w:r>
          </w:p>
          <w:p w:rsidR="00415BE3" w:rsidRPr="00C548D5" w:rsidRDefault="00415BE3" w:rsidP="00C548D5">
            <w:pPr>
              <w:pStyle w:val="ConsPlusNormal"/>
              <w:spacing w:line="300" w:lineRule="atLeast"/>
              <w:ind w:firstLine="283"/>
              <w:jc w:val="both"/>
              <w:rPr>
                <w:sz w:val="22"/>
                <w:szCs w:val="22"/>
              </w:rPr>
            </w:pPr>
            <w:r w:rsidRPr="00C548D5">
              <w:rPr>
                <w:sz w:val="22"/>
                <w:szCs w:val="22"/>
              </w:rPr>
              <w:t>[ГОСТ 33220, статья 3.4]</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lastRenderedPageBreak/>
        <w:t>4 Общие положения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4.1 Выполнение установленных настоящим стандартом требований обеспечивают организации, осуществляющие содержание дорог и улиц, владельцы железнодорожных путей и водопроводно-канализационного хозяйства.</w:t>
      </w:r>
    </w:p>
    <w:p w:rsidR="00415BE3" w:rsidRPr="00C548D5" w:rsidRDefault="00415BE3" w:rsidP="00C548D5">
      <w:pPr>
        <w:pStyle w:val="ConsPlusNormal"/>
        <w:spacing w:line="300" w:lineRule="atLeast"/>
        <w:ind w:firstLine="540"/>
        <w:jc w:val="both"/>
        <w:rPr>
          <w:sz w:val="22"/>
          <w:szCs w:val="22"/>
        </w:rPr>
      </w:pPr>
      <w:r w:rsidRPr="00C548D5">
        <w:rPr>
          <w:sz w:val="22"/>
          <w:szCs w:val="22"/>
        </w:rPr>
        <w:t>4.2 В случае, когда эксплуатационное состояние дорог и улиц не отвечает требованиям настоящего стандарта, организациями, осуществляющими их содержание, принимаются меры, направленные на скорейшее устранение дефектов.</w:t>
      </w:r>
    </w:p>
    <w:p w:rsidR="00415BE3" w:rsidRPr="00C548D5" w:rsidRDefault="00415BE3" w:rsidP="00C548D5">
      <w:pPr>
        <w:pStyle w:val="ConsPlusNormal"/>
        <w:spacing w:line="300" w:lineRule="atLeast"/>
        <w:ind w:firstLine="540"/>
        <w:jc w:val="both"/>
        <w:rPr>
          <w:sz w:val="22"/>
          <w:szCs w:val="22"/>
        </w:rPr>
      </w:pPr>
      <w:r w:rsidRPr="00C548D5">
        <w:rPr>
          <w:sz w:val="22"/>
          <w:szCs w:val="22"/>
        </w:rPr>
        <w:t>В случае, когда эксплуатационное состояние дорог и улиц не отвечает требованиям настоящего стандарта, владельцами дорог и улиц, а также организациями, осуществляющими их содержание, принимаются меры, направленные на скорейшее устранение дефектов и введение в установленном порядке ограничений движения, вплоть до полного его запрещения с помощью соответствующих технических средств организации дорожного движения и средств регулирования.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Владельцы дорог и улиц должны информировать пользователей дорог и улиц об изменении организации движения с помощью средств массовой информации, Интернета, информационных щитов и т.п.</w:t>
      </w:r>
    </w:p>
    <w:p w:rsidR="00415BE3" w:rsidRPr="00C548D5" w:rsidRDefault="00415BE3" w:rsidP="00C548D5">
      <w:pPr>
        <w:pStyle w:val="ConsPlusNormal"/>
        <w:spacing w:line="300" w:lineRule="atLeast"/>
        <w:ind w:firstLine="540"/>
        <w:jc w:val="both"/>
        <w:rPr>
          <w:sz w:val="22"/>
          <w:szCs w:val="22"/>
        </w:rPr>
      </w:pPr>
      <w:r w:rsidRPr="00C548D5">
        <w:rPr>
          <w:sz w:val="22"/>
          <w:szCs w:val="22"/>
        </w:rPr>
        <w:t>4.3 В случаях, когда для устранения дефекта по технологии проведения работ необходимы определенные погодно-климатические условия, срок устранения дефекта исчисляется с момента их наступления.</w:t>
      </w:r>
    </w:p>
    <w:p w:rsidR="00415BE3" w:rsidRPr="00C548D5" w:rsidRDefault="00415BE3" w:rsidP="00C548D5">
      <w:pPr>
        <w:pStyle w:val="ConsPlusNormal"/>
        <w:spacing w:line="300" w:lineRule="atLeast"/>
        <w:ind w:firstLine="540"/>
        <w:jc w:val="both"/>
        <w:rPr>
          <w:sz w:val="22"/>
          <w:szCs w:val="22"/>
        </w:rPr>
      </w:pPr>
      <w:bookmarkStart w:id="1" w:name="Par113"/>
      <w:bookmarkEnd w:id="1"/>
      <w:r w:rsidRPr="00C548D5">
        <w:rPr>
          <w:sz w:val="22"/>
          <w:szCs w:val="22"/>
        </w:rPr>
        <w:t>4.4 До устранения дефектов покрытия проезжей части, препятствующих проезду транспортных средств (изменяющих траекторию и скорость движения), таких как отдельные выбоины, просадки или проломы, колея, выступы или углубления в зоне деформационных швов, превышающие установленные настоящим стандартом размеры, отсутствие (разрушение) крышки люка смотрового колодца, решетки дождеприемника, а также массивных предметов на проезжей части (упавшие деревья и конструкции и др.) и необработанных мест выпотевания вяжущего, участок дороги или улицы должен быть обозначен соответствующими дорожными знаками и при необходимости огражден (в т.ч. временными техническими средствами организации дорожного движения по ГОСТ 32758) в течение двух часов с момента обнаружения.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4.5 Для целей настоящего стандарта: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категории дорог &lt;1&gt; приняты в соответствии с </w:t>
      </w:r>
      <w:hyperlink w:anchor="Par1240" w:tooltip="[1]" w:history="1">
        <w:r w:rsidRPr="00C548D5">
          <w:rPr>
            <w:sz w:val="22"/>
            <w:szCs w:val="22"/>
          </w:rPr>
          <w:t>[1]</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w:t>
      </w:r>
    </w:p>
    <w:p w:rsidR="00415BE3" w:rsidRPr="00C548D5" w:rsidRDefault="00415BE3" w:rsidP="00C548D5">
      <w:pPr>
        <w:pStyle w:val="ConsPlusNormal"/>
        <w:spacing w:line="300" w:lineRule="atLeast"/>
        <w:ind w:firstLine="540"/>
        <w:jc w:val="both"/>
      </w:pPr>
      <w:r w:rsidRPr="00C548D5">
        <w:t>&lt;1&gt; Автомобильные дороги с общим числом полос движения 3 относят к дорогам II категории по ГОСТ Р 52398.</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улицы подразделяют на группы по их значению в соответствии с таблицей 4.1.</w:t>
      </w:r>
    </w:p>
    <w:p w:rsidR="00C548D5" w:rsidRPr="00C548D5" w:rsidRDefault="00C548D5" w:rsidP="00C548D5">
      <w:pPr>
        <w:pStyle w:val="ConsPlusNormal"/>
        <w:spacing w:line="300" w:lineRule="atLeast"/>
        <w:jc w:val="both"/>
        <w:rPr>
          <w:sz w:val="22"/>
          <w:szCs w:val="22"/>
        </w:rPr>
      </w:pPr>
    </w:p>
    <w:p w:rsidR="00415BE3" w:rsidRPr="00C548D5" w:rsidRDefault="00415BE3" w:rsidP="00C548D5">
      <w:pPr>
        <w:pStyle w:val="ConsPlusTitle"/>
        <w:spacing w:line="300" w:lineRule="atLeast"/>
        <w:outlineLvl w:val="2"/>
        <w:rPr>
          <w:sz w:val="22"/>
          <w:szCs w:val="22"/>
        </w:rPr>
      </w:pPr>
      <w:r w:rsidRPr="00C548D5">
        <w:rPr>
          <w:sz w:val="22"/>
          <w:szCs w:val="22"/>
        </w:rPr>
        <w:t>Таблица 4.1 - Группы улиц</w:t>
      </w:r>
    </w:p>
    <w:p w:rsidR="00415BE3" w:rsidRPr="00C548D5" w:rsidRDefault="00415BE3" w:rsidP="00C548D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1152"/>
        <w:gridCol w:w="8491"/>
      </w:tblGrid>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Группы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Категории дорог и улиц городов и сельских поселений </w:t>
            </w:r>
            <w:hyperlink w:anchor="Par137" w:tooltip="&lt;*&gt; Категории дорог и улиц по [2]." w:history="1">
              <w:r w:rsidRPr="00C548D5">
                <w:t>&lt;*&gt;</w:t>
              </w:r>
            </w:hyperlink>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Магистральные дороги скоростного движения, магистральные улицы общегородского значения непрерывного движения</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Б</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Магистральные дороги и магистральные улицы общегородского значения регулируемого движения</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Магистральные улицы районного значения транспортно-пешеходные</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lastRenderedPageBreak/>
              <w:t>Г</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Магистральные улицы районного значения пешеходно-транспортные, поселковые дороги</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Д</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Улицы и дороги местного значения (кроме парковых), главные улицы, улицы в жилой застройке основные</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Улицы в жилой застройке второстепенные, проезды основные, велосипедные дорожки</w:t>
            </w:r>
          </w:p>
        </w:tc>
      </w:tr>
      <w:tr w:rsidR="00415BE3" w:rsidRPr="00C548D5" w:rsidTr="00C548D5">
        <w:tc>
          <w:tcPr>
            <w:tcW w:w="0" w:type="auto"/>
            <w:gridSpan w:val="2"/>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2" w:name="Par137"/>
            <w:bookmarkEnd w:id="2"/>
            <w:r w:rsidRPr="00C548D5">
              <w:t xml:space="preserve">&lt;*&gt; Категории дорог и улиц по </w:t>
            </w:r>
            <w:hyperlink w:anchor="Par1242" w:tooltip="[2]" w:history="1">
              <w:r w:rsidRPr="00C548D5">
                <w:t>[2]</w:t>
              </w:r>
            </w:hyperlink>
            <w:r w:rsidRPr="00C548D5">
              <w:t>.</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5 Требования к покрытию проезжей части, обочинам, разделительным полосам, тротуарам, пешеходным и велосипедным дорожкам</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5.1 Общие требования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5.1.1 Проезжая часть дорог и улиц, тротуары, пешеходные и велосипедные дорожки, посадочные площадки остановочных пунктов, разделительные полосы и обочины должны быть без посторонних предметов, в том числе предметов, не относящихся к элементам обустройства (рекламные конструкции любого вида, массивные предметы по </w:t>
      </w:r>
      <w:hyperlink w:anchor="Par113" w:tooltip="4.4 До устранения дефектов покрытия проезжей части, препятствующих проезду транспортных средств (изменяющих траекторию и скорость движения), таких как отдельные выбоины, просадки или проломы, колея, выступы или углубления в зоне деформационных швов, превышающие установленные настоящим стандартом размеры, отсутствие (разрушение) крышки люка смотрового колодца, решетки дождеприемника, а также массивных предметов на проезжей части (упавшие деревья и конструкции и др.) и необработанных мест выпотевания вяжущ..." w:history="1">
        <w:r w:rsidRPr="00C548D5">
          <w:rPr>
            <w:sz w:val="22"/>
            <w:szCs w:val="22"/>
          </w:rPr>
          <w:t>4.4</w:t>
        </w:r>
      </w:hyperlink>
      <w:r w:rsidRPr="00C548D5">
        <w:rPr>
          <w:sz w:val="22"/>
          <w:szCs w:val="22"/>
        </w:rPr>
        <w:t xml:space="preserve"> и т.п.).</w:t>
      </w:r>
    </w:p>
    <w:p w:rsidR="00415BE3" w:rsidRPr="00C548D5" w:rsidRDefault="00415BE3" w:rsidP="00C548D5">
      <w:pPr>
        <w:pStyle w:val="ConsPlusNormal"/>
        <w:spacing w:line="300" w:lineRule="atLeast"/>
        <w:ind w:firstLine="540"/>
        <w:jc w:val="both"/>
        <w:rPr>
          <w:sz w:val="22"/>
          <w:szCs w:val="22"/>
        </w:rPr>
      </w:pPr>
      <w:r w:rsidRPr="00C548D5">
        <w:rPr>
          <w:sz w:val="22"/>
          <w:szCs w:val="22"/>
        </w:rPr>
        <w:t>Посторонние предметы должны быть удалены:</w:t>
      </w:r>
    </w:p>
    <w:p w:rsidR="00415BE3" w:rsidRPr="00C548D5" w:rsidRDefault="00415BE3" w:rsidP="00C548D5">
      <w:pPr>
        <w:pStyle w:val="ConsPlusNormal"/>
        <w:spacing w:line="300" w:lineRule="atLeast"/>
        <w:ind w:firstLine="540"/>
        <w:jc w:val="both"/>
        <w:rPr>
          <w:sz w:val="22"/>
          <w:szCs w:val="22"/>
        </w:rPr>
      </w:pPr>
      <w:r w:rsidRPr="00C548D5">
        <w:rPr>
          <w:sz w:val="22"/>
          <w:szCs w:val="22"/>
        </w:rPr>
        <w:t>- с проезжей части дорог и улиц, краевых полос у обочины и полос безопасности у разделительной полосы, тротуаров, с пешеходных и велосипедных дорожек, посадочных площадок остановочных пунктов в течение трех часов с момента обнаружения;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 с разделительных полос и обочин в течение трех суток с момента обнаружения.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Предметы, не относящиеся к элементам обустройства, должны быть удалены в течение двух часов с момента обнаружения.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5.1.2 Покрытие проезжей части дорог и улиц, укрепительных полос и полос безопасности не должно иметь загрязнений (розлив горюче-смазочных материалов, россыпь грунта, торфа и т.п.) площадью </w:t>
      </w:r>
      <w:smartTag w:uri="urn:schemas-microsoft-com:office:smarttags" w:element="metricconverter">
        <w:smartTagPr>
          <w:attr w:name="ProductID" w:val="1 м2"/>
        </w:smartTagPr>
        <w:r w:rsidRPr="00C548D5">
          <w:rPr>
            <w:sz w:val="22"/>
            <w:szCs w:val="22"/>
          </w:rPr>
          <w:t>1 м</w:t>
        </w:r>
        <w:r w:rsidRPr="00C548D5">
          <w:rPr>
            <w:sz w:val="22"/>
            <w:szCs w:val="22"/>
            <w:vertAlign w:val="superscript"/>
          </w:rPr>
          <w:t>2</w:t>
        </w:r>
      </w:smartTag>
      <w:r w:rsidRPr="00C548D5">
        <w:rPr>
          <w:sz w:val="22"/>
          <w:szCs w:val="22"/>
        </w:rPr>
        <w:t xml:space="preserve"> и более.</w:t>
      </w:r>
    </w:p>
    <w:p w:rsidR="00415BE3" w:rsidRPr="00C548D5" w:rsidRDefault="00415BE3" w:rsidP="00C548D5">
      <w:pPr>
        <w:pStyle w:val="ConsPlusNormal"/>
        <w:spacing w:line="300" w:lineRule="atLeast"/>
        <w:ind w:firstLine="540"/>
        <w:jc w:val="both"/>
        <w:rPr>
          <w:sz w:val="22"/>
          <w:szCs w:val="22"/>
        </w:rPr>
      </w:pPr>
      <w:r w:rsidRPr="00C548D5">
        <w:rPr>
          <w:sz w:val="22"/>
          <w:szCs w:val="22"/>
        </w:rPr>
        <w:t>Загрязнения должны быть удалены на дорогах категорий IА - IВ, II с четырьмя полосами движения и группах улиц А - Г в течение одних суток, на остальных дорогах и улицах - в течение 3-х сут.</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5.1.3 Покрытие тротуаров, пешеходных дорожек, посадочных площадок остановочных пунктов и наземные тактильные указатели по ГОСТ Р 52875 не должны иметь загрязнений (мусор, грязь) и отдельных разрушений площадью более </w:t>
      </w:r>
      <w:smartTag w:uri="urn:schemas-microsoft-com:office:smarttags" w:element="metricconverter">
        <w:smartTagPr>
          <w:attr w:name="ProductID" w:val="0,2 м2"/>
        </w:smartTagPr>
        <w:r w:rsidRPr="00C548D5">
          <w:rPr>
            <w:sz w:val="22"/>
            <w:szCs w:val="22"/>
          </w:rPr>
          <w:t>0,2 м</w:t>
        </w:r>
        <w:r w:rsidRPr="00C548D5">
          <w:rPr>
            <w:sz w:val="22"/>
            <w:szCs w:val="22"/>
            <w:vertAlign w:val="superscript"/>
          </w:rPr>
          <w:t>2</w:t>
        </w:r>
      </w:smartTag>
      <w:r w:rsidRPr="00C548D5">
        <w:rPr>
          <w:sz w:val="22"/>
          <w:szCs w:val="22"/>
        </w:rPr>
        <w:t xml:space="preserve">, покрытие велосипедных дорожек - площадью более </w:t>
      </w:r>
      <w:smartTag w:uri="urn:schemas-microsoft-com:office:smarttags" w:element="metricconverter">
        <w:smartTagPr>
          <w:attr w:name="ProductID" w:val="0,06 м2"/>
        </w:smartTagPr>
        <w:r w:rsidRPr="00C548D5">
          <w:rPr>
            <w:sz w:val="22"/>
            <w:szCs w:val="22"/>
          </w:rPr>
          <w:t>0,06 м</w:t>
        </w:r>
        <w:r w:rsidRPr="00C548D5">
          <w:rPr>
            <w:sz w:val="22"/>
            <w:szCs w:val="22"/>
            <w:vertAlign w:val="superscript"/>
          </w:rPr>
          <w:t>2</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Загрязнения должны быть удалены в течение 3-х сут, отдельные разрушения - в течение 7 сут.</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5.2 Покрытие проезжей части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3" w:name="Par155"/>
      <w:bookmarkEnd w:id="3"/>
      <w:r w:rsidRPr="00C548D5">
        <w:rPr>
          <w:sz w:val="22"/>
          <w:szCs w:val="22"/>
        </w:rPr>
        <w:t xml:space="preserve">5.2.1 Продольная ровность покрытия по полосам движения проезжей части при измерении по ГОСТ 33101 должна соответствовать значениям, указанным в </w:t>
      </w:r>
      <w:hyperlink w:anchor="Par157" w:tooltip="Таблица 5.1 - Значения показателей продольной ровности покрытия при измерении профилометром" w:history="1">
        <w:r w:rsidRPr="00C548D5">
          <w:rPr>
            <w:sz w:val="22"/>
            <w:szCs w:val="22"/>
          </w:rPr>
          <w:t>таблице 5.1</w:t>
        </w:r>
      </w:hyperlink>
      <w:r w:rsidRPr="00C548D5">
        <w:rPr>
          <w:sz w:val="22"/>
          <w:szCs w:val="22"/>
        </w:rPr>
        <w:t xml:space="preserve">, при измерении трехметровой рейкой по </w:t>
      </w:r>
      <w:hyperlink w:anchor="Par952" w:tooltip="9.2.1 Общие положения" w:history="1">
        <w:r w:rsidRPr="00C548D5">
          <w:rPr>
            <w:sz w:val="22"/>
            <w:szCs w:val="22"/>
          </w:rPr>
          <w:t>9.2.1</w:t>
        </w:r>
      </w:hyperlink>
      <w:r w:rsidRPr="00C548D5">
        <w:rPr>
          <w:sz w:val="22"/>
          <w:szCs w:val="22"/>
        </w:rPr>
        <w:t xml:space="preserve"> и </w:t>
      </w:r>
      <w:hyperlink w:anchor="Par958" w:tooltip="9.2.2 Измерения рейкой" w:history="1">
        <w:r w:rsidRPr="00C548D5">
          <w:rPr>
            <w:sz w:val="22"/>
            <w:szCs w:val="22"/>
          </w:rPr>
          <w:t>9.2.2</w:t>
        </w:r>
      </w:hyperlink>
      <w:r w:rsidRPr="00C548D5">
        <w:rPr>
          <w:sz w:val="22"/>
          <w:szCs w:val="22"/>
        </w:rPr>
        <w:t xml:space="preserve"> - в </w:t>
      </w:r>
      <w:hyperlink w:anchor="Par191" w:tooltip="Таблица 5.2 - Значения показателей продольной ровности покрытия при измерении трехметровой рейкой" w:history="1">
        <w:r w:rsidRPr="00C548D5">
          <w:rPr>
            <w:sz w:val="22"/>
            <w:szCs w:val="22"/>
          </w:rPr>
          <w:t>таблице 5.2</w:t>
        </w:r>
      </w:hyperlink>
      <w:r w:rsidRPr="00C548D5">
        <w:rPr>
          <w:sz w:val="22"/>
          <w:szCs w:val="22"/>
        </w:rPr>
        <w:t>.</w:t>
      </w:r>
    </w:p>
    <w:p w:rsidR="00415BE3" w:rsidRPr="00C548D5" w:rsidRDefault="00415BE3" w:rsidP="00C548D5">
      <w:pPr>
        <w:pStyle w:val="ConsPlusNormal"/>
        <w:spacing w:line="300" w:lineRule="atLeast"/>
        <w:jc w:val="both"/>
        <w:rPr>
          <w:sz w:val="22"/>
          <w:szCs w:val="22"/>
        </w:rPr>
      </w:pPr>
    </w:p>
    <w:p w:rsidR="000B168B" w:rsidRDefault="000B168B" w:rsidP="00C548D5">
      <w:pPr>
        <w:pStyle w:val="ConsPlusTitle"/>
        <w:spacing w:line="300" w:lineRule="atLeast"/>
        <w:jc w:val="both"/>
        <w:outlineLvl w:val="3"/>
        <w:rPr>
          <w:sz w:val="22"/>
          <w:szCs w:val="22"/>
        </w:rPr>
      </w:pPr>
      <w:bookmarkStart w:id="4" w:name="Par157"/>
      <w:bookmarkEnd w:id="4"/>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lastRenderedPageBreak/>
        <w:t>Таблица 5.1 - Значения показателей продольной ровности покрытия при измерении профилометром</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1978"/>
        <w:gridCol w:w="1427"/>
        <w:gridCol w:w="1530"/>
        <w:gridCol w:w="1558"/>
        <w:gridCol w:w="1456"/>
      </w:tblGrid>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Ровность по индексу IRI, м/км, не более</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gridSpan w:val="3"/>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Тип дорожной одежды</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Капитальный</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Облегченный</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Переходный</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4,5</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5,5</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6,0</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6,5</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7,5</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8,0</w:t>
            </w:r>
          </w:p>
        </w:tc>
      </w:tr>
      <w:tr w:rsidR="00415BE3" w:rsidRPr="00C548D5" w:rsidTr="00C548D5">
        <w:trPr>
          <w:jc w:val="center"/>
        </w:trPr>
        <w:tc>
          <w:tcPr>
            <w:tcW w:w="0" w:type="auto"/>
            <w:gridSpan w:val="5"/>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r w:rsidRPr="00C548D5">
              <w:t>Примечание - IRI (International Roughness Index), Международный индекс ровности.</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bookmarkStart w:id="5" w:name="Par191"/>
      <w:bookmarkEnd w:id="5"/>
      <w:r w:rsidRPr="00C548D5">
        <w:rPr>
          <w:sz w:val="22"/>
          <w:szCs w:val="22"/>
        </w:rPr>
        <w:t>Таблица 5.2 - Значения показателей продольной ровности покрытия при измерении трехметровой рейкой</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1360"/>
        <w:gridCol w:w="980"/>
        <w:gridCol w:w="1941"/>
        <w:gridCol w:w="2475"/>
        <w:gridCol w:w="2887"/>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Тип дорожной одежды</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Число просветов под рейкой </w:t>
            </w:r>
            <w:hyperlink w:anchor="Par225" w:tooltip="&lt;*&gt; Число просветов под трехметровой рейкой, превышающих значения:" w:history="1">
              <w:r w:rsidRPr="00C548D5">
                <w:t>&lt;*&gt;</w:t>
              </w:r>
            </w:hyperlink>
            <w:r w:rsidRPr="00C548D5">
              <w:t>, %, не более</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Максимальный просвет под рейкой, мм, не более</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Капитальный</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9</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Облегченный</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Облегченный, переходный</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25</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25</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w:t>
            </w:r>
          </w:p>
        </w:tc>
      </w:tr>
      <w:tr w:rsidR="00415BE3" w:rsidRPr="00C548D5" w:rsidTr="00C548D5">
        <w:trPr>
          <w:jc w:val="center"/>
        </w:trPr>
        <w:tc>
          <w:tcPr>
            <w:tcW w:w="0" w:type="auto"/>
            <w:gridSpan w:val="5"/>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6" w:name="Par225"/>
            <w:bookmarkEnd w:id="6"/>
            <w:r w:rsidRPr="00C548D5">
              <w:t>&lt;*&gt; Число просветов под трехметровой рейкой, превышающих значения:</w:t>
            </w:r>
          </w:p>
          <w:p w:rsidR="00415BE3" w:rsidRPr="00C548D5" w:rsidRDefault="00415BE3" w:rsidP="00C548D5">
            <w:pPr>
              <w:pStyle w:val="ConsPlusNormal"/>
              <w:spacing w:line="300" w:lineRule="atLeast"/>
              <w:ind w:firstLine="283"/>
              <w:jc w:val="both"/>
            </w:pPr>
            <w:r w:rsidRPr="00C548D5">
              <w:t xml:space="preserve">- </w:t>
            </w:r>
            <w:smartTag w:uri="urn:schemas-microsoft-com:office:smarttags" w:element="metricconverter">
              <w:smartTagPr>
                <w:attr w:name="ProductID" w:val="6 мм"/>
              </w:smartTagPr>
              <w:r w:rsidRPr="00C548D5">
                <w:t>6 мм</w:t>
              </w:r>
            </w:smartTag>
            <w:r w:rsidRPr="00C548D5">
              <w:t xml:space="preserve"> для асфальтобетонных, цементобетонных покрытий и покрытий из каменных материалов и грунтов, обработанных вяжущими;</w:t>
            </w:r>
          </w:p>
          <w:p w:rsidR="00415BE3" w:rsidRPr="00C548D5" w:rsidRDefault="00415BE3" w:rsidP="00C548D5">
            <w:pPr>
              <w:pStyle w:val="ConsPlusNormal"/>
              <w:spacing w:line="300" w:lineRule="atLeast"/>
              <w:ind w:firstLine="283"/>
              <w:jc w:val="both"/>
            </w:pPr>
            <w:r w:rsidRPr="00C548D5">
              <w:t xml:space="preserve">- </w:t>
            </w:r>
            <w:smartTag w:uri="urn:schemas-microsoft-com:office:smarttags" w:element="metricconverter">
              <w:smartTagPr>
                <w:attr w:name="ProductID" w:val="15,0 мм"/>
              </w:smartTagPr>
              <w:r w:rsidRPr="00C548D5">
                <w:t>15,0 мм</w:t>
              </w:r>
            </w:smartTag>
            <w:r w:rsidRPr="00C548D5">
              <w:t xml:space="preserve"> для всех остальных видов покрытий.</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Допускается продольную ровность покрытия измерять приборами типа ПКРС-2 в соответствии с требованиями ГОСТ 33220.</w:t>
      </w:r>
    </w:p>
    <w:p w:rsidR="00415BE3" w:rsidRPr="00C548D5" w:rsidRDefault="00415BE3" w:rsidP="00C548D5">
      <w:pPr>
        <w:pStyle w:val="ConsPlusNormal"/>
        <w:spacing w:line="300" w:lineRule="atLeast"/>
        <w:ind w:firstLine="540"/>
        <w:jc w:val="both"/>
        <w:rPr>
          <w:sz w:val="22"/>
          <w:szCs w:val="22"/>
        </w:rPr>
      </w:pPr>
      <w:bookmarkStart w:id="7" w:name="Par230"/>
      <w:bookmarkEnd w:id="7"/>
      <w:r w:rsidRPr="00C548D5">
        <w:rPr>
          <w:sz w:val="22"/>
          <w:szCs w:val="22"/>
        </w:rPr>
        <w:t>5.2.2 Коэффициент сцепления колеса автомобиля с покрытием должен быть не менее 0,3 при его измерении измерительным колесом стандартным с покрышкой с протектором без рисунка по ГОСТ 33078.</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5.2.3 Продольную ровность покрытия приводят в соответствие нормативным </w:t>
      </w:r>
      <w:r w:rsidRPr="00C548D5">
        <w:rPr>
          <w:sz w:val="22"/>
          <w:szCs w:val="22"/>
        </w:rPr>
        <w:lastRenderedPageBreak/>
        <w:t xml:space="preserve">требованиям по </w:t>
      </w:r>
      <w:hyperlink w:anchor="Par155" w:tooltip="5.2.1 Продольная ровность покрытия по полосам движения проезжей части при измерении по ГОСТ 33101 должна соответствовать значениям, указанным в таблице 5.1, при измерении трехметровой рейкой по 9.2.1 и 9.2.2 - в таблице 5.2." w:history="1">
        <w:r w:rsidRPr="00C548D5">
          <w:rPr>
            <w:sz w:val="22"/>
            <w:szCs w:val="22"/>
          </w:rPr>
          <w:t>5.2.1</w:t>
        </w:r>
      </w:hyperlink>
      <w:r w:rsidRPr="00C548D5">
        <w:rPr>
          <w:sz w:val="22"/>
          <w:szCs w:val="22"/>
        </w:rPr>
        <w:t xml:space="preserve"> при проведении работ по реконструкции, капитальному ремонту и ремонту дорог и улиц, коэффициент сцепления по </w:t>
      </w:r>
      <w:hyperlink w:anchor="Par230" w:tooltip="5.2.2 Коэффициент сцепления колеса автомобиля с покрытием должен быть не менее 0,3 при его измерении измерительным колесом стандартным с покрышкой с протектором без рисунка по ГОСТ 33078." w:history="1">
        <w:r w:rsidRPr="00C548D5">
          <w:rPr>
            <w:sz w:val="22"/>
            <w:szCs w:val="22"/>
          </w:rPr>
          <w:t>5.2.2</w:t>
        </w:r>
      </w:hyperlink>
      <w:r w:rsidRPr="00C548D5">
        <w:rPr>
          <w:sz w:val="22"/>
          <w:szCs w:val="22"/>
        </w:rPr>
        <w:t xml:space="preserve"> - при проведении работ по ремонту и содержанию дорог и улиц. Сроки проведения работ по ремонту и содержанию определяют при их планировании в установленном порядке.</w:t>
      </w:r>
    </w:p>
    <w:p w:rsidR="00415BE3" w:rsidRPr="00C548D5" w:rsidRDefault="00415BE3" w:rsidP="00C548D5">
      <w:pPr>
        <w:pStyle w:val="ConsPlusNormal"/>
        <w:spacing w:line="300" w:lineRule="atLeast"/>
        <w:ind w:firstLine="540"/>
        <w:jc w:val="both"/>
        <w:rPr>
          <w:sz w:val="22"/>
          <w:szCs w:val="22"/>
        </w:rPr>
      </w:pPr>
      <w:r w:rsidRPr="00C548D5">
        <w:rPr>
          <w:sz w:val="22"/>
          <w:szCs w:val="22"/>
        </w:rPr>
        <w:t>До проведения соответствующих работ перед участками дорог и улиц, ровность и сцепные качества которых не соответствуют требованиям настоящего стандарта, устанавливают дорожные знаки по ГОСТ Р 52289.</w:t>
      </w:r>
    </w:p>
    <w:p w:rsidR="00415BE3" w:rsidRPr="00C548D5" w:rsidRDefault="00415BE3" w:rsidP="00C548D5">
      <w:pPr>
        <w:pStyle w:val="ConsPlusNormal"/>
        <w:spacing w:line="300" w:lineRule="atLeast"/>
        <w:ind w:firstLine="540"/>
        <w:jc w:val="both"/>
        <w:rPr>
          <w:sz w:val="22"/>
          <w:szCs w:val="22"/>
        </w:rPr>
      </w:pPr>
      <w:bookmarkStart w:id="8" w:name="Par233"/>
      <w:bookmarkEnd w:id="8"/>
      <w:r w:rsidRPr="00C548D5">
        <w:rPr>
          <w:sz w:val="22"/>
          <w:szCs w:val="22"/>
        </w:rPr>
        <w:t>5.2.4 Покрытие проезжей части не должно иметь дефектов в виде выбоин, просадок, проломов, колей и иных повреждений (</w:t>
      </w:r>
      <w:hyperlink w:anchor="Par1024" w:tooltip="Таблица А.1 - Дефекты покрытия проезжей части" w:history="1">
        <w:r w:rsidRPr="00C548D5">
          <w:rPr>
            <w:sz w:val="22"/>
            <w:szCs w:val="22"/>
          </w:rPr>
          <w:t>таблица А.1</w:t>
        </w:r>
      </w:hyperlink>
      <w:r w:rsidRPr="00C548D5">
        <w:rPr>
          <w:sz w:val="22"/>
          <w:szCs w:val="22"/>
        </w:rPr>
        <w:t xml:space="preserve"> приложения А), устранение которых осуществляют в сроки, приведенные в таблице 5.3.</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bookmarkStart w:id="9" w:name="Par235"/>
      <w:bookmarkEnd w:id="9"/>
      <w:r w:rsidRPr="00C548D5">
        <w:rPr>
          <w:sz w:val="22"/>
          <w:szCs w:val="22"/>
        </w:rPr>
        <w:t>Таблица 5.3 - Размеры дефектов покрытия и сроки их устранения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5034"/>
        <w:gridCol w:w="1231"/>
        <w:gridCol w:w="888"/>
        <w:gridCol w:w="821"/>
        <w:gridCol w:w="1669"/>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Размер</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Отдельное повреждение (выбоина, просадка, пролом) длиной </w:t>
            </w:r>
            <w:smartTag w:uri="urn:schemas-microsoft-com:office:smarttags" w:element="metricconverter">
              <w:smartTagPr>
                <w:attr w:name="ProductID" w:val="15 см"/>
              </w:smartTagPr>
              <w:r w:rsidRPr="00C548D5">
                <w:t>15 см</w:t>
              </w:r>
            </w:smartTag>
            <w:r w:rsidRPr="00C548D5">
              <w:t xml:space="preserve"> и более, глубиной </w:t>
            </w:r>
            <w:smartTag w:uri="urn:schemas-microsoft-com:office:smarttags" w:element="metricconverter">
              <w:smartTagPr>
                <w:attr w:name="ProductID" w:val="5 см"/>
              </w:smartTagPr>
              <w:r w:rsidRPr="00C548D5">
                <w:t>5 см</w:t>
              </w:r>
            </w:smartTag>
            <w:r w:rsidRPr="00C548D5">
              <w:t xml:space="preserve"> и более, площадью, м</w:t>
            </w:r>
            <w:r w:rsidRPr="00C548D5">
              <w:rPr>
                <w:vertAlign w:val="superscript"/>
              </w:rPr>
              <w:t>2</w:t>
            </w:r>
            <w:r w:rsidRPr="00C548D5">
              <w:t>, равной или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0,06</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Повреждения (выбоины, просадки, проломы) площадью менее </w:t>
            </w:r>
            <w:smartTag w:uri="urn:schemas-microsoft-com:office:smarttags" w:element="metricconverter">
              <w:smartTagPr>
                <w:attr w:name="ProductID" w:val="0,06 м2"/>
              </w:smartTagPr>
              <w:r w:rsidRPr="00C548D5">
                <w:t>0,06 м</w:t>
              </w:r>
              <w:r w:rsidRPr="00C548D5">
                <w:rPr>
                  <w:vertAlign w:val="superscript"/>
                </w:rPr>
                <w:t>2</w:t>
              </w:r>
            </w:smartTag>
            <w:r w:rsidRPr="00C548D5">
              <w:t xml:space="preserve">, длиной менее </w:t>
            </w:r>
            <w:smartTag w:uri="urn:schemas-microsoft-com:office:smarttags" w:element="metricconverter">
              <w:smartTagPr>
                <w:attr w:name="ProductID" w:val="15 см"/>
              </w:smartTagPr>
              <w:r w:rsidRPr="00C548D5">
                <w:t>15 см</w:t>
              </w:r>
            </w:smartTag>
            <w:r w:rsidRPr="00C548D5">
              <w:t xml:space="preserve">, глубиной менее </w:t>
            </w:r>
            <w:smartTag w:uri="urn:schemas-microsoft-com:office:smarttags" w:element="metricconverter">
              <w:smartTagPr>
                <w:attr w:name="ProductID" w:val="5 см"/>
              </w:smartTagPr>
              <w:r w:rsidRPr="00C548D5">
                <w:t>5 см</w:t>
              </w:r>
            </w:smartTag>
            <w:r w:rsidRPr="00C548D5">
              <w:t xml:space="preserve"> на участке полосы движения длиной </w:t>
            </w:r>
            <w:smartTag w:uri="urn:schemas-microsoft-com:office:smarttags" w:element="metricconverter">
              <w:smartTagPr>
                <w:attr w:name="ProductID" w:val="100 м"/>
              </w:smartTagPr>
              <w:r w:rsidRPr="00C548D5">
                <w:t>100 м</w:t>
              </w:r>
            </w:smartTag>
            <w:r w:rsidRPr="00C548D5">
              <w:t>, площадью, м</w:t>
            </w:r>
            <w:r w:rsidRPr="00C548D5">
              <w:rPr>
                <w:vertAlign w:val="superscript"/>
              </w:rPr>
              <w:t>2</w:t>
            </w:r>
            <w:r w:rsidRPr="00C548D5">
              <w:t>,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0,1</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0,5</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0,8</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2,1</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5,2</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Сдвиг, волна глубиной, см,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IБ, 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 В</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Гребенки на участке полосы движения длиной </w:t>
            </w:r>
            <w:smartTag w:uri="urn:schemas-microsoft-com:office:smarttags" w:element="metricconverter">
              <w:smartTagPr>
                <w:attr w:name="ProductID" w:val="100 м"/>
              </w:smartTagPr>
              <w:r w:rsidRPr="00C548D5">
                <w:t>100 м</w:t>
              </w:r>
            </w:smartTag>
            <w:r w:rsidRPr="00C548D5">
              <w:t>, площадью, м</w:t>
            </w:r>
            <w:r w:rsidRPr="00C548D5">
              <w:rPr>
                <w:vertAlign w:val="superscript"/>
              </w:rPr>
              <w:t>2</w:t>
            </w:r>
            <w:r w:rsidRPr="00C548D5">
              <w:t>,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52,5</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Колея </w:t>
            </w:r>
            <w:hyperlink w:anchor="Par362" w:tooltip="&lt;*&gt; Колею глубиной более 5 см устраняют при осуществлении капитального ремонта дорог и улиц." w:history="1">
              <w:r w:rsidRPr="00C548D5">
                <w:t>&lt;*&gt;</w:t>
              </w:r>
            </w:hyperlink>
            <w:r w:rsidRPr="00C548D5">
              <w:t xml:space="preserve"> глубиной, см, более и длиной, м, более на участке полосы движения длиной </w:t>
            </w:r>
            <w:smartTag w:uri="urn:schemas-microsoft-com:office:smarttags" w:element="metricconverter">
              <w:smartTagPr>
                <w:attr w:name="ProductID" w:val="100 м"/>
              </w:smartTagPr>
              <w:r w:rsidRPr="00C548D5">
                <w:t>100 м</w:t>
              </w:r>
            </w:smartTag>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2,0/7,0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2,5/7,0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 Г</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3,0/9,0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jc w:val="both"/>
        <w:rPr>
          <w:sz w:val="22"/>
          <w:szCs w:val="22"/>
        </w:rPr>
      </w:pPr>
      <w:r w:rsidRPr="00C548D5">
        <w:rPr>
          <w:sz w:val="22"/>
          <w:szCs w:val="22"/>
        </w:rPr>
        <w:t>Окончание таблицы 5.3</w:t>
      </w:r>
    </w:p>
    <w:p w:rsidR="00415BE3" w:rsidRPr="00C548D5" w:rsidRDefault="00415BE3" w:rsidP="00C548D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985"/>
        <w:gridCol w:w="1293"/>
        <w:gridCol w:w="932"/>
        <w:gridCol w:w="821"/>
        <w:gridCol w:w="1612"/>
      </w:tblGrid>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Размер</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Отдельное необработанное место выпотевания вяжущего площадью, м</w:t>
            </w:r>
            <w:r w:rsidRPr="00C548D5">
              <w:rPr>
                <w:vertAlign w:val="superscript"/>
              </w:rPr>
              <w:t>2</w:t>
            </w:r>
            <w:r w:rsidRPr="00C548D5">
              <w:t>, более</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w:t>
            </w:r>
          </w:p>
        </w:tc>
      </w:tr>
      <w:tr w:rsidR="00415BE3" w:rsidRPr="00C548D5" w:rsidTr="00C548D5">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Необработанные места выпотевания вяжущего площадью не более </w:t>
            </w:r>
            <w:smartTag w:uri="urn:schemas-microsoft-com:office:smarttags" w:element="metricconverter">
              <w:smartTagPr>
                <w:attr w:name="ProductID" w:val="1,0 м2"/>
              </w:smartTagPr>
              <w:r w:rsidRPr="00C548D5">
                <w:t>1,0 м</w:t>
              </w:r>
              <w:r w:rsidRPr="00C548D5">
                <w:rPr>
                  <w:vertAlign w:val="superscript"/>
                </w:rPr>
                <w:t>2</w:t>
              </w:r>
            </w:smartTag>
            <w:r w:rsidRPr="00C548D5">
              <w:t xml:space="preserve">, длиной, м, более на участке полосы движения длиной </w:t>
            </w:r>
            <w:smartTag w:uri="urn:schemas-microsoft-com:office:smarttags" w:element="metricconverter">
              <w:smartTagPr>
                <w:attr w:name="ProductID" w:val="100 м"/>
              </w:smartTagPr>
              <w:r w:rsidRPr="00C548D5">
                <w:t>100 м</w:t>
              </w:r>
            </w:smartTag>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w:t>
            </w: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4,0</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Отклонение по вертикали крышки люка относительно поверхности проезжей части, см, более</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Отклонение по вертикали решетки дождеприемника относительно поверхности лотка, см, более</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Отклонение по вертикали верха головки рельса трамвайных или железнодорожных путей, расположенных в пределах проезжей части, относительно поверхности покрытия, см, более</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Возвышение междурельсового настила над верхом рельсов на железнодорожных переездах, см, более</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Неровность в покрытии междурельсового пространства (настиле) глубиной см, более</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c>
          <w:tcPr>
            <w:tcW w:w="0" w:type="auto"/>
            <w:gridSpan w:val="5"/>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ind w:firstLine="283"/>
              <w:jc w:val="both"/>
            </w:pPr>
            <w:bookmarkStart w:id="10" w:name="Par362"/>
            <w:bookmarkEnd w:id="10"/>
            <w:r w:rsidRPr="00C548D5">
              <w:t xml:space="preserve">&lt;*&gt; Колею глубиной более </w:t>
            </w:r>
            <w:smartTag w:uri="urn:schemas-microsoft-com:office:smarttags" w:element="metricconverter">
              <w:smartTagPr>
                <w:attr w:name="ProductID" w:val="5 см"/>
              </w:smartTagPr>
              <w:r w:rsidRPr="00C548D5">
                <w:t>5 см</w:t>
              </w:r>
            </w:smartTag>
            <w:r w:rsidRPr="00C548D5">
              <w:t xml:space="preserve"> устраняют при осуществлении капитального ремонта дорог и улиц.</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5.2.5 Не допускаются отдельные выступы или углубления в зоне деформационных швов высотой или глубиной более </w:t>
      </w:r>
      <w:smartTag w:uri="urn:schemas-microsoft-com:office:smarttags" w:element="metricconverter">
        <w:smartTagPr>
          <w:attr w:name="ProductID" w:val="3 см"/>
        </w:smartTagPr>
        <w:r w:rsidRPr="00C548D5">
          <w:rPr>
            <w:sz w:val="22"/>
            <w:szCs w:val="22"/>
          </w:rPr>
          <w:t>3 см</w:t>
        </w:r>
      </w:smartTag>
      <w:r w:rsidRPr="00C548D5">
        <w:rPr>
          <w:sz w:val="22"/>
          <w:szCs w:val="22"/>
        </w:rPr>
        <w:t>, их устранение на всех категориях дорог и группах улиц осуществляют в течение 7 сут с момента обнаружения.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5.2.6 Люки смотровых колодцев и дождеприемники ливнесточных колодцев должны соответствовать требованиям ГОСТ 3634.</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5.2.7 Не допускается разрушение крышек люков и решеток дождеприемников. </w:t>
      </w:r>
      <w:r w:rsidRPr="00C548D5">
        <w:rPr>
          <w:sz w:val="22"/>
          <w:szCs w:val="22"/>
        </w:rPr>
        <w:lastRenderedPageBreak/>
        <w:t>Разрушенные крышки и решетки должны быть заменены в течение 3-х часов с момента обнаружения.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5.3 Обочины и разделительные полосы</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11" w:name="Par370"/>
      <w:bookmarkEnd w:id="11"/>
      <w:r w:rsidRPr="00C548D5">
        <w:rPr>
          <w:sz w:val="22"/>
          <w:szCs w:val="22"/>
        </w:rPr>
        <w:t>5.3.1 Обочины и разделительные полосы не должны иметь дефектов (</w:t>
      </w:r>
      <w:hyperlink w:anchor="Par1043" w:tooltip="Таблица А.2 - Дефекты обочин и разделительных полос" w:history="1">
        <w:r w:rsidRPr="00C548D5">
          <w:rPr>
            <w:sz w:val="22"/>
            <w:szCs w:val="22"/>
          </w:rPr>
          <w:t>таблица А.2</w:t>
        </w:r>
      </w:hyperlink>
      <w:r w:rsidRPr="00C548D5">
        <w:rPr>
          <w:sz w:val="22"/>
          <w:szCs w:val="22"/>
        </w:rPr>
        <w:t xml:space="preserve"> приложения А), влияющих на безопасность дорожного движения, устранение которых осуществляют в сроки, приведенные в таблице 5.4.</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5.4 - Размеры дефектов обочин, разделительных полос и сроки их устранения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4457"/>
        <w:gridCol w:w="1395"/>
        <w:gridCol w:w="1006"/>
        <w:gridCol w:w="1181"/>
        <w:gridCol w:w="1604"/>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Размеры</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Занижение обочины и разделительной полосы, см, более</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Повреждения (деформации и разрушения) глубиной, см, более на </w:t>
            </w:r>
            <w:smartTag w:uri="urn:schemas-microsoft-com:office:smarttags" w:element="metricconverter">
              <w:smartTagPr>
                <w:attr w:name="ProductID" w:val="1000 м2"/>
              </w:smartTagPr>
              <w:r w:rsidRPr="00C548D5">
                <w:t>1000 м</w:t>
              </w:r>
              <w:r w:rsidRPr="00C548D5">
                <w:rPr>
                  <w:vertAlign w:val="superscript"/>
                </w:rPr>
                <w:t>2</w:t>
              </w:r>
            </w:smartTag>
            <w:r w:rsidRPr="00C548D5">
              <w:t xml:space="preserve"> общей площади неукрепленных обочин, м</w:t>
            </w:r>
            <w:r w:rsidRPr="00C548D5">
              <w:rPr>
                <w:vertAlign w:val="superscript"/>
              </w:rPr>
              <w:t>2</w:t>
            </w:r>
            <w:r w:rsidRPr="00C548D5">
              <w:t>,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3,00/5,00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5,00 /5,00</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7,00/7,00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10,00/15,00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Отдельная выбоина, просадка или пролом на полосах безопасности и краевых полосах длиной </w:t>
            </w:r>
            <w:smartTag w:uri="urn:schemas-microsoft-com:office:smarttags" w:element="metricconverter">
              <w:smartTagPr>
                <w:attr w:name="ProductID" w:val="15 см"/>
              </w:smartTagPr>
              <w:r w:rsidRPr="00C548D5">
                <w:t>15 см</w:t>
              </w:r>
            </w:smartTag>
            <w:r w:rsidRPr="00C548D5">
              <w:t xml:space="preserve"> и более, глубиной </w:t>
            </w:r>
            <w:smartTag w:uri="urn:schemas-microsoft-com:office:smarttags" w:element="metricconverter">
              <w:smartTagPr>
                <w:attr w:name="ProductID" w:val="5 см"/>
              </w:smartTagPr>
              <w:r w:rsidRPr="00C548D5">
                <w:t>5 см</w:t>
              </w:r>
            </w:smartTag>
            <w:r w:rsidRPr="00C548D5">
              <w:t xml:space="preserve"> и более, площадью, м</w:t>
            </w:r>
            <w:r w:rsidRPr="00C548D5">
              <w:rPr>
                <w:vertAlign w:val="superscript"/>
              </w:rPr>
              <w:t>2</w:t>
            </w:r>
            <w:r w:rsidRPr="00C548D5">
              <w:t>, равной или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0,06</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Отдельная просадка, выбоина или пролом на укрепленной части обочины длиной </w:t>
            </w:r>
            <w:smartTag w:uri="urn:schemas-microsoft-com:office:smarttags" w:element="metricconverter">
              <w:smartTagPr>
                <w:attr w:name="ProductID" w:val="15 см"/>
              </w:smartTagPr>
              <w:r w:rsidRPr="00C548D5">
                <w:t>15 см</w:t>
              </w:r>
            </w:smartTag>
            <w:r w:rsidRPr="00C548D5">
              <w:t xml:space="preserve"> и более, глубиной </w:t>
            </w:r>
            <w:smartTag w:uri="urn:schemas-microsoft-com:office:smarttags" w:element="metricconverter">
              <w:smartTagPr>
                <w:attr w:name="ProductID" w:val="5 см"/>
              </w:smartTagPr>
              <w:r w:rsidRPr="00C548D5">
                <w:t>5 см</w:t>
              </w:r>
            </w:smartTag>
            <w:r w:rsidRPr="00C548D5">
              <w:t xml:space="preserve"> и более, площадью, м</w:t>
            </w:r>
            <w:r w:rsidRPr="00C548D5">
              <w:rPr>
                <w:vertAlign w:val="superscript"/>
              </w:rPr>
              <w:t>2</w:t>
            </w:r>
            <w:r w:rsidRPr="00C548D5">
              <w:t>, равной или более</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(кроме V)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0,06</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Превышение поперечного уклона относительно нормативного значения, %о,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15,00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20,00</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Трава и древесно-кустарниковая растительность на обочинах, высотой, см, </w:t>
            </w:r>
            <w:r w:rsidRPr="00C548D5">
              <w:lastRenderedPageBreak/>
              <w:t>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lastRenderedPageBreak/>
              <w:t>IА, 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 В</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15,00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 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Д</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14</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5.3.2 Возвышение обочины и разделительной полосы над проезжей частью при отсутствии бордюра не допускается на всех категориях дорог и группах улиц. Срок устранения возвышения обочины и разделительной полосы одни сутки.</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5.3.3 Требования к показателям ровности полос безопасности у разделительной полосы, укрепительных полос у обочин определяют по </w:t>
      </w:r>
      <w:hyperlink w:anchor="Par157" w:tooltip="Таблица 5.1 - Значения показателей продольной ровности покрытия при измерении профилометром" w:history="1">
        <w:r w:rsidRPr="00C548D5">
          <w:rPr>
            <w:sz w:val="22"/>
            <w:szCs w:val="22"/>
          </w:rPr>
          <w:t>таблице 5.1</w:t>
        </w:r>
      </w:hyperlink>
      <w:r w:rsidRPr="00C548D5">
        <w:rPr>
          <w:sz w:val="22"/>
          <w:szCs w:val="22"/>
        </w:rPr>
        <w:t xml:space="preserve"> или </w:t>
      </w:r>
      <w:hyperlink w:anchor="Par191" w:tooltip="Таблица 5.2 - Значения показателей продольной ровности покрытия при измерении трехметровой рейкой" w:history="1">
        <w:r w:rsidRPr="00C548D5">
          <w:rPr>
            <w:sz w:val="22"/>
            <w:szCs w:val="22"/>
          </w:rPr>
          <w:t>5.2</w:t>
        </w:r>
      </w:hyperlink>
      <w:r w:rsidRPr="00C548D5">
        <w:rPr>
          <w:sz w:val="22"/>
          <w:szCs w:val="22"/>
        </w:rPr>
        <w:t>.</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6 Требования к элементам обустройства и к оборудованию железнодорожных переездов</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6.1 Общие требования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6.1.1 Ограничение видимости дорожных знаков и светофоров, вызванное каким-либо препятствием (зелеными насаждениями, средствами наружной рекламы или другими конструкциями), не допускается. Обрезку зеленых насаждений для обеспечения видимости осуществляют в течение одних суток на дорогах категорий IА - III и улицах групп А - Д, на остальных дорогах и улицах - в течение 3-х сут.</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6.1.2 Временные технические средства организации дорожного движения по ГОСТ 32758, установленные в местах проведения работ по реконструкции, капитальному ремонту и ремонту </w:t>
      </w:r>
      <w:hyperlink w:anchor="Par1245" w:tooltip="[3]" w:history="1">
        <w:r w:rsidRPr="00C548D5">
          <w:rPr>
            <w:sz w:val="22"/>
            <w:szCs w:val="22"/>
          </w:rPr>
          <w:t>[3]</w:t>
        </w:r>
      </w:hyperlink>
      <w:r w:rsidRPr="00C548D5">
        <w:rPr>
          <w:sz w:val="22"/>
          <w:szCs w:val="22"/>
        </w:rPr>
        <w:t xml:space="preserve"> на всех категориях дорог и групп улиц должны быть убраны, демонтированы или демаркированы в течение суток после устранения причин, вызвавших необходимость их установки, в метах проведения работ по содержанию - в течение одного часа.</w:t>
      </w:r>
    </w:p>
    <w:p w:rsidR="00415BE3" w:rsidRPr="00C548D5" w:rsidRDefault="00415BE3" w:rsidP="00C548D5">
      <w:pPr>
        <w:pStyle w:val="ConsPlusNormal"/>
        <w:spacing w:line="300" w:lineRule="atLeast"/>
        <w:ind w:firstLine="540"/>
        <w:jc w:val="both"/>
        <w:rPr>
          <w:sz w:val="22"/>
          <w:szCs w:val="22"/>
        </w:rPr>
      </w:pPr>
      <w:r w:rsidRPr="00C548D5">
        <w:rPr>
          <w:sz w:val="22"/>
          <w:szCs w:val="22"/>
        </w:rPr>
        <w:t>Допускается полностью закрывать лицевые поверхности знаков чехлами, которые должны скрывать их изображения и быть надежно закреплены.</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6.2 Дорожные знаки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6.2.1 Дороги и улицы должны быть обустроены дорожными знаками по ГОСТ 32945, изображения, символы и надписи, фотометрические и колометрические характеристики которых должны соответствовать ГОСТ Р 52290, знаками переменной информации (далее - ЗПИ) - по ГОСТ 32865. Знаки должны быть установлены по ГОСТ Р 52289 в соответствии с утвержденным проектом (схемой) организации дорожного движения.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Опоры дорожных знаков на дорогах должны соответствовать требованиям ГОСТ 32948.</w:t>
      </w:r>
    </w:p>
    <w:p w:rsidR="00415BE3" w:rsidRPr="00C548D5" w:rsidRDefault="00415BE3" w:rsidP="00C548D5">
      <w:pPr>
        <w:pStyle w:val="ConsPlusNormal"/>
        <w:spacing w:line="300" w:lineRule="atLeast"/>
        <w:ind w:firstLine="540"/>
        <w:jc w:val="both"/>
        <w:rPr>
          <w:sz w:val="22"/>
          <w:szCs w:val="22"/>
        </w:rPr>
      </w:pPr>
      <w:r w:rsidRPr="00C548D5">
        <w:rPr>
          <w:sz w:val="22"/>
          <w:szCs w:val="22"/>
        </w:rPr>
        <w:t>6.2.2 Лицевая поверхность дорожного знака не должна иметь загрязнений и снежно-ледяных отложений, затрудняющих распознавание его символов или надписей, которые должны быть удалены в течение одних суток с момента обнаружения.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6.2.3 Утраченные знаки должны быть установлены в сроки по </w:t>
      </w:r>
      <w:hyperlink w:anchor="Par467" w:tooltip="Таблица 6.1 - Сроки устранения дефектов дорожных знаков и знаков переменной информации" w:history="1">
        <w:r w:rsidRPr="00C548D5">
          <w:rPr>
            <w:sz w:val="22"/>
            <w:szCs w:val="22"/>
          </w:rPr>
          <w:t>таблице 6.1</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bookmarkStart w:id="12" w:name="Par465"/>
      <w:bookmarkEnd w:id="12"/>
      <w:r w:rsidRPr="00C548D5">
        <w:rPr>
          <w:sz w:val="22"/>
          <w:szCs w:val="22"/>
        </w:rPr>
        <w:t xml:space="preserve">6.2.4 Дорожные знаки и знаки переменной информации не должны иметь дефектов, указанных в </w:t>
      </w:r>
      <w:hyperlink w:anchor="Par1072" w:tooltip="Таблица Б.1 - Дефекты дорожных знаков, знаков переменной информации" w:history="1">
        <w:r w:rsidRPr="00C548D5">
          <w:rPr>
            <w:sz w:val="22"/>
            <w:szCs w:val="22"/>
          </w:rPr>
          <w:t>таблице Б.1</w:t>
        </w:r>
      </w:hyperlink>
      <w:r w:rsidRPr="00C548D5">
        <w:rPr>
          <w:sz w:val="22"/>
          <w:szCs w:val="22"/>
        </w:rPr>
        <w:t xml:space="preserve"> приложения Б. Устранение дефектов осуществляют в сроки, приведенные в таблице 6.1.</w:t>
      </w:r>
    </w:p>
    <w:p w:rsidR="00415BE3" w:rsidRPr="00C548D5" w:rsidRDefault="00415BE3" w:rsidP="00C548D5">
      <w:pPr>
        <w:pStyle w:val="ConsPlusNormal"/>
        <w:spacing w:line="300" w:lineRule="atLeast"/>
        <w:jc w:val="both"/>
        <w:rPr>
          <w:sz w:val="22"/>
          <w:szCs w:val="22"/>
        </w:rPr>
      </w:pPr>
    </w:p>
    <w:p w:rsidR="000B168B" w:rsidRDefault="000B168B" w:rsidP="00C548D5">
      <w:pPr>
        <w:pStyle w:val="ConsPlusTitle"/>
        <w:spacing w:line="300" w:lineRule="atLeast"/>
        <w:jc w:val="both"/>
        <w:outlineLvl w:val="3"/>
        <w:rPr>
          <w:sz w:val="22"/>
          <w:szCs w:val="22"/>
        </w:rPr>
      </w:pPr>
      <w:bookmarkStart w:id="13" w:name="Par467"/>
      <w:bookmarkEnd w:id="13"/>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0B168B" w:rsidRDefault="000B168B" w:rsidP="00C548D5">
      <w:pPr>
        <w:pStyle w:val="ConsPlusTitle"/>
        <w:spacing w:line="300" w:lineRule="atLeast"/>
        <w:jc w:val="both"/>
        <w:outlineLvl w:val="3"/>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lastRenderedPageBreak/>
        <w:t>Таблица 6.1 - Сроки устранения дефектов дорожных знаков и знаков переменной информации</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740"/>
        <w:gridCol w:w="1938"/>
        <w:gridCol w:w="1398"/>
        <w:gridCol w:w="2567"/>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Утрата знака</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 xml:space="preserve">1 </w:t>
            </w:r>
            <w:hyperlink w:anchor="Par486" w:tooltip="&lt;*&gt; Для знаков 2, 4 и 5 групп (кроме знаков индивидуального проектирования)." w:history="1">
              <w:r w:rsidRPr="00C548D5">
                <w:t>&lt;*&gt;</w:t>
              </w:r>
            </w:hyperlink>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rPr>
          <w:jc w:val="center"/>
        </w:trPr>
        <w:tc>
          <w:tcPr>
            <w:tcW w:w="0" w:type="auto"/>
            <w:tcBorders>
              <w:top w:val="single" w:sz="4" w:space="0" w:color="auto"/>
              <w:left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Нарушение целостности лицевой поверхности</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 xml:space="preserve">1 </w:t>
            </w:r>
            <w:hyperlink w:anchor="Par486" w:tooltip="&lt;*&gt; Для знаков 2, 4 и 5 групп (кроме знаков индивидуального проектирования)." w:history="1">
              <w:r w:rsidRPr="00C548D5">
                <w:t>&lt;*&gt;</w:t>
              </w:r>
            </w:hyperlink>
          </w:p>
        </w:tc>
      </w:tr>
      <w:tr w:rsidR="00415BE3" w:rsidRPr="00C548D5" w:rsidTr="00C548D5">
        <w:trPr>
          <w:jc w:val="center"/>
        </w:trPr>
        <w:tc>
          <w:tcPr>
            <w:tcW w:w="0" w:type="auto"/>
            <w:tcBorders>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Изменение светотехнических характеристик</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Изменение положения знака</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 xml:space="preserve">3 </w:t>
            </w:r>
            <w:hyperlink w:anchor="Par486" w:tooltip="&lt;*&gt; Для знаков 2, 4 и 5 групп (кроме знаков индивидуального проектирования)." w:history="1">
              <w:r w:rsidRPr="00C548D5">
                <w:t>&lt;*&gt;</w:t>
              </w:r>
            </w:hyperlink>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14" w:name="Par486"/>
            <w:bookmarkEnd w:id="14"/>
            <w:r w:rsidRPr="00C548D5">
              <w:t>&lt;*&gt; Для знаков 2, 4 и 5 групп (кроме знаков индивидуального проектирования).</w:t>
            </w:r>
          </w:p>
          <w:p w:rsidR="00415BE3" w:rsidRPr="00C548D5" w:rsidRDefault="00415BE3" w:rsidP="00C548D5">
            <w:pPr>
              <w:pStyle w:val="ConsPlusNormal"/>
              <w:spacing w:line="300" w:lineRule="atLeast"/>
              <w:ind w:firstLine="283"/>
              <w:jc w:val="both"/>
            </w:pPr>
            <w:r w:rsidRPr="00C548D5">
              <w:t xml:space="preserve">Примечание - Все виды дефектов (кроме изменения положения) знаков индивидуального проектирования площадью до </w:t>
            </w:r>
            <w:smartTag w:uri="urn:schemas-microsoft-com:office:smarttags" w:element="metricconverter">
              <w:smartTagPr>
                <w:attr w:name="ProductID" w:val="20 м2"/>
              </w:smartTagPr>
              <w:r w:rsidRPr="00C548D5">
                <w:t>20 м</w:t>
              </w:r>
              <w:r w:rsidRPr="00C548D5">
                <w:rPr>
                  <w:vertAlign w:val="superscript"/>
                </w:rPr>
                <w:t>2</w:t>
              </w:r>
            </w:smartTag>
            <w:r w:rsidRPr="00C548D5">
              <w:t xml:space="preserve"> устраняют в течение 7 сут, свыше </w:t>
            </w:r>
            <w:smartTag w:uri="urn:schemas-microsoft-com:office:smarttags" w:element="metricconverter">
              <w:smartTagPr>
                <w:attr w:name="ProductID" w:val="20 м2"/>
              </w:smartTagPr>
              <w:r w:rsidRPr="00C548D5">
                <w:t>20 м</w:t>
              </w:r>
              <w:r w:rsidRPr="00C548D5">
                <w:rPr>
                  <w:vertAlign w:val="superscript"/>
                </w:rPr>
                <w:t>2</w:t>
              </w:r>
            </w:smartTag>
            <w:r w:rsidRPr="00C548D5">
              <w:t xml:space="preserve"> - в течение 20 сут.</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6.3 Дорожная разметка</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6.3.1 Дороги и улицы должны иметь дорожную разметку по ГОСТ 32953, форма, размеры и цвет которой должны соответствовать ГОСТ Р 51256. Разметка должна быть нанесена по ГОСТ Р 52289 в соответствии с утвержденным проектом (схемой) организации дорожного движения.</w:t>
      </w:r>
    </w:p>
    <w:p w:rsidR="00415BE3" w:rsidRPr="00C548D5" w:rsidRDefault="00415BE3" w:rsidP="00C548D5">
      <w:pPr>
        <w:pStyle w:val="ConsPlusNormal"/>
        <w:spacing w:line="300" w:lineRule="atLeast"/>
        <w:ind w:firstLine="540"/>
        <w:jc w:val="both"/>
        <w:rPr>
          <w:sz w:val="22"/>
          <w:szCs w:val="22"/>
        </w:rPr>
      </w:pPr>
      <w:bookmarkStart w:id="15" w:name="Par492"/>
      <w:bookmarkEnd w:id="15"/>
      <w:r w:rsidRPr="00C548D5">
        <w:rPr>
          <w:sz w:val="22"/>
          <w:szCs w:val="22"/>
        </w:rPr>
        <w:t xml:space="preserve">6.3.2 Дорожная разметка не должна иметь дефектов, указанных в </w:t>
      </w:r>
      <w:hyperlink w:anchor="Par1091" w:tooltip="Таблица Б.2 - Дефекты дорожной разметки" w:history="1">
        <w:r w:rsidRPr="00C548D5">
          <w:rPr>
            <w:sz w:val="22"/>
            <w:szCs w:val="22"/>
          </w:rPr>
          <w:t>таблице Б.2</w:t>
        </w:r>
      </w:hyperlink>
      <w:r w:rsidRPr="00C548D5">
        <w:rPr>
          <w:sz w:val="22"/>
          <w:szCs w:val="22"/>
        </w:rPr>
        <w:t xml:space="preserve"> приложения Б. Устранение дефектов осуществляют в сроки, приведенные в таблице 6.2.</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6.2 - Сроки устранения дефектов дорожной разметки</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967"/>
        <w:gridCol w:w="1349"/>
        <w:gridCol w:w="3221"/>
        <w:gridCol w:w="2106"/>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Категории дорог</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Износ и разрушение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 IV</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 Д</w:t>
            </w:r>
          </w:p>
          <w:p w:rsidR="00415BE3" w:rsidRPr="00C548D5" w:rsidRDefault="00415BE3" w:rsidP="00C548D5">
            <w:pPr>
              <w:pStyle w:val="ConsPlusNormal"/>
              <w:spacing w:line="300" w:lineRule="atLeast"/>
              <w:jc w:val="center"/>
            </w:pPr>
            <w:r w:rsidRPr="00C548D5">
              <w:t>с цементно- или асфальтобетонным покрытием</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30</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Изменение светотехнических характеристик</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r w:rsidRPr="00C548D5">
              <w:t>Примечание - Срок устранения дефектов разметки 1.14.1 и 1.14.2 на всех дорогах и улицах не более 3-х сут.</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6.4 Дорожные светофоры и звуковые устройства</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6.4.1 Дорожные светофоры должны соответствовать требованиям ГОСТ 33385, их типы и исполнение - ГОСТ Р 52282, размещение и режим работы - ГОСТ Р 52289, сигнал звукового устройства, дублирующий разрешающий сигнал светофора для пешеходов - </w:t>
      </w:r>
      <w:r w:rsidRPr="00C548D5">
        <w:rPr>
          <w:sz w:val="22"/>
          <w:szCs w:val="22"/>
        </w:rPr>
        <w:lastRenderedPageBreak/>
        <w:t>ГОСТ Р ИСО 23600.</w:t>
      </w:r>
    </w:p>
    <w:p w:rsidR="00415BE3" w:rsidRPr="00C548D5" w:rsidRDefault="00415BE3" w:rsidP="00C548D5">
      <w:pPr>
        <w:pStyle w:val="ConsPlusNormal"/>
        <w:spacing w:line="300" w:lineRule="atLeast"/>
        <w:ind w:firstLine="540"/>
        <w:jc w:val="both"/>
        <w:rPr>
          <w:sz w:val="22"/>
          <w:szCs w:val="22"/>
        </w:rPr>
      </w:pPr>
      <w:bookmarkStart w:id="16" w:name="Par511"/>
      <w:bookmarkEnd w:id="16"/>
      <w:r w:rsidRPr="00C548D5">
        <w:rPr>
          <w:sz w:val="22"/>
          <w:szCs w:val="22"/>
        </w:rPr>
        <w:t xml:space="preserve">6.4.2 Дорожные светофоры и звуковые устройства не должны иметь дефектов, указанных в </w:t>
      </w:r>
      <w:hyperlink w:anchor="Par1101" w:tooltip="Таблица Б.3 - Дефекты дорожных светофоров и звуковых устройств" w:history="1">
        <w:r w:rsidRPr="00C548D5">
          <w:rPr>
            <w:sz w:val="22"/>
            <w:szCs w:val="22"/>
          </w:rPr>
          <w:t>таблице Б.3</w:t>
        </w:r>
      </w:hyperlink>
      <w:r w:rsidRPr="00C548D5">
        <w:rPr>
          <w:sz w:val="22"/>
          <w:szCs w:val="22"/>
        </w:rPr>
        <w:t xml:space="preserve"> приложения Б. Дефекты устраняют в сроки, приведенные в таблице 6.3.</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6.3 - Сроки устранения дефектов дорожных светофоров и звуковых устройств</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4678"/>
        <w:gridCol w:w="1627"/>
        <w:gridCol w:w="1174"/>
        <w:gridCol w:w="2164"/>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Неработающий сигнал (сигналы) светофора</w:t>
            </w:r>
          </w:p>
        </w:tc>
        <w:tc>
          <w:tcPr>
            <w:tcW w:w="0" w:type="auto"/>
            <w:gridSpan w:val="2"/>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Нарушение целостности элементов светофора</w:t>
            </w:r>
          </w:p>
          <w:p w:rsidR="00415BE3" w:rsidRPr="00C548D5" w:rsidRDefault="00415BE3" w:rsidP="00C548D5">
            <w:pPr>
              <w:pStyle w:val="ConsPlusNormal"/>
              <w:spacing w:line="300" w:lineRule="atLeast"/>
            </w:pPr>
            <w:r w:rsidRPr="00C548D5">
              <w:t>Изменение положения светофора</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Снижение восприятия сигналов светофора</w:t>
            </w:r>
          </w:p>
        </w:tc>
        <w:tc>
          <w:tcPr>
            <w:tcW w:w="0" w:type="auto"/>
            <w:gridSpan w:val="2"/>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Сбой в работе светофорного объекта</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Неработающий звуковой сигнал, дублирующий разрешающий сигнал светофора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 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 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 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Отказ в работе табло вызывного пешеходного</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6.5 Дорожные ограждения и бортовой камень</w:t>
      </w:r>
    </w:p>
    <w:p w:rsidR="00415BE3" w:rsidRPr="00C548D5" w:rsidRDefault="00415BE3" w:rsidP="00C548D5">
      <w:pPr>
        <w:pStyle w:val="ConsPlusNormal"/>
        <w:spacing w:line="300" w:lineRule="atLeast"/>
        <w:ind w:firstLine="540"/>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6.5.1 Дорожные ограждения должны соответствовать требованиям ГОСТ 33128 и ГОСТ Р 52607, длины начального и концевого участков ограждений - требованиям ГОСТ Р 52607 и быть установлены по ГОСТ Р 52289.</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6.5.2 Дорожные ограждения и бортовой камень не должны иметь дефектов, указанных в </w:t>
      </w:r>
      <w:hyperlink w:anchor="Par1133" w:tooltip="Таблица Б.4 - Дефекты дорожных ограждений и бортового камня" w:history="1">
        <w:r w:rsidRPr="00C548D5">
          <w:rPr>
            <w:sz w:val="22"/>
            <w:szCs w:val="22"/>
          </w:rPr>
          <w:t>таблице Б.4</w:t>
        </w:r>
      </w:hyperlink>
      <w:r w:rsidRPr="00C548D5">
        <w:rPr>
          <w:sz w:val="22"/>
          <w:szCs w:val="22"/>
        </w:rPr>
        <w:t xml:space="preserve"> приложения Б. Дефекты устраняют в сроки, приведенные в таблице 6.4.</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6.4 - Сроки устранения дефектов дорожных ограждений и бортового камня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4808"/>
        <w:gridCol w:w="1589"/>
        <w:gridCol w:w="1146"/>
        <w:gridCol w:w="2100"/>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Отсутствие элементов конструкции металлического дорожного ограждения</w:t>
            </w:r>
          </w:p>
          <w:p w:rsidR="00415BE3" w:rsidRPr="00C548D5" w:rsidRDefault="00415BE3" w:rsidP="00C548D5">
            <w:pPr>
              <w:pStyle w:val="ConsPlusNormal"/>
              <w:spacing w:line="300" w:lineRule="atLeast"/>
            </w:pPr>
            <w:r w:rsidRPr="00C548D5">
              <w:t>Повреждение элементов конструкции металлических или железобетонных ограждений</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 (1)</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 - 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 - 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(5)</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Нарушение целостности конструкции металлических ограждений</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 (1)</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 -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(3)</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Повреждение бортового камня</w:t>
            </w:r>
          </w:p>
          <w:p w:rsidR="00415BE3" w:rsidRPr="00C548D5" w:rsidRDefault="00415BE3" w:rsidP="00C548D5">
            <w:pPr>
              <w:pStyle w:val="ConsPlusNormal"/>
              <w:spacing w:line="300" w:lineRule="atLeast"/>
            </w:pPr>
            <w:r w:rsidRPr="00C548D5">
              <w:lastRenderedPageBreak/>
              <w:t>Нарушение положения бортового камня</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lastRenderedPageBreak/>
              <w:t>IА, 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 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 - 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(3)</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Отсутствие элемента пешеходного ограждения</w:t>
            </w:r>
          </w:p>
          <w:p w:rsidR="00415BE3" w:rsidRPr="00C548D5" w:rsidRDefault="00415BE3" w:rsidP="00C548D5">
            <w:pPr>
              <w:pStyle w:val="ConsPlusNormal"/>
              <w:spacing w:line="300" w:lineRule="atLeast"/>
            </w:pPr>
            <w:r w:rsidRPr="00C548D5">
              <w:t>Повреждения элементов удерживающего пешеходного ограждения</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r w:rsidRPr="00C548D5">
              <w:t>Примечание - В скобках указаны сроки устранения дефектов на мостах, путепроводах и эстакадах.</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6.6 Дорожные сигнальные столбики и тумбы</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6.6.1 Сигнальные столбики должны соответствовать требованиям ГОСТ 32843, дорожные тумбы - ГОСТ 32759 и быть установлены по ГОСТ Р 52289, ГОСТ Р 52766 и ГОСТ 33151.</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6.6.2 Дорожные сигнальные столбики и тумбы не должны иметь дефектов, указанных в </w:t>
      </w:r>
      <w:hyperlink w:anchor="Par1165" w:tooltip="Таблица Б.5 - Дефекты дорожных сигнальных столбиков и тумб" w:history="1">
        <w:r w:rsidRPr="00C548D5">
          <w:rPr>
            <w:sz w:val="22"/>
            <w:szCs w:val="22"/>
          </w:rPr>
          <w:t>таблице Б.5</w:t>
        </w:r>
      </w:hyperlink>
      <w:r w:rsidRPr="00C548D5">
        <w:rPr>
          <w:sz w:val="22"/>
          <w:szCs w:val="22"/>
        </w:rPr>
        <w:t xml:space="preserve"> приложения Б. Дефекты устраняют в сроки, приведенные в таблице 6.5.</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6.5 - Сроки устранения дефектов дорожных сигнальных столбиков и тумб</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453"/>
        <w:gridCol w:w="2009"/>
        <w:gridCol w:w="1449"/>
        <w:gridCol w:w="2732"/>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Утрата столбика сигнального или тумбы</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rPr>
          <w:jc w:val="center"/>
        </w:trPr>
        <w:tc>
          <w:tcPr>
            <w:tcW w:w="0" w:type="auto"/>
            <w:tcBorders>
              <w:top w:val="single" w:sz="4" w:space="0" w:color="auto"/>
              <w:left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Повреждение конструкции</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tcBorders>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Плохая различимость</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 -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r w:rsidRPr="00C548D5">
              <w:t>Примечание - Замену неработающих источников света в тумбах с искусственным освещением осуществляют в сроки по ГОСТ 33220.</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6.7 Дорожные световозвращатели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6.7.1 Дорожные световозвращатели должны соответствовать требованиям ГОСТ 32866 и быть установлены по ГОСТ Р 52289 и ГОСТ 33151.</w:t>
      </w:r>
    </w:p>
    <w:p w:rsidR="00415BE3" w:rsidRPr="00C548D5" w:rsidRDefault="00415BE3" w:rsidP="00C548D5">
      <w:pPr>
        <w:pStyle w:val="ConsPlusNormal"/>
        <w:spacing w:line="300" w:lineRule="atLeast"/>
        <w:ind w:firstLine="540"/>
        <w:jc w:val="both"/>
        <w:rPr>
          <w:sz w:val="22"/>
          <w:szCs w:val="22"/>
        </w:rPr>
      </w:pPr>
      <w:bookmarkStart w:id="17" w:name="Par613"/>
      <w:bookmarkEnd w:id="17"/>
      <w:r w:rsidRPr="00C548D5">
        <w:rPr>
          <w:sz w:val="22"/>
          <w:szCs w:val="22"/>
        </w:rPr>
        <w:t xml:space="preserve">6.7.2 Дорожные световозвращатели не должны иметь дефектов, указанных в </w:t>
      </w:r>
      <w:hyperlink w:anchor="Par1177" w:tooltip="Таблица Б.6 - Дефекты дорожных световозвращателей" w:history="1">
        <w:r w:rsidRPr="00C548D5">
          <w:rPr>
            <w:sz w:val="22"/>
            <w:szCs w:val="22"/>
          </w:rPr>
          <w:t>таблице Б.6</w:t>
        </w:r>
      </w:hyperlink>
      <w:r w:rsidRPr="00C548D5">
        <w:rPr>
          <w:sz w:val="22"/>
          <w:szCs w:val="22"/>
        </w:rPr>
        <w:t xml:space="preserve"> приложения Б. Дефекты устраняют в сроки, приведенные таблице 6.6.</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6.6 - Сроки устранения дефектов дорожных световозвращателей и сроки их устранения</w:t>
      </w:r>
    </w:p>
    <w:p w:rsidR="00415BE3" w:rsidRPr="00C548D5" w:rsidRDefault="00415BE3" w:rsidP="00C548D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386"/>
        <w:gridCol w:w="1330"/>
        <w:gridCol w:w="960"/>
        <w:gridCol w:w="1967"/>
      </w:tblGrid>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Срок устранения </w:t>
            </w:r>
            <w:hyperlink w:anchor="Par641" w:tooltip="&lt;*&gt; Срок устранения дефектов световозвращателей на фронтальных ограждениях или на направляющих устройствах, разделяющих встречные транспортные потоки - не более 1 сут, попутные - не более 3 сут." w:history="1">
              <w:r w:rsidRPr="00C548D5">
                <w:t>&lt;*&gt;</w:t>
              </w:r>
            </w:hyperlink>
            <w:r w:rsidRPr="00C548D5">
              <w:t>, сут, не более</w:t>
            </w:r>
          </w:p>
        </w:tc>
      </w:tr>
      <w:tr w:rsidR="00415BE3" w:rsidRPr="00C548D5" w:rsidTr="00C548D5">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Утрата световозвращателя либо световозвращающего элемента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 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w:t>
            </w:r>
          </w:p>
        </w:tc>
      </w:tr>
      <w:tr w:rsidR="00415BE3" w:rsidRPr="00C548D5" w:rsidTr="00C548D5">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Нарушение целостности лицевой поверхности, изменение светотехнических характеристик (в т.ч. по причине загрязнений)</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 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18" w:name="Par641"/>
            <w:bookmarkEnd w:id="18"/>
            <w:r w:rsidRPr="00C548D5">
              <w:t>&lt;*&gt; Срок устранения дефектов световозвращателей на фронтальных ограждениях или на направляющих устройствах, разделяющих встречные транспортные потоки - не более 1 сут, попутные - не более 3 сут.</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6.8 Искусственные неровности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6.8.1 Сборно-разборные искусственные неровности должны соответствовать требованиям ГОСТ 32964, быть устроены в соответствии с требованиями ГОСТ Р 52605 и ГОСТ 33151. Монолитные искусственные неровности должны быть устроены в соответствии с требованиями ГОСТ Р 52605.</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6.8.2 Сборно-разборные искусственные неровности не должны иметь дефектов, указанных в </w:t>
      </w:r>
      <w:hyperlink w:anchor="Par1190" w:tooltip="Таблица Б.7 - Дефекты сборно-разборных искусственных неровностей" w:history="1">
        <w:r w:rsidRPr="00C548D5">
          <w:rPr>
            <w:sz w:val="22"/>
            <w:szCs w:val="22"/>
          </w:rPr>
          <w:t>таблице Б.7</w:t>
        </w:r>
      </w:hyperlink>
      <w:r w:rsidRPr="00C548D5">
        <w:rPr>
          <w:sz w:val="22"/>
          <w:szCs w:val="22"/>
        </w:rPr>
        <w:t xml:space="preserve"> приложения Б. Дефекты устраняют в сроки, приведенные таблице 6.7.</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6.7 - Сроки устранения дефектов искусственных неровностей</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607"/>
        <w:gridCol w:w="1749"/>
        <w:gridCol w:w="1261"/>
        <w:gridCol w:w="3026"/>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Нарушение целостности Конструкции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II</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Б</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III - IV</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 - Е</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10</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6.8.3 Монолитные искусственные неровности не должны иметь дефектов в виде выбоин, проломов, просадок, колей (</w:t>
      </w:r>
      <w:hyperlink w:anchor="Par1024" w:tooltip="Таблица А.1 - Дефекты покрытия проезжей части" w:history="1">
        <w:r w:rsidRPr="00C548D5">
          <w:rPr>
            <w:sz w:val="22"/>
            <w:szCs w:val="22"/>
          </w:rPr>
          <w:t>таблица А.1</w:t>
        </w:r>
      </w:hyperlink>
      <w:r w:rsidRPr="00C548D5">
        <w:rPr>
          <w:sz w:val="22"/>
          <w:szCs w:val="22"/>
        </w:rPr>
        <w:t xml:space="preserve"> приложения А), устранение которых осуществляют в сроки, приведенные в </w:t>
      </w:r>
      <w:hyperlink w:anchor="Par235" w:tooltip="Таблица 5.3 - Размеры дефектов покрытия и сроки их устранения" w:history="1">
        <w:r w:rsidRPr="00C548D5">
          <w:rPr>
            <w:sz w:val="22"/>
            <w:szCs w:val="22"/>
          </w:rPr>
          <w:t>таблице 5.3</w:t>
        </w:r>
      </w:hyperlink>
      <w:r w:rsidRPr="00C548D5">
        <w:rPr>
          <w:sz w:val="22"/>
          <w:szCs w:val="22"/>
        </w:rPr>
        <w:t>.</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6.9 Стационарное электрическое освещение</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19" w:name="Par669"/>
      <w:bookmarkEnd w:id="19"/>
      <w:r w:rsidRPr="00C548D5">
        <w:rPr>
          <w:sz w:val="22"/>
          <w:szCs w:val="22"/>
        </w:rPr>
        <w:t>6.9.1 Средняя освещенность на дорожном покрытии, равномерность освещенности и коэффициент периферийного освещения дорог должны быть не ниже значений, указанных в ГОСТ 33176. Горизонтальная освещенность покрытия проезжей части улиц и ее равномерность должны быть не ниже значений, указанных в ГОСТ Р 52766.</w:t>
      </w:r>
    </w:p>
    <w:p w:rsidR="00415BE3" w:rsidRPr="00C548D5" w:rsidRDefault="00415BE3" w:rsidP="00C548D5">
      <w:pPr>
        <w:pStyle w:val="ConsPlusNormal"/>
        <w:spacing w:line="300" w:lineRule="atLeast"/>
        <w:ind w:firstLine="540"/>
        <w:jc w:val="both"/>
        <w:rPr>
          <w:sz w:val="22"/>
          <w:szCs w:val="22"/>
        </w:rPr>
      </w:pPr>
      <w:r w:rsidRPr="00C548D5">
        <w:rPr>
          <w:sz w:val="22"/>
          <w:szCs w:val="22"/>
        </w:rPr>
        <w:t>Опоры искусственного освещения на дорогах должны соответствовать требованиям ГОСТ 32947.</w:t>
      </w:r>
    </w:p>
    <w:p w:rsidR="00415BE3" w:rsidRPr="00C548D5" w:rsidRDefault="00415BE3" w:rsidP="00C548D5">
      <w:pPr>
        <w:pStyle w:val="ConsPlusNormal"/>
        <w:spacing w:line="300" w:lineRule="atLeast"/>
        <w:ind w:firstLine="540"/>
        <w:jc w:val="both"/>
        <w:rPr>
          <w:sz w:val="22"/>
          <w:szCs w:val="22"/>
        </w:rPr>
      </w:pPr>
      <w:r w:rsidRPr="00C548D5">
        <w:rPr>
          <w:sz w:val="22"/>
          <w:szCs w:val="22"/>
        </w:rPr>
        <w:t>6.9.2 Включение и выключение наружных осветительных установок осуществляют при естественной освещенности по ГОСТ Р 52766.</w:t>
      </w:r>
    </w:p>
    <w:p w:rsidR="00415BE3" w:rsidRPr="00C548D5" w:rsidRDefault="00415BE3" w:rsidP="00C548D5">
      <w:pPr>
        <w:pStyle w:val="ConsPlusNormal"/>
        <w:spacing w:line="300" w:lineRule="atLeast"/>
        <w:ind w:firstLine="540"/>
        <w:jc w:val="both"/>
        <w:rPr>
          <w:sz w:val="22"/>
          <w:szCs w:val="22"/>
        </w:rPr>
      </w:pPr>
      <w:r w:rsidRPr="00C548D5">
        <w:rPr>
          <w:sz w:val="22"/>
          <w:szCs w:val="22"/>
        </w:rPr>
        <w:t>6.9.3 Частичное отключение стационарного электрического освещения в ночное время и переключение освещения транспортных тоннелей с дневного на ночной режим и обратно осуществляют по ГОСТ Р 52766.</w:t>
      </w:r>
    </w:p>
    <w:p w:rsidR="00415BE3" w:rsidRPr="00C548D5" w:rsidRDefault="00415BE3" w:rsidP="00C548D5">
      <w:pPr>
        <w:pStyle w:val="ConsPlusNormal"/>
        <w:spacing w:line="300" w:lineRule="atLeast"/>
        <w:ind w:firstLine="540"/>
        <w:jc w:val="both"/>
        <w:rPr>
          <w:sz w:val="22"/>
          <w:szCs w:val="22"/>
        </w:rPr>
      </w:pPr>
      <w:r w:rsidRPr="00C548D5">
        <w:rPr>
          <w:sz w:val="22"/>
          <w:szCs w:val="22"/>
        </w:rPr>
        <w:lastRenderedPageBreak/>
        <w:t xml:space="preserve">6.9.4 Стационарное электрическое освещение не должно иметь дефектов, указанных в </w:t>
      </w:r>
      <w:hyperlink w:anchor="Par1198" w:tooltip="Таблица Б.8 - Дефекты стационарного электрического освещения" w:history="1">
        <w:r w:rsidRPr="00C548D5">
          <w:rPr>
            <w:sz w:val="22"/>
            <w:szCs w:val="22"/>
          </w:rPr>
          <w:t>таблице Б.8</w:t>
        </w:r>
      </w:hyperlink>
      <w:r w:rsidRPr="00C548D5">
        <w:rPr>
          <w:sz w:val="22"/>
          <w:szCs w:val="22"/>
        </w:rPr>
        <w:t xml:space="preserve"> приложения Б. Дефекты устраняют в сроки, приведенные в таблице 6.8.</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3"/>
        <w:rPr>
          <w:sz w:val="22"/>
          <w:szCs w:val="22"/>
        </w:rPr>
      </w:pPr>
      <w:r w:rsidRPr="00C548D5">
        <w:rPr>
          <w:sz w:val="22"/>
          <w:szCs w:val="22"/>
        </w:rPr>
        <w:t>Таблица 6.8 - Сроки устранения дефектов стационарного электрического освещения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775"/>
        <w:gridCol w:w="1847"/>
        <w:gridCol w:w="1332"/>
        <w:gridCol w:w="2689"/>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Сроки устранения </w:t>
            </w:r>
            <w:hyperlink w:anchor="Par700" w:tooltip="&lt;*&gt; Срок восстановления работы светильников стационарного электрического освещения пешеходных переходов для всех категорий дорог и групп улиц не более одних суток." w:history="1">
              <w:r w:rsidRPr="00C548D5">
                <w:t>&lt;*&gt;</w:t>
              </w:r>
            </w:hyperlink>
            <w:r w:rsidRPr="00C548D5">
              <w:t>, сут,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Наличие неработающих светильников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 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Отказы в работе наружных осветительных установок</w:t>
            </w:r>
          </w:p>
        </w:tc>
        <w:tc>
          <w:tcPr>
            <w:tcW w:w="0" w:type="auto"/>
            <w:gridSpan w:val="2"/>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 и групп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20" w:name="Par700"/>
            <w:bookmarkEnd w:id="20"/>
            <w:r w:rsidRPr="00C548D5">
              <w:t>&lt;*&gt; Срок восстановления работы светильников стационарного электрического освещения пешеходных переходов для всех категорий дорог и групп улиц не более одних суток.</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6.10 Шлагбаумы и системы сигнализации на железнодорожных переездах</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6.10.1 Системы сигнализации на железнодорожных переездах не должны иметь неисправностей, влияющих на безопасность проезда транспортных средств с разрешенной скоростью, а также на их зрительное и слуховое восприятие. Устранение неисправностей осуществляется в установленном порядке.</w:t>
      </w:r>
    </w:p>
    <w:p w:rsidR="00415BE3" w:rsidRPr="00C548D5" w:rsidRDefault="00415BE3" w:rsidP="00C548D5">
      <w:pPr>
        <w:pStyle w:val="ConsPlusNormal"/>
        <w:spacing w:line="300" w:lineRule="atLeast"/>
        <w:ind w:firstLine="540"/>
        <w:jc w:val="both"/>
        <w:rPr>
          <w:sz w:val="22"/>
          <w:szCs w:val="22"/>
        </w:rPr>
      </w:pPr>
      <w:r w:rsidRPr="00C548D5">
        <w:rPr>
          <w:sz w:val="22"/>
          <w:szCs w:val="22"/>
        </w:rPr>
        <w:t>6.10.2 Восстановление или замену неисправных или отсутствующих шлагбаумов железнодорожных переездов и заграждений дорожных по ГОСТ 33151 следует осуществлять в течение суток.</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7 Требования к видимости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21" w:name="Par709"/>
      <w:bookmarkEnd w:id="21"/>
      <w:r w:rsidRPr="00C548D5">
        <w:rPr>
          <w:sz w:val="22"/>
          <w:szCs w:val="22"/>
        </w:rPr>
        <w:t xml:space="preserve">7.1 Для обеспечения видимости не допускается устройство земляных валов, посадка деревьев и кустарников, установка наружной рекламы и других сооружений (кроме технических средств, устанавливаемых по ГОСТ Р 52289) высотой более </w:t>
      </w:r>
      <w:smartTag w:uri="urn:schemas-microsoft-com:office:smarttags" w:element="metricconverter">
        <w:smartTagPr>
          <w:attr w:name="ProductID" w:val="0,5 м"/>
        </w:smartTagPr>
        <w:r w:rsidRPr="00C548D5">
          <w:rPr>
            <w:sz w:val="22"/>
            <w:szCs w:val="22"/>
          </w:rPr>
          <w:t>0,5 м</w:t>
        </w:r>
      </w:smartTag>
      <w:r w:rsidRPr="00C548D5">
        <w:rPr>
          <w:sz w:val="22"/>
          <w:szCs w:val="22"/>
        </w:rPr>
        <w:t xml:space="preserve"> в зонах:</w:t>
      </w:r>
    </w:p>
    <w:p w:rsidR="00415BE3" w:rsidRPr="00C548D5" w:rsidRDefault="00415BE3" w:rsidP="00C548D5">
      <w:pPr>
        <w:pStyle w:val="ConsPlusNormal"/>
        <w:spacing w:line="300" w:lineRule="atLeast"/>
        <w:ind w:firstLine="540"/>
        <w:jc w:val="both"/>
        <w:rPr>
          <w:sz w:val="22"/>
          <w:szCs w:val="22"/>
        </w:rPr>
      </w:pPr>
      <w:r w:rsidRPr="00C548D5">
        <w:rPr>
          <w:sz w:val="22"/>
          <w:szCs w:val="22"/>
        </w:rPr>
        <w:t>- треугольников видимости &lt;1&gt; на нерегулируемых пересечениях и примыканиях дорог и улиц в одном уровне, а также на пешеходных переходах;</w:t>
      </w:r>
    </w:p>
    <w:p w:rsidR="00415BE3" w:rsidRPr="00C548D5" w:rsidRDefault="00415BE3" w:rsidP="00C548D5">
      <w:pPr>
        <w:pStyle w:val="ConsPlusNormal"/>
        <w:spacing w:line="300" w:lineRule="atLeast"/>
        <w:ind w:firstLine="540"/>
        <w:jc w:val="both"/>
        <w:rPr>
          <w:sz w:val="22"/>
          <w:szCs w:val="22"/>
        </w:rPr>
      </w:pPr>
      <w:r w:rsidRPr="00C548D5">
        <w:rPr>
          <w:sz w:val="22"/>
          <w:szCs w:val="22"/>
        </w:rPr>
        <w:t>--------------------------------</w:t>
      </w:r>
    </w:p>
    <w:p w:rsidR="00415BE3" w:rsidRPr="00C548D5" w:rsidRDefault="00415BE3" w:rsidP="00C548D5">
      <w:pPr>
        <w:pStyle w:val="ConsPlusNormal"/>
        <w:spacing w:line="300" w:lineRule="atLeast"/>
        <w:ind w:firstLine="540"/>
        <w:jc w:val="both"/>
      </w:pPr>
      <w:r w:rsidRPr="00C548D5">
        <w:t>&lt;1&gt; Треугольник видимости:</w:t>
      </w:r>
    </w:p>
    <w:p w:rsidR="00415BE3" w:rsidRPr="00C548D5" w:rsidRDefault="00415BE3" w:rsidP="00C548D5">
      <w:pPr>
        <w:pStyle w:val="ConsPlusNormal"/>
        <w:spacing w:line="300" w:lineRule="atLeast"/>
        <w:ind w:firstLine="540"/>
        <w:jc w:val="both"/>
      </w:pPr>
      <w:r w:rsidRPr="00C548D5">
        <w:t xml:space="preserve">- для условий "транспорт-транспорт" размеры сторон равнобедренного треугольника для дорог при скорости движения 60 и </w:t>
      </w:r>
      <w:smartTag w:uri="urn:schemas-microsoft-com:office:smarttags" w:element="metricconverter">
        <w:smartTagPr>
          <w:attr w:name="ProductID" w:val="90 км/ч"/>
        </w:smartTagPr>
        <w:r w:rsidRPr="00C548D5">
          <w:t>90 км/ч</w:t>
        </w:r>
      </w:smartTag>
      <w:r w:rsidRPr="00C548D5">
        <w:t xml:space="preserve"> должны быть, соответственно, не менее 85 и </w:t>
      </w:r>
      <w:smartTag w:uri="urn:schemas-microsoft-com:office:smarttags" w:element="metricconverter">
        <w:smartTagPr>
          <w:attr w:name="ProductID" w:val="175 м"/>
        </w:smartTagPr>
        <w:r w:rsidRPr="00C548D5">
          <w:t>175 м</w:t>
        </w:r>
      </w:smartTag>
      <w:r w:rsidRPr="00C548D5">
        <w:t xml:space="preserve">, для улиц при скорости движения 40 и </w:t>
      </w:r>
      <w:smartTag w:uri="urn:schemas-microsoft-com:office:smarttags" w:element="metricconverter">
        <w:smartTagPr>
          <w:attr w:name="ProductID" w:val="60 км/ч"/>
        </w:smartTagPr>
        <w:r w:rsidRPr="00C548D5">
          <w:t>60 км/ч</w:t>
        </w:r>
      </w:smartTag>
      <w:r w:rsidRPr="00C548D5">
        <w:t xml:space="preserve"> - не менее 25 и </w:t>
      </w:r>
      <w:smartTag w:uri="urn:schemas-microsoft-com:office:smarttags" w:element="metricconverter">
        <w:smartTagPr>
          <w:attr w:name="ProductID" w:val="40 м"/>
        </w:smartTagPr>
        <w:r w:rsidRPr="00C548D5">
          <w:t>40 м</w:t>
        </w:r>
      </w:smartTag>
      <w:r w:rsidRPr="00C548D5">
        <w:t>;</w:t>
      </w:r>
    </w:p>
    <w:p w:rsidR="00415BE3" w:rsidRPr="00C548D5" w:rsidRDefault="00415BE3" w:rsidP="00C548D5">
      <w:pPr>
        <w:pStyle w:val="ConsPlusNormal"/>
        <w:spacing w:line="300" w:lineRule="atLeast"/>
        <w:ind w:firstLine="540"/>
        <w:jc w:val="both"/>
      </w:pPr>
      <w:r w:rsidRPr="00C548D5">
        <w:t xml:space="preserve">- для условий "пешеход-транспорт" размеры сторон прямоугольного треугольника для дорог должны быть при скорости движения транспортных средств 60 и </w:t>
      </w:r>
      <w:smartTag w:uri="urn:schemas-microsoft-com:office:smarttags" w:element="metricconverter">
        <w:smartTagPr>
          <w:attr w:name="ProductID" w:val="90 км/ч"/>
        </w:smartTagPr>
        <w:r w:rsidRPr="00C548D5">
          <w:t>90 км/ч</w:t>
        </w:r>
      </w:smartTag>
      <w:r w:rsidRPr="00C548D5">
        <w:t xml:space="preserve">, соответственно, 7 x 85 и 10 x </w:t>
      </w:r>
      <w:smartTag w:uri="urn:schemas-microsoft-com:office:smarttags" w:element="metricconverter">
        <w:smartTagPr>
          <w:attr w:name="ProductID" w:val="175 м"/>
        </w:smartTagPr>
        <w:r w:rsidRPr="00C548D5">
          <w:t>175 м</w:t>
        </w:r>
      </w:smartTag>
      <w:r w:rsidRPr="00C548D5">
        <w:t xml:space="preserve"> для улиц при скорости движения транспортных средств 25 и </w:t>
      </w:r>
      <w:smartTag w:uri="urn:schemas-microsoft-com:office:smarttags" w:element="metricconverter">
        <w:smartTagPr>
          <w:attr w:name="ProductID" w:val="40 км/ч"/>
        </w:smartTagPr>
        <w:r w:rsidRPr="00C548D5">
          <w:t>40 км/ч</w:t>
        </w:r>
      </w:smartTag>
      <w:r w:rsidRPr="00C548D5">
        <w:t xml:space="preserve"> - не менее 8 x 40 и 10 x </w:t>
      </w:r>
      <w:smartTag w:uri="urn:schemas-microsoft-com:office:smarttags" w:element="metricconverter">
        <w:smartTagPr>
          <w:attr w:name="ProductID" w:val="50 м"/>
        </w:smartTagPr>
        <w:r w:rsidRPr="00C548D5">
          <w:t>50 м</w:t>
        </w:r>
      </w:smartTag>
      <w:r w:rsidRPr="00C548D5">
        <w:t>.</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lastRenderedPageBreak/>
        <w:t>- срезки видимости на внутренней стороне кривых в плане дорог и улиц.</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Для обеспечения видимости устройство снежных валов осуществляют по </w:t>
      </w:r>
      <w:hyperlink w:anchor="Par877" w:tooltip="8.6 Снежные валы на обочинах дорог категорий II - IV рекомендуется устраивать высотой не более 1,0 м." w:history="1">
        <w:r w:rsidRPr="00C548D5">
          <w:rPr>
            <w:sz w:val="22"/>
            <w:szCs w:val="22"/>
          </w:rPr>
          <w:t>8.6</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bookmarkStart w:id="22" w:name="Par718"/>
      <w:bookmarkEnd w:id="22"/>
      <w:r w:rsidRPr="00C548D5">
        <w:rPr>
          <w:sz w:val="22"/>
          <w:szCs w:val="22"/>
        </w:rPr>
        <w:t xml:space="preserve">7.2 На нерегулируемых железнодорожных переездах водителям транспортных средств, находящихся на удалении не более </w:t>
      </w:r>
      <w:smartTag w:uri="urn:schemas-microsoft-com:office:smarttags" w:element="metricconverter">
        <w:smartTagPr>
          <w:attr w:name="ProductID" w:val="50 м"/>
        </w:smartTagPr>
        <w:r w:rsidRPr="00C548D5">
          <w:rPr>
            <w:sz w:val="22"/>
            <w:szCs w:val="22"/>
          </w:rPr>
          <w:t>50 м</w:t>
        </w:r>
      </w:smartTag>
      <w:r w:rsidRPr="00C548D5">
        <w:rPr>
          <w:sz w:val="22"/>
          <w:szCs w:val="22"/>
        </w:rPr>
        <w:t xml:space="preserve"> от ближнего рельса, должна быть обеспечена видимость приближающегося с любой стороны поезда в соответствии с нормами обеспечения видимости поезда, приближающегося к железнодорожному переезду, указанными в таблице 7.1.</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r w:rsidRPr="00C548D5">
        <w:rPr>
          <w:sz w:val="22"/>
          <w:szCs w:val="22"/>
        </w:rPr>
        <w:t>Таблица 7.1 - Минимальное расстояние видимости поезда, приближающегося к железнодорожному переезду</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486"/>
        <w:gridCol w:w="970"/>
        <w:gridCol w:w="970"/>
        <w:gridCol w:w="858"/>
        <w:gridCol w:w="747"/>
        <w:gridCol w:w="747"/>
        <w:gridCol w:w="1151"/>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Скорость движения поезда, км/час</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141 - 200</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121 - 140</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81 - 120</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41 - 80</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26 - 40</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25 и менее</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Расстояние видимости, м, не менее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100</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7.3 Срок устранения причин, повлекших ухудшение видимости для всех категорий дорог и групп улиц, должен составлять не более 2 сут.</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8 Требования к эксплуатационному состоянию в зимний период</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23" w:name="Par741"/>
      <w:bookmarkEnd w:id="23"/>
      <w:r w:rsidRPr="00C548D5">
        <w:rPr>
          <w:sz w:val="22"/>
          <w:szCs w:val="22"/>
        </w:rPr>
        <w:t>8.1 На покрытии проезжей части дорог и улиц не допускаются наличие снега и зимней скользкости (</w:t>
      </w:r>
      <w:hyperlink w:anchor="Par1219" w:tooltip="Таблица В.1 - Виды снежно-ледяных образований на покрытии проезжей части, обочин и тротуаров" w:history="1">
        <w:r w:rsidRPr="00C548D5">
          <w:rPr>
            <w:sz w:val="22"/>
            <w:szCs w:val="22"/>
          </w:rPr>
          <w:t>таблица В.1</w:t>
        </w:r>
      </w:hyperlink>
      <w:r w:rsidRPr="00C548D5">
        <w:rPr>
          <w:sz w:val="22"/>
          <w:szCs w:val="22"/>
        </w:rPr>
        <w:t xml:space="preserve"> приложения В) после окончания работ по их устранению, осуществляемых в сроки по таблице 8.1.</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r w:rsidRPr="00C548D5">
        <w:rPr>
          <w:sz w:val="22"/>
          <w:szCs w:val="22"/>
        </w:rPr>
        <w:t>Таблица 8.1 - Сроки устранения снега и зимней скользкости на проезжей части</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208"/>
        <w:gridCol w:w="1981"/>
        <w:gridCol w:w="1429"/>
        <w:gridCol w:w="3025"/>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снежно-ледяных образований</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Группа улиц</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Срок устранения </w:t>
            </w:r>
            <w:hyperlink w:anchor="Par775" w:tooltip="&lt;*&g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 Очередность работ по снегоочистке дорог и улиц определяется проектами содержания автомобильных дорог [4]." w:history="1">
              <w:r w:rsidRPr="00C548D5">
                <w:t>&lt;*&gt;</w:t>
              </w:r>
            </w:hyperlink>
            <w:r w:rsidRPr="00C548D5">
              <w:t>, ч,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Рыхлый или талый снег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 (3)</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В, 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(4)</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 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 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pPr>
            <w:r w:rsidRPr="00C548D5">
              <w:t>Зимняя скользкость</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 IВ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А - 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 (5)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 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Г, 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24" w:name="Par775"/>
            <w:bookmarkEnd w:id="24"/>
            <w:r w:rsidRPr="00C548D5">
              <w:t xml:space="preserve">&lt;*&gt; Срок устранения рыхлого или талого снега (снегоочистки) отсчитывается с момента окончания снегопада и (или) метели до полного его устранения, а зимней скользкости - с момента ее обнаружения. Очередность работ по снегоочистке дорог и улиц определяется проектами содержания автомобильных дорог </w:t>
            </w:r>
            <w:hyperlink w:anchor="Par1247" w:tooltip="[4]" w:history="1">
              <w:r w:rsidRPr="00C548D5">
                <w:t>[4]</w:t>
              </w:r>
            </w:hyperlink>
            <w:r w:rsidRPr="00C548D5">
              <w:t>.</w:t>
            </w:r>
          </w:p>
          <w:p w:rsidR="00415BE3" w:rsidRPr="00C548D5" w:rsidRDefault="00415BE3" w:rsidP="00C548D5">
            <w:pPr>
              <w:pStyle w:val="ConsPlusNormal"/>
              <w:spacing w:line="300" w:lineRule="atLeast"/>
              <w:ind w:firstLine="283"/>
              <w:jc w:val="both"/>
            </w:pPr>
            <w:r w:rsidRPr="00C548D5">
              <w:t>Примечание - В скобках указаны сроки устранения для дорог и улиц городов и сельских поселений.</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На покрытии проезжей части возможно устройство уплотненного снежного покрова (далее - УСП) в соответствии с </w:t>
      </w:r>
      <w:hyperlink w:anchor="Par913" w:tooltip="8.9 Формирование снежных валов не допускается на мостовых сооружениях дорог и улиц." w:history="1">
        <w:r w:rsidRPr="00C548D5">
          <w:rPr>
            <w:sz w:val="22"/>
            <w:szCs w:val="22"/>
          </w:rPr>
          <w:t>п.п. 8.9</w:t>
        </w:r>
      </w:hyperlink>
      <w:r w:rsidRPr="00C548D5">
        <w:rPr>
          <w:sz w:val="22"/>
          <w:szCs w:val="22"/>
        </w:rPr>
        <w:t xml:space="preserve"> - </w:t>
      </w:r>
      <w:hyperlink w:anchor="Par916" w:tooltip="8.11 Показатель ровности УСП должен быть не более 5,5 м/км по показателю IRI, число просветов под 3-х метровой рейкой - не более 22% по примечанию к таблице 5.2. Срок устранения несоответствия не должен превышать 2 сут." w:history="1">
        <w:r w:rsidRPr="00C548D5">
          <w:rPr>
            <w:sz w:val="22"/>
            <w:szCs w:val="22"/>
          </w:rPr>
          <w:t>8.11</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bookmarkStart w:id="25" w:name="Par779"/>
      <w:bookmarkEnd w:id="25"/>
      <w:r w:rsidRPr="00C548D5">
        <w:rPr>
          <w:sz w:val="22"/>
          <w:szCs w:val="22"/>
        </w:rPr>
        <w:t xml:space="preserve">8.2 Во время снегопада и (или) метели и до окончания снегоочистки на проезжей части дорог категорий IА - III допускается наличие рыхлого (талого) снега толщиной не более 1(2) см, на дорогах категории IV - не более 2 (4) см, на всех группах улиц - </w:t>
      </w:r>
      <w:smartTag w:uri="urn:schemas-microsoft-com:office:smarttags" w:element="metricconverter">
        <w:smartTagPr>
          <w:attr w:name="ProductID" w:val="5 см"/>
        </w:smartTagPr>
        <w:r w:rsidRPr="00C548D5">
          <w:rPr>
            <w:sz w:val="22"/>
            <w:szCs w:val="22"/>
          </w:rPr>
          <w:t>5 см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bookmarkStart w:id="26" w:name="Par780"/>
      <w:bookmarkEnd w:id="26"/>
      <w:r w:rsidRPr="00C548D5">
        <w:rPr>
          <w:sz w:val="22"/>
          <w:szCs w:val="22"/>
        </w:rPr>
        <w:t>8.3 Обочины дорог категорий IА, IБ и IВ должны быть очищены от снега по всей их ширине, обочины остальных дорог - на 50% их ширины.</w:t>
      </w:r>
    </w:p>
    <w:p w:rsidR="00415BE3" w:rsidRPr="00C548D5" w:rsidRDefault="00415BE3" w:rsidP="00C548D5">
      <w:pPr>
        <w:pStyle w:val="ConsPlusNormal"/>
        <w:spacing w:line="300" w:lineRule="atLeast"/>
        <w:ind w:firstLine="540"/>
        <w:jc w:val="both"/>
        <w:rPr>
          <w:sz w:val="22"/>
          <w:szCs w:val="22"/>
        </w:rPr>
      </w:pPr>
      <w:r w:rsidRPr="00C548D5">
        <w:rPr>
          <w:sz w:val="22"/>
          <w:szCs w:val="22"/>
        </w:rPr>
        <w:t>Состояние обочин, тротуаров и пешеходных дорожек к остановочным пунктам маршрутных транспортных средств на дорогах после окончания работ по их снегоочистке должно соответствовать требованиям таблицы 8.2.</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r w:rsidRPr="00C548D5">
        <w:rPr>
          <w:sz w:val="22"/>
          <w:szCs w:val="22"/>
        </w:rPr>
        <w:t>Таблица 8.2 - Требования к состоянию обочин, тротуаров и пешеходных дорожек к остановочным пунктам маршрутных транспортных средств</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4878"/>
        <w:gridCol w:w="1480"/>
        <w:gridCol w:w="1417"/>
        <w:gridCol w:w="1868"/>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снежно-ледяных образований</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Размер</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Срок снегоочистки </w:t>
            </w:r>
            <w:hyperlink w:anchor="Par821" w:tooltip="&lt;*&gt; Срок снегоочистки отсчитывается с момента окончания работ по ликвидации зимней скользкости и уборки снега с проезжей части." w:history="1">
              <w:r w:rsidRPr="00C548D5">
                <w:t>&lt;*&gt;</w:t>
              </w:r>
            </w:hyperlink>
            <w:r w:rsidRPr="00C548D5">
              <w:t>,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Наличие рыхлого (талого) снега на обочине толщиной слоя, не более, см</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 (2)</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 ч</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ч</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 (6)</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7 ч</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Не нормируется</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15 ч</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Наличие рыхлого (уплотненного) снега на тротуарах и пешеходных дорожках толщиной слоя, см, не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 сут</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(5)</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IV,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(10)</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Наличие рыхлого (уплотненного) снега на тротуарах и служебных проходах мостовых сооружений толщиной слоя, см, не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Для всех категорий дорог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(3)</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 сут</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Наличие снежных валов у ограждений или высоких бордюров </w:t>
            </w:r>
            <w:hyperlink w:anchor="Par822" w:tooltip="&lt;**&gt; Бордюры высотой более 20 см над покрытием проезжей части." w:history="1">
              <w:r w:rsidRPr="00C548D5">
                <w:t>&lt;**&gt;</w:t>
              </w:r>
            </w:hyperlink>
            <w:r w:rsidRPr="00C548D5">
              <w:t xml:space="preserve"> со стороны проезжей части шириной не более </w:t>
            </w:r>
            <w:smartTag w:uri="urn:schemas-microsoft-com:office:smarttags" w:element="metricconverter">
              <w:smartTagPr>
                <w:attr w:name="ProductID" w:val="0,5 м"/>
              </w:smartTagPr>
              <w:r w:rsidRPr="00C548D5">
                <w:t>0,5 м</w:t>
              </w:r>
            </w:smartTag>
            <w:r w:rsidRPr="00C548D5">
              <w:t xml:space="preserve"> высотой, м, не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 IВ</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 сут</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 III</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 сут</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 V</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5 сут</w:t>
            </w: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27" w:name="Par821"/>
            <w:bookmarkEnd w:id="27"/>
            <w:r w:rsidRPr="00C548D5">
              <w:t>&lt;*&gt; Срок снегоочистки отсчитывается с момента окончания работ по ликвидации зимней скользкости и уборки снега с проезжей части.</w:t>
            </w:r>
          </w:p>
          <w:p w:rsidR="00415BE3" w:rsidRPr="00C548D5" w:rsidRDefault="00415BE3" w:rsidP="00C548D5">
            <w:pPr>
              <w:pStyle w:val="ConsPlusNormal"/>
              <w:spacing w:line="300" w:lineRule="atLeast"/>
              <w:ind w:firstLine="283"/>
              <w:jc w:val="both"/>
            </w:pPr>
            <w:bookmarkStart w:id="28" w:name="Par822"/>
            <w:bookmarkEnd w:id="28"/>
            <w:r w:rsidRPr="00C548D5">
              <w:t xml:space="preserve">&lt;**&gt; Бордюры высотой более </w:t>
            </w:r>
            <w:smartTag w:uri="urn:schemas-microsoft-com:office:smarttags" w:element="metricconverter">
              <w:smartTagPr>
                <w:attr w:name="ProductID" w:val="20 см"/>
              </w:smartTagPr>
              <w:r w:rsidRPr="00C548D5">
                <w:t>20 см</w:t>
              </w:r>
            </w:smartTag>
            <w:r w:rsidRPr="00C548D5">
              <w:t xml:space="preserve"> над покрытием проезжей части.</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На улицах очистку обочин осуществляют в течение 24 часов с момента окончания снегопада.</w:t>
      </w:r>
    </w:p>
    <w:p w:rsidR="00415BE3" w:rsidRPr="00C548D5" w:rsidRDefault="00415BE3" w:rsidP="00C548D5">
      <w:pPr>
        <w:pStyle w:val="ConsPlusNormal"/>
        <w:spacing w:line="300" w:lineRule="atLeast"/>
        <w:ind w:firstLine="540"/>
        <w:jc w:val="both"/>
        <w:rPr>
          <w:sz w:val="22"/>
          <w:szCs w:val="22"/>
        </w:rPr>
      </w:pPr>
      <w:bookmarkStart w:id="29" w:name="Par825"/>
      <w:bookmarkEnd w:id="29"/>
      <w:r w:rsidRPr="00C548D5">
        <w:rPr>
          <w:sz w:val="22"/>
          <w:szCs w:val="22"/>
        </w:rPr>
        <w:t>8.4 Состояние элементов обустройства дорог (заездных карманов, посадочных площадок, площадок отдыха и стоянок транспортных средств) после окончания работ по их снегоочистке должно соответствовать требованиям таблицы 8.3.</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r w:rsidRPr="00C548D5">
        <w:rPr>
          <w:sz w:val="22"/>
          <w:szCs w:val="22"/>
        </w:rPr>
        <w:lastRenderedPageBreak/>
        <w:t>Таблица 8.3 - Требования к состоянию элементов обустройства</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5656"/>
        <w:gridCol w:w="1259"/>
        <w:gridCol w:w="821"/>
        <w:gridCol w:w="1907"/>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Вид снежно-ледяных образований</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Размер</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Срок снегоочистки </w:t>
            </w:r>
            <w:hyperlink w:anchor="Par849" w:tooltip="&lt;*&gt; Срок снегоочистки отсчитывается с момента окончания снегопада." w:history="1">
              <w:r w:rsidRPr="00C548D5">
                <w:t>&lt;*&gt;</w:t>
              </w:r>
            </w:hyperlink>
            <w:r w:rsidRPr="00C548D5">
              <w:t>, ч,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Наличие рыхлого (уплотненного) снега на заездных карманах и посадочных площадках остановочных пунктов маршрутных транспортных средств толщиной слоя, см, не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 (0)</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 III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 (4)</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IV,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8 (6)</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Наличие рыхлого (уплотненного) снега на площадках отдыха и стоянках транспортных средств толщиной слоя, см, не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IА, IБ</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 (4)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24</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IВ, II</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8 (6)</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III - V</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 (8)</w:t>
            </w:r>
          </w:p>
        </w:tc>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p>
        </w:tc>
      </w:tr>
      <w:tr w:rsidR="00415BE3" w:rsidRPr="00C548D5" w:rsidTr="00C548D5">
        <w:trPr>
          <w:jc w:val="center"/>
        </w:trPr>
        <w:tc>
          <w:tcPr>
            <w:tcW w:w="0" w:type="auto"/>
            <w:gridSpan w:val="4"/>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30" w:name="Par849"/>
            <w:bookmarkEnd w:id="30"/>
            <w:r w:rsidRPr="00C548D5">
              <w:t>&lt;*&gt; Срок снегоочистки отсчитывается с момента окончания снегопада.</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8.5 На покрытии тротуаров, служебных проходов мостовых сооружений, пешеходных, велосипедных дорожек и на остановочных пунктах маршрутных транспортных средств в городах и сельских поселениях не допускается наличие снега и зимней скользкости после окончания работ по их устранению, выполняемых в сроки по таблице 8.4.</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r w:rsidRPr="00C548D5">
        <w:rPr>
          <w:sz w:val="22"/>
          <w:szCs w:val="22"/>
        </w:rPr>
        <w:t>Таблица 8.4 - Сроки проведения работ по очистке от снега и устранению зимней скользкости на покрытии тротуаров, служебных проходов мостовых сооружений, пешеходных, велосипедных дорожек и на остановочных пунктах маршрутных транспортных средств в городах и сельских поселениях</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688"/>
        <w:gridCol w:w="4371"/>
        <w:gridCol w:w="2584"/>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снежно-ледяных образований</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Интенсивность движения пешеходов (велосипедистов), чел./ч</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 xml:space="preserve">Сроки устранения </w:t>
            </w:r>
            <w:hyperlink w:anchor="Par872" w:tooltip="&lt;*&gt; Срок устранения отсчитывается с момента окончания снегопада." w:history="1">
              <w:r w:rsidRPr="00C548D5">
                <w:t>&lt;*&gt;</w:t>
              </w:r>
            </w:hyperlink>
            <w:r w:rsidRPr="00C548D5">
              <w:t>, ч, не более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Рыхлый и талый снег</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более 250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100 - 250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менее 100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Зимняя скользкость</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более 250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12</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100 - 250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18</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менее 100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24</w:t>
            </w:r>
          </w:p>
        </w:tc>
      </w:tr>
      <w:tr w:rsidR="00415BE3" w:rsidRPr="00C548D5" w:rsidTr="00C548D5">
        <w:trPr>
          <w:jc w:val="center"/>
        </w:trPr>
        <w:tc>
          <w:tcPr>
            <w:tcW w:w="0" w:type="auto"/>
            <w:gridSpan w:val="3"/>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ind w:firstLine="283"/>
              <w:jc w:val="both"/>
            </w:pPr>
            <w:bookmarkStart w:id="31" w:name="Par872"/>
            <w:bookmarkEnd w:id="31"/>
            <w:r w:rsidRPr="00C548D5">
              <w:t>&lt;*&gt; Срок устранения отсчитывается с момента окончания снегопада.</w:t>
            </w:r>
          </w:p>
          <w:p w:rsidR="00415BE3" w:rsidRPr="00C548D5" w:rsidRDefault="00415BE3" w:rsidP="00C548D5">
            <w:pPr>
              <w:pStyle w:val="ConsPlusNormal"/>
              <w:spacing w:line="300" w:lineRule="atLeast"/>
              <w:ind w:firstLine="283"/>
              <w:jc w:val="both"/>
            </w:pPr>
            <w:r w:rsidRPr="00C548D5">
              <w:t xml:space="preserve">Примечание - Во время снегопада и до окончания снегоочистки допускается наличие рыхлого или талого снега для всех групп улиц толщиной не более </w:t>
            </w:r>
            <w:smartTag w:uri="urn:schemas-microsoft-com:office:smarttags" w:element="metricconverter">
              <w:smartTagPr>
                <w:attr w:name="ProductID" w:val="5 см"/>
              </w:smartTagPr>
              <w:r w:rsidRPr="00C548D5">
                <w:t>5 см</w:t>
              </w:r>
            </w:smartTag>
            <w:r w:rsidRPr="00C548D5">
              <w:t xml:space="preserve">, на тротуарах мостовых сооружений на дорогах категорий IА - II - не более </w:t>
            </w:r>
            <w:smartTag w:uri="urn:schemas-microsoft-com:office:smarttags" w:element="metricconverter">
              <w:smartTagPr>
                <w:attr w:name="ProductID" w:val="8 см"/>
              </w:smartTagPr>
              <w:r w:rsidRPr="00C548D5">
                <w:t>8 см</w:t>
              </w:r>
            </w:smartTag>
            <w:r w:rsidRPr="00C548D5">
              <w:t xml:space="preserve">, на остальных дорогах - не более </w:t>
            </w:r>
            <w:smartTag w:uri="urn:schemas-microsoft-com:office:smarttags" w:element="metricconverter">
              <w:smartTagPr>
                <w:attr w:name="ProductID" w:val="12 см"/>
              </w:smartTagPr>
              <w:r w:rsidRPr="00C548D5">
                <w:t>12 см</w:t>
              </w:r>
            </w:smartTag>
            <w:r w:rsidRPr="00C548D5">
              <w:t>.</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В регионах, относящихся к I - III дорожно-климатической зоне (СП 34.13330.2012 </w:t>
      </w:r>
      <w:hyperlink w:anchor="Par1249" w:tooltip="[5]" w:history="1">
        <w:r w:rsidRPr="00C548D5">
          <w:rPr>
            <w:sz w:val="22"/>
            <w:szCs w:val="22"/>
          </w:rPr>
          <w:t>[5]</w:t>
        </w:r>
      </w:hyperlink>
      <w:r w:rsidRPr="00C548D5">
        <w:rPr>
          <w:sz w:val="22"/>
          <w:szCs w:val="22"/>
        </w:rPr>
        <w:t xml:space="preserve">), после окончания работ по устранению снега и зимней скользкости допускается наличие уплотненного снега толщиной не более </w:t>
      </w:r>
      <w:smartTag w:uri="urn:schemas-microsoft-com:office:smarttags" w:element="metricconverter">
        <w:smartTagPr>
          <w:attr w:name="ProductID" w:val="6,0 см"/>
        </w:smartTagPr>
        <w:r w:rsidRPr="00C548D5">
          <w:rPr>
            <w:sz w:val="22"/>
            <w:szCs w:val="22"/>
          </w:rPr>
          <w:t>6,0 см</w:t>
        </w:r>
      </w:smartTag>
      <w:r w:rsidRPr="00C548D5">
        <w:rPr>
          <w:sz w:val="22"/>
          <w:szCs w:val="22"/>
        </w:rPr>
        <w:t xml:space="preserve"> без отдельных неровностей </w:t>
      </w:r>
      <w:r w:rsidRPr="00C548D5">
        <w:rPr>
          <w:sz w:val="22"/>
          <w:szCs w:val="22"/>
        </w:rPr>
        <w:lastRenderedPageBreak/>
        <w:t xml:space="preserve">высотой/глубиной более </w:t>
      </w:r>
      <w:smartTag w:uri="urn:schemas-microsoft-com:office:smarttags" w:element="metricconverter">
        <w:smartTagPr>
          <w:attr w:name="ProductID" w:val="4 см"/>
        </w:smartTagPr>
        <w:r w:rsidRPr="00C548D5">
          <w:rPr>
            <w:sz w:val="22"/>
            <w:szCs w:val="22"/>
          </w:rPr>
          <w:t>4 см</w:t>
        </w:r>
      </w:smartTag>
      <w:r w:rsidRPr="00C548D5">
        <w:rPr>
          <w:sz w:val="22"/>
          <w:szCs w:val="22"/>
        </w:rPr>
        <w:t>, который должен обрабатываться фрикционными материалами в течение 3 ч после окончания снегопада или метели.</w:t>
      </w:r>
    </w:p>
    <w:p w:rsidR="00415BE3" w:rsidRPr="00C548D5" w:rsidRDefault="00415BE3" w:rsidP="00C548D5">
      <w:pPr>
        <w:pStyle w:val="ConsPlusNormal"/>
        <w:spacing w:line="300" w:lineRule="atLeast"/>
        <w:ind w:firstLine="540"/>
        <w:jc w:val="both"/>
        <w:rPr>
          <w:sz w:val="22"/>
          <w:szCs w:val="22"/>
        </w:rPr>
      </w:pPr>
      <w:r w:rsidRPr="00C548D5">
        <w:rPr>
          <w:sz w:val="22"/>
          <w:szCs w:val="22"/>
        </w:rPr>
        <w:t>Удаление уплотненного снега в весенний период при наступлении среднесуточной положительной температуры воздуха должно быть осуществлено в срок не более одних суток.</w:t>
      </w:r>
    </w:p>
    <w:p w:rsidR="00415BE3" w:rsidRPr="00C548D5" w:rsidRDefault="00415BE3" w:rsidP="00C548D5">
      <w:pPr>
        <w:pStyle w:val="ConsPlusNormal"/>
        <w:spacing w:line="300" w:lineRule="atLeast"/>
        <w:ind w:firstLine="540"/>
        <w:jc w:val="both"/>
        <w:rPr>
          <w:sz w:val="22"/>
          <w:szCs w:val="22"/>
        </w:rPr>
      </w:pPr>
      <w:bookmarkStart w:id="32" w:name="Par877"/>
      <w:bookmarkEnd w:id="32"/>
      <w:r w:rsidRPr="00C548D5">
        <w:rPr>
          <w:sz w:val="22"/>
          <w:szCs w:val="22"/>
        </w:rPr>
        <w:t xml:space="preserve">8.6 Снежные валы на обочинах дорог категорий II - IV рекомендуется устраивать высотой не более </w:t>
      </w:r>
      <w:smartTag w:uri="urn:schemas-microsoft-com:office:smarttags" w:element="metricconverter">
        <w:smartTagPr>
          <w:attr w:name="ProductID" w:val="1,0 м"/>
        </w:smartTagPr>
        <w:r w:rsidRPr="00C548D5">
          <w:rPr>
            <w:sz w:val="22"/>
            <w:szCs w:val="22"/>
          </w:rPr>
          <w:t>1,0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На улицах:</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снег с проезжей части для временного складирования убирают в лотковую часть, на разделительную полосу или обочину и формируют в виде валов шириной не более </w:t>
      </w:r>
      <w:smartTag w:uri="urn:schemas-microsoft-com:office:smarttags" w:element="metricconverter">
        <w:smartTagPr>
          <w:attr w:name="ProductID" w:val="1,5 м"/>
        </w:smartTagPr>
        <w:r w:rsidRPr="00C548D5">
          <w:rPr>
            <w:sz w:val="22"/>
            <w:szCs w:val="22"/>
          </w:rPr>
          <w:t>1,5 м</w:t>
        </w:r>
      </w:smartTag>
      <w:r w:rsidRPr="00C548D5">
        <w:rPr>
          <w:sz w:val="22"/>
          <w:szCs w:val="22"/>
        </w:rPr>
        <w:t xml:space="preserve"> с разрывами длиной 2,0 - </w:t>
      </w:r>
      <w:smartTag w:uri="urn:schemas-microsoft-com:office:smarttags" w:element="metricconverter">
        <w:smartTagPr>
          <w:attr w:name="ProductID" w:val="2,5 м"/>
        </w:smartTagPr>
        <w:r w:rsidRPr="00C548D5">
          <w:rPr>
            <w:sz w:val="22"/>
            <w:szCs w:val="22"/>
          </w:rPr>
          <w:t>2,5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 устройство разрывов и очистку водосточных решеток осуществляют в течение 16 часов после окончания снегопада;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в лотковой части снежный вал формируют на расстоянии </w:t>
      </w:r>
      <w:smartTag w:uri="urn:schemas-microsoft-com:office:smarttags" w:element="metricconverter">
        <w:smartTagPr>
          <w:attr w:name="ProductID" w:val="0,5 м"/>
        </w:smartTagPr>
        <w:r w:rsidRPr="00C548D5">
          <w:rPr>
            <w:sz w:val="22"/>
            <w:szCs w:val="22"/>
          </w:rPr>
          <w:t>0,5 м</w:t>
        </w:r>
      </w:smartTag>
      <w:r w:rsidRPr="00C548D5">
        <w:rPr>
          <w:sz w:val="22"/>
          <w:szCs w:val="22"/>
        </w:rPr>
        <w:t xml:space="preserve"> от бортового камня или барьерного ограждения для пропуска талых вод;</w:t>
      </w:r>
    </w:p>
    <w:p w:rsidR="00415BE3" w:rsidRPr="00C548D5" w:rsidRDefault="00415BE3" w:rsidP="00C548D5">
      <w:pPr>
        <w:pStyle w:val="ConsPlusNormal"/>
        <w:spacing w:line="300" w:lineRule="atLeast"/>
        <w:ind w:firstLine="540"/>
        <w:jc w:val="both"/>
        <w:rPr>
          <w:sz w:val="22"/>
          <w:szCs w:val="22"/>
        </w:rPr>
      </w:pPr>
      <w:r w:rsidRPr="00C548D5">
        <w:rPr>
          <w:sz w:val="22"/>
          <w:szCs w:val="22"/>
        </w:rPr>
        <w:t>- перемещение снега на бортовой камень, тротуары, газоны при формировании вала не допускается;</w:t>
      </w:r>
    </w:p>
    <w:p w:rsidR="00415BE3" w:rsidRPr="00C548D5" w:rsidRDefault="00415BE3" w:rsidP="00C548D5">
      <w:pPr>
        <w:pStyle w:val="ConsPlusNormal"/>
        <w:spacing w:line="300" w:lineRule="atLeast"/>
        <w:ind w:firstLine="540"/>
        <w:jc w:val="both"/>
        <w:rPr>
          <w:sz w:val="22"/>
          <w:szCs w:val="22"/>
        </w:rPr>
      </w:pPr>
      <w:r w:rsidRPr="00C548D5">
        <w:rPr>
          <w:sz w:val="22"/>
          <w:szCs w:val="22"/>
        </w:rPr>
        <w:t>- вывоз сформированных снежных валов с улиц групп А - Д осуществляют в течение 9 дней, групп Е - в течении 12 дней с момента окончания снегопада;</w:t>
      </w:r>
    </w:p>
    <w:p w:rsidR="00415BE3" w:rsidRPr="00C548D5" w:rsidRDefault="00415BE3" w:rsidP="00C548D5">
      <w:pPr>
        <w:pStyle w:val="ConsPlusNormal"/>
        <w:spacing w:line="300" w:lineRule="atLeast"/>
        <w:ind w:firstLine="540"/>
        <w:jc w:val="both"/>
        <w:rPr>
          <w:sz w:val="22"/>
          <w:szCs w:val="22"/>
        </w:rPr>
      </w:pPr>
      <w:r w:rsidRPr="00C548D5">
        <w:rPr>
          <w:sz w:val="22"/>
          <w:szCs w:val="22"/>
        </w:rPr>
        <w:t>8.7 Формирование снежных валов на дорогах не допускается:</w:t>
      </w:r>
    </w:p>
    <w:p w:rsidR="00415BE3" w:rsidRPr="00C548D5" w:rsidRDefault="00415BE3" w:rsidP="00C548D5">
      <w:pPr>
        <w:pStyle w:val="ConsPlusNormal"/>
        <w:spacing w:line="300" w:lineRule="atLeast"/>
        <w:ind w:firstLine="540"/>
        <w:jc w:val="both"/>
        <w:rPr>
          <w:sz w:val="22"/>
          <w:szCs w:val="22"/>
        </w:rPr>
      </w:pPr>
      <w:r w:rsidRPr="00C548D5">
        <w:rPr>
          <w:sz w:val="22"/>
          <w:szCs w:val="22"/>
        </w:rPr>
        <w:t>- на обочинах дорог категорий IА, IБ и IВ;</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перед железнодорожным переездом в зоне треугольника видимости с размерами сторон по </w:t>
      </w:r>
      <w:hyperlink w:anchor="Par718" w:tooltip="7.2 На нерегулируемых железнодорожных переездах водителям транспортных средств, находящихся на удалении не более 50 м от ближнего рельса, должна быть обеспечена видимость приближающегося с любой стороны поезда в соответствии с нормами обеспечения видимости поезда, приближающегося к железнодорожному переезду, указанными в таблице 7.1." w:history="1">
        <w:r w:rsidRPr="00C548D5">
          <w:rPr>
            <w:sz w:val="22"/>
            <w:szCs w:val="22"/>
          </w:rPr>
          <w:t>7.2</w:t>
        </w:r>
      </w:hyperlink>
      <w:r w:rsidRPr="00C548D5">
        <w:rPr>
          <w:sz w:val="22"/>
          <w:szCs w:val="22"/>
        </w:rPr>
        <w:t xml:space="preserve"> вне обочины высотой более </w:t>
      </w:r>
      <w:smartTag w:uri="urn:schemas-microsoft-com:office:smarttags" w:element="metricconverter">
        <w:smartTagPr>
          <w:attr w:name="ProductID" w:val="0,5 м"/>
        </w:smartTagPr>
        <w:r w:rsidRPr="00C548D5">
          <w:rPr>
            <w:sz w:val="22"/>
            <w:szCs w:val="22"/>
          </w:rPr>
          <w:t>0,5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перед пересечениями в одном уровне в зоне треугольника видимости с размерами сторон по </w:t>
      </w:r>
      <w:hyperlink w:anchor="Par709" w:tooltip="7.1 Для обеспечения видимости не допускается устройство земляных валов, посадка деревьев и кустарников, установка наружной рекламы и других сооружений (кроме технических средств, устанавливаемых по ГОСТ Р 52289) высотой более 0,5 м в зонах:" w:history="1">
        <w:r w:rsidRPr="00C548D5">
          <w:rPr>
            <w:sz w:val="22"/>
            <w:szCs w:val="22"/>
          </w:rPr>
          <w:t>7.1</w:t>
        </w:r>
      </w:hyperlink>
      <w:r w:rsidRPr="00C548D5">
        <w:rPr>
          <w:sz w:val="22"/>
          <w:szCs w:val="22"/>
        </w:rPr>
        <w:t xml:space="preserve"> вне обочины высотой более </w:t>
      </w:r>
      <w:smartTag w:uri="urn:schemas-microsoft-com:office:smarttags" w:element="metricconverter">
        <w:smartTagPr>
          <w:attr w:name="ProductID" w:val="0,5 м"/>
        </w:smartTagPr>
        <w:r w:rsidRPr="00C548D5">
          <w:rPr>
            <w:sz w:val="22"/>
            <w:szCs w:val="22"/>
          </w:rPr>
          <w:t>0,5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перед пересечениями в одном уровне, железнодорожными переездами, пешеходными переходами и остановочными пунктами маршрутных транспортных средств по условиям </w:t>
      </w:r>
      <w:hyperlink w:anchor="Par893" w:tooltip="Таблица 8.5 - Требования к размещению снежных валов" w:history="1">
        <w:r w:rsidRPr="00C548D5">
          <w:rPr>
            <w:sz w:val="22"/>
            <w:szCs w:val="22"/>
          </w:rPr>
          <w:t>таблицы 8.5</w:t>
        </w:r>
      </w:hyperlink>
      <w:r w:rsidRPr="00C548D5">
        <w:rPr>
          <w:sz w:val="22"/>
          <w:szCs w:val="22"/>
        </w:rPr>
        <w:t xml:space="preserve"> - высотой более </w:t>
      </w:r>
      <w:smartTag w:uri="urn:schemas-microsoft-com:office:smarttags" w:element="metricconverter">
        <w:smartTagPr>
          <w:attr w:name="ProductID" w:val="0,5 м"/>
        </w:smartTagPr>
        <w:r w:rsidRPr="00C548D5">
          <w:rPr>
            <w:sz w:val="22"/>
            <w:szCs w:val="22"/>
          </w:rPr>
          <w:t>0,5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на разделительной полосе шириной менее </w:t>
      </w:r>
      <w:smartTag w:uri="urn:schemas-microsoft-com:office:smarttags" w:element="metricconverter">
        <w:smartTagPr>
          <w:attr w:name="ProductID" w:val="5 м"/>
        </w:smartTagPr>
        <w:r w:rsidRPr="00C548D5">
          <w:rPr>
            <w:sz w:val="22"/>
            <w:szCs w:val="22"/>
          </w:rPr>
          <w:t>5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на разделительной полосе шириной </w:t>
      </w:r>
      <w:smartTag w:uri="urn:schemas-microsoft-com:office:smarttags" w:element="metricconverter">
        <w:smartTagPr>
          <w:attr w:name="ProductID" w:val="5 м"/>
        </w:smartTagPr>
        <w:r w:rsidRPr="00C548D5">
          <w:rPr>
            <w:sz w:val="22"/>
            <w:szCs w:val="22"/>
          </w:rPr>
          <w:t>5 м</w:t>
        </w:r>
      </w:smartTag>
      <w:r w:rsidRPr="00C548D5">
        <w:rPr>
          <w:sz w:val="22"/>
          <w:szCs w:val="22"/>
        </w:rPr>
        <w:t xml:space="preserve"> и более при отсутствии ограждений - высотой более </w:t>
      </w:r>
      <w:smartTag w:uri="urn:schemas-microsoft-com:office:smarttags" w:element="metricconverter">
        <w:smartTagPr>
          <w:attr w:name="ProductID" w:val="1 м"/>
        </w:smartTagPr>
        <w:r w:rsidRPr="00C548D5">
          <w:rPr>
            <w:sz w:val="22"/>
            <w:szCs w:val="22"/>
          </w:rPr>
          <w:t>1 м</w:t>
        </w:r>
      </w:smartTag>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 на тротуарах.</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bookmarkStart w:id="33" w:name="Par893"/>
      <w:bookmarkEnd w:id="33"/>
      <w:r w:rsidRPr="00C548D5">
        <w:rPr>
          <w:sz w:val="22"/>
          <w:szCs w:val="22"/>
        </w:rPr>
        <w:t>Таблица 8.5 - Требования к размещению снежных валов</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1582"/>
        <w:gridCol w:w="4519"/>
        <w:gridCol w:w="3542"/>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Категория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Элемент дороги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Расстояние до элемента дороги, м, не менее</w:t>
            </w:r>
          </w:p>
        </w:tc>
      </w:tr>
      <w:tr w:rsidR="00415BE3" w:rsidRPr="00C548D5" w:rsidTr="00C548D5">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II - V</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Железнодорожный переезд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400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Пересечение в одном уровне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150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Остановочный пункт маршрутных транспортных средств</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20</w:t>
            </w:r>
          </w:p>
        </w:tc>
      </w:tr>
      <w:tr w:rsidR="00415BE3" w:rsidRPr="00C548D5" w:rsidTr="00C548D5">
        <w:trPr>
          <w:jc w:val="center"/>
        </w:trPr>
        <w:tc>
          <w:tcPr>
            <w:tcW w:w="0" w:type="auto"/>
            <w:vMerge/>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pPr>
            <w:r w:rsidRPr="00C548D5">
              <w:t>Пешеходный переход</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15</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8.8 Формирование снежных валов на улицах не допускается:</w:t>
      </w:r>
    </w:p>
    <w:p w:rsidR="00415BE3" w:rsidRPr="00C548D5" w:rsidRDefault="00415BE3" w:rsidP="00C548D5">
      <w:pPr>
        <w:pStyle w:val="ConsPlusNormal"/>
        <w:spacing w:line="300" w:lineRule="atLeast"/>
        <w:ind w:firstLine="540"/>
        <w:jc w:val="both"/>
        <w:rPr>
          <w:sz w:val="22"/>
          <w:szCs w:val="22"/>
        </w:rPr>
      </w:pPr>
      <w:r w:rsidRPr="00C548D5">
        <w:rPr>
          <w:sz w:val="22"/>
          <w:szCs w:val="22"/>
        </w:rPr>
        <w:t>- на пересечениях улиц в одном уровне и вблизи железнодорожных переездов в пределах треугольника видимости;</w:t>
      </w:r>
    </w:p>
    <w:p w:rsidR="00415BE3" w:rsidRPr="00C548D5" w:rsidRDefault="00415BE3" w:rsidP="00C548D5">
      <w:pPr>
        <w:pStyle w:val="ConsPlusNormal"/>
        <w:spacing w:line="300" w:lineRule="atLeast"/>
        <w:ind w:firstLine="540"/>
        <w:jc w:val="both"/>
        <w:rPr>
          <w:sz w:val="22"/>
          <w:szCs w:val="22"/>
        </w:rPr>
      </w:pPr>
      <w:r w:rsidRPr="00C548D5">
        <w:rPr>
          <w:sz w:val="22"/>
          <w:szCs w:val="22"/>
        </w:rPr>
        <w:lastRenderedPageBreak/>
        <w:t xml:space="preserve">- ближе </w:t>
      </w:r>
      <w:smartTag w:uri="urn:schemas-microsoft-com:office:smarttags" w:element="metricconverter">
        <w:smartTagPr>
          <w:attr w:name="ProductID" w:val="10 м"/>
        </w:smartTagPr>
        <w:r w:rsidRPr="00C548D5">
          <w:rPr>
            <w:sz w:val="22"/>
            <w:szCs w:val="22"/>
          </w:rPr>
          <w:t>10 м</w:t>
        </w:r>
      </w:smartTag>
      <w:r w:rsidRPr="00C548D5">
        <w:rPr>
          <w:sz w:val="22"/>
          <w:szCs w:val="22"/>
        </w:rPr>
        <w:t xml:space="preserve"> от пешеходного перехода;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ближе </w:t>
      </w:r>
      <w:smartTag w:uri="urn:schemas-microsoft-com:office:smarttags" w:element="metricconverter">
        <w:smartTagPr>
          <w:attr w:name="ProductID" w:val="20 м"/>
        </w:smartTagPr>
        <w:r w:rsidRPr="00C548D5">
          <w:rPr>
            <w:sz w:val="22"/>
            <w:szCs w:val="22"/>
          </w:rPr>
          <w:t>20 м</w:t>
        </w:r>
      </w:smartTag>
      <w:r w:rsidRPr="00C548D5">
        <w:rPr>
          <w:sz w:val="22"/>
          <w:szCs w:val="22"/>
        </w:rPr>
        <w:t xml:space="preserve"> от остановочного пункта маршрутных транспортных средств;</w:t>
      </w:r>
    </w:p>
    <w:p w:rsidR="00415BE3" w:rsidRPr="00C548D5" w:rsidRDefault="00415BE3" w:rsidP="00C548D5">
      <w:pPr>
        <w:pStyle w:val="ConsPlusNormal"/>
        <w:spacing w:line="300" w:lineRule="atLeast"/>
        <w:ind w:firstLine="540"/>
        <w:jc w:val="both"/>
        <w:rPr>
          <w:sz w:val="22"/>
          <w:szCs w:val="22"/>
        </w:rPr>
      </w:pPr>
      <w:r w:rsidRPr="00C548D5">
        <w:rPr>
          <w:sz w:val="22"/>
          <w:szCs w:val="22"/>
        </w:rPr>
        <w:t>- на тротуарах.</w:t>
      </w:r>
    </w:p>
    <w:p w:rsidR="00415BE3" w:rsidRPr="00C548D5" w:rsidRDefault="00415BE3" w:rsidP="00C548D5">
      <w:pPr>
        <w:pStyle w:val="ConsPlusNormal"/>
        <w:spacing w:line="300" w:lineRule="atLeast"/>
        <w:ind w:firstLine="540"/>
        <w:jc w:val="both"/>
        <w:rPr>
          <w:sz w:val="22"/>
          <w:szCs w:val="22"/>
        </w:rPr>
      </w:pPr>
      <w:bookmarkStart w:id="34" w:name="Par913"/>
      <w:bookmarkEnd w:id="34"/>
      <w:r w:rsidRPr="00C548D5">
        <w:rPr>
          <w:sz w:val="22"/>
          <w:szCs w:val="22"/>
        </w:rPr>
        <w:t>8.9 Формирование снежных валов не допускается на мостовых сооружениях дорог и улиц.</w:t>
      </w:r>
    </w:p>
    <w:p w:rsidR="00415BE3" w:rsidRPr="00C548D5" w:rsidRDefault="00415BE3" w:rsidP="00C548D5">
      <w:pPr>
        <w:pStyle w:val="ConsPlusNormal"/>
        <w:spacing w:line="300" w:lineRule="atLeast"/>
        <w:ind w:firstLine="540"/>
        <w:jc w:val="both"/>
        <w:rPr>
          <w:sz w:val="22"/>
          <w:szCs w:val="22"/>
        </w:rPr>
      </w:pPr>
      <w:bookmarkStart w:id="35" w:name="Par914"/>
      <w:bookmarkEnd w:id="35"/>
      <w:r w:rsidRPr="00C548D5">
        <w:rPr>
          <w:sz w:val="22"/>
          <w:szCs w:val="22"/>
        </w:rPr>
        <w:t xml:space="preserve">8.10 Допускается наличие уплотненного снежного покрова (далее - УСП) толщиной от 3 до </w:t>
      </w:r>
      <w:smartTag w:uri="urn:schemas-microsoft-com:office:smarttags" w:element="metricconverter">
        <w:smartTagPr>
          <w:attr w:name="ProductID" w:val="8 см"/>
        </w:smartTagPr>
        <w:r w:rsidRPr="00C548D5">
          <w:rPr>
            <w:sz w:val="22"/>
            <w:szCs w:val="22"/>
          </w:rPr>
          <w:t>8 см</w:t>
        </w:r>
      </w:smartTag>
      <w:r w:rsidRPr="00C548D5">
        <w:rPr>
          <w:sz w:val="22"/>
          <w:szCs w:val="22"/>
        </w:rPr>
        <w:t xml:space="preserve"> в период зимнего содержания дорог с интенсивностью движения не более 1500 авт/сут.</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На дорогах с УСП должно быть установлено ограничение максимальной скорости до </w:t>
      </w:r>
      <w:smartTag w:uri="urn:schemas-microsoft-com:office:smarttags" w:element="metricconverter">
        <w:smartTagPr>
          <w:attr w:name="ProductID" w:val="60 км/ч"/>
        </w:smartTagPr>
        <w:r w:rsidRPr="00C548D5">
          <w:rPr>
            <w:sz w:val="22"/>
            <w:szCs w:val="22"/>
          </w:rPr>
          <w:t>60 км/ч</w:t>
        </w:r>
      </w:smartTag>
      <w:r w:rsidRPr="00C548D5">
        <w:rPr>
          <w:sz w:val="22"/>
          <w:szCs w:val="22"/>
        </w:rPr>
        <w:t xml:space="preserve"> с помощью дорожных знаков 3.24 по ГОСТ Р 52289, также рекомендуется устанавливать знаки 1.15 "Скользкая дорога".</w:t>
      </w:r>
    </w:p>
    <w:p w:rsidR="00415BE3" w:rsidRPr="00C548D5" w:rsidRDefault="00415BE3" w:rsidP="00C548D5">
      <w:pPr>
        <w:pStyle w:val="ConsPlusNormal"/>
        <w:spacing w:line="300" w:lineRule="atLeast"/>
        <w:ind w:firstLine="540"/>
        <w:jc w:val="both"/>
        <w:rPr>
          <w:sz w:val="22"/>
          <w:szCs w:val="22"/>
        </w:rPr>
      </w:pPr>
      <w:bookmarkStart w:id="36" w:name="Par916"/>
      <w:bookmarkEnd w:id="36"/>
      <w:r w:rsidRPr="00C548D5">
        <w:rPr>
          <w:sz w:val="22"/>
          <w:szCs w:val="22"/>
        </w:rPr>
        <w:t xml:space="preserve">8.11 Показатель ровности УСП должен быть не более 5,5 м/км по показателю IRI, число просветов под 3-х метровой рейкой - не более 22% по </w:t>
      </w:r>
      <w:hyperlink w:anchor="Par225" w:tooltip="&lt;*&gt; Число просветов под трехметровой рейкой, превышающих значения:" w:history="1">
        <w:r w:rsidRPr="00C548D5">
          <w:rPr>
            <w:sz w:val="22"/>
            <w:szCs w:val="22"/>
          </w:rPr>
          <w:t>примечанию</w:t>
        </w:r>
      </w:hyperlink>
      <w:r w:rsidRPr="00C548D5">
        <w:rPr>
          <w:sz w:val="22"/>
          <w:szCs w:val="22"/>
        </w:rPr>
        <w:t xml:space="preserve"> к таблице 5.2. Срок устранения несоответствия не должен превышать 2 сут.</w:t>
      </w:r>
    </w:p>
    <w:p w:rsidR="00415BE3" w:rsidRPr="00C548D5" w:rsidRDefault="00415BE3" w:rsidP="00C548D5">
      <w:pPr>
        <w:pStyle w:val="ConsPlusNormal"/>
        <w:spacing w:line="300" w:lineRule="atLeast"/>
        <w:ind w:firstLine="540"/>
        <w:jc w:val="both"/>
        <w:rPr>
          <w:sz w:val="22"/>
          <w:szCs w:val="22"/>
        </w:rPr>
      </w:pPr>
      <w:r w:rsidRPr="00C548D5">
        <w:rPr>
          <w:sz w:val="22"/>
          <w:szCs w:val="22"/>
        </w:rPr>
        <w:t>8.12 УСП не должен иметь дефектов и рыхлого снега, влияющих на безопасность дорожного движения, устранение которых осуществляют в сроки, приведенные в таблице 8.6.</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2"/>
        <w:rPr>
          <w:sz w:val="22"/>
          <w:szCs w:val="22"/>
        </w:rPr>
      </w:pPr>
      <w:r w:rsidRPr="00C548D5">
        <w:rPr>
          <w:sz w:val="22"/>
          <w:szCs w:val="22"/>
        </w:rPr>
        <w:t>Таблица 8.6 - Размеры дефектов УСП и сроки их устранения</w:t>
      </w:r>
    </w:p>
    <w:p w:rsidR="00415BE3" w:rsidRPr="00C548D5" w:rsidRDefault="00415BE3" w:rsidP="00C548D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6492"/>
        <w:gridCol w:w="821"/>
        <w:gridCol w:w="2330"/>
      </w:tblGrid>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Размер</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Срок устранения, сут (не более)</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Глубина колеи, см,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3</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 xml:space="preserve">Отдельные возвышения и углубления (неровности) высотой/глубиной более </w:t>
            </w:r>
            <w:smartTag w:uri="urn:schemas-microsoft-com:office:smarttags" w:element="metricconverter">
              <w:smartTagPr>
                <w:attr w:name="ProductID" w:val="4 см"/>
              </w:smartTagPr>
              <w:r w:rsidRPr="00C548D5">
                <w:t>4 см</w:t>
              </w:r>
            </w:smartTag>
            <w:r w:rsidRPr="00C548D5">
              <w:t xml:space="preserve"> и площадью, м</w:t>
            </w:r>
            <w:r w:rsidRPr="00C548D5">
              <w:rPr>
                <w:vertAlign w:val="superscript"/>
              </w:rPr>
              <w:t>2</w:t>
            </w:r>
            <w:r w:rsidRPr="00C548D5">
              <w:t>,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0,09</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2</w:t>
            </w:r>
          </w:p>
        </w:tc>
      </w:tr>
      <w:tr w:rsidR="00415BE3" w:rsidRPr="00C548D5" w:rsidTr="00C548D5">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Рыхлый свежевыпавший снег на УСП толщиной, см, более</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8,00</w:t>
            </w:r>
          </w:p>
        </w:tc>
        <w:tc>
          <w:tcPr>
            <w:tcW w:w="0" w:type="auto"/>
            <w:tcBorders>
              <w:top w:val="single" w:sz="4" w:space="0" w:color="auto"/>
              <w:left w:val="single" w:sz="4" w:space="0" w:color="auto"/>
              <w:bottom w:val="single" w:sz="4" w:space="0" w:color="auto"/>
              <w:right w:val="single" w:sz="4" w:space="0" w:color="auto"/>
            </w:tcBorders>
            <w:vAlign w:val="center"/>
          </w:tcPr>
          <w:p w:rsidR="00415BE3" w:rsidRPr="00C548D5" w:rsidRDefault="00415BE3" w:rsidP="00C548D5">
            <w:pPr>
              <w:pStyle w:val="ConsPlusNormal"/>
              <w:spacing w:line="300" w:lineRule="atLeast"/>
              <w:jc w:val="center"/>
            </w:pPr>
            <w:r w:rsidRPr="00C548D5">
              <w:t>6</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8.13 В случае, если невозможно обеспечить соответствие участка дороги с УСП требованиям </w:t>
      </w:r>
      <w:hyperlink w:anchor="Par97" w:tooltip="3.6" w:history="1">
        <w:r w:rsidRPr="00C548D5">
          <w:rPr>
            <w:sz w:val="22"/>
            <w:szCs w:val="22"/>
          </w:rPr>
          <w:t>3.6</w:t>
        </w:r>
      </w:hyperlink>
      <w:r w:rsidRPr="00C548D5">
        <w:rPr>
          <w:sz w:val="22"/>
          <w:szCs w:val="22"/>
        </w:rPr>
        <w:t xml:space="preserve"> и </w:t>
      </w:r>
      <w:hyperlink w:anchor="Par914" w:tooltip="8.10 Допускается наличие уплотненного снежного покрова (далее - УСП) толщиной от 3 до 8 см в период зимнего содержания дорог с интенсивностью движения не более 1500 авт/сут." w:history="1">
        <w:r w:rsidRPr="00C548D5">
          <w:rPr>
            <w:sz w:val="22"/>
            <w:szCs w:val="22"/>
          </w:rPr>
          <w:t>8.10</w:t>
        </w:r>
      </w:hyperlink>
      <w:r w:rsidRPr="00C548D5">
        <w:rPr>
          <w:sz w:val="22"/>
          <w:szCs w:val="22"/>
        </w:rPr>
        <w:t xml:space="preserve">, его эксплуатационное состояние должно соответствовать требованиям </w:t>
      </w:r>
      <w:hyperlink w:anchor="Par741" w:tooltip="8.1 На покрытии проезжей части дорог и улиц не допускаются наличие снега и зимней скользкости (таблица В.1 приложения В) после окончания работ по их устранению, осуществляемых в сроки по таблице 8.1." w:history="1">
        <w:r w:rsidRPr="00C548D5">
          <w:rPr>
            <w:sz w:val="22"/>
            <w:szCs w:val="22"/>
          </w:rPr>
          <w:t>8.1</w:t>
        </w:r>
      </w:hyperlink>
      <w:r w:rsidRPr="00C548D5">
        <w:rPr>
          <w:sz w:val="22"/>
          <w:szCs w:val="22"/>
        </w:rPr>
        <w:t xml:space="preserve">. и </w:t>
      </w:r>
      <w:hyperlink w:anchor="Par779" w:tooltip="8.2 Во время снегопада и (или) метели и до окончания снегоочистки на проезжей части дорог категорий IА - III допускается наличие рыхлого (талого) снега толщиной не более 1(2) см, на дорогах категории IV - не более 2 (4) см, на всех группах улиц - 5 см." w:history="1">
        <w:r w:rsidRPr="00C548D5">
          <w:rPr>
            <w:sz w:val="22"/>
            <w:szCs w:val="22"/>
          </w:rPr>
          <w:t>8.2</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Удаление УСП при наступлении среднесуточной положительной температуры воздуха должно быть осуществлено в срок не более 2 сут.</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1"/>
        <w:rPr>
          <w:sz w:val="22"/>
          <w:szCs w:val="22"/>
        </w:rPr>
      </w:pPr>
      <w:r w:rsidRPr="00C548D5">
        <w:rPr>
          <w:sz w:val="22"/>
          <w:szCs w:val="22"/>
        </w:rPr>
        <w:t>9 Методы контроля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9.1 Общие положения</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9.1.1 Контроль характеристик эксплуатационного состояния дорог и улиц, допустимых по условиям обеспечения безопасности дорожного движения, осуществляют приборами, включенными в Государственный реестр средств измерения и прошедшими поверку в установленном порядке.</w:t>
      </w:r>
    </w:p>
    <w:p w:rsidR="00415BE3" w:rsidRPr="00C548D5" w:rsidRDefault="00415BE3" w:rsidP="00C548D5">
      <w:pPr>
        <w:pStyle w:val="ConsPlusNormal"/>
        <w:spacing w:line="300" w:lineRule="atLeast"/>
        <w:ind w:firstLine="540"/>
        <w:jc w:val="both"/>
        <w:rPr>
          <w:sz w:val="22"/>
          <w:szCs w:val="22"/>
        </w:rPr>
      </w:pPr>
      <w:r w:rsidRPr="00C548D5">
        <w:rPr>
          <w:sz w:val="22"/>
          <w:szCs w:val="22"/>
        </w:rPr>
        <w:t>9.1.2 Результаты контроля должны содержать:</w:t>
      </w:r>
    </w:p>
    <w:p w:rsidR="00415BE3" w:rsidRPr="00C548D5" w:rsidRDefault="00415BE3" w:rsidP="00C548D5">
      <w:pPr>
        <w:pStyle w:val="ConsPlusNormal"/>
        <w:spacing w:line="300" w:lineRule="atLeast"/>
        <w:ind w:firstLine="540"/>
        <w:jc w:val="both"/>
        <w:rPr>
          <w:sz w:val="22"/>
          <w:szCs w:val="22"/>
        </w:rPr>
      </w:pPr>
      <w:r w:rsidRPr="00C548D5">
        <w:rPr>
          <w:sz w:val="22"/>
          <w:szCs w:val="22"/>
        </w:rPr>
        <w:t>- сведения об участке измерений (наименование дороги или улицы, категория дороги или группа улицы);</w:t>
      </w:r>
    </w:p>
    <w:p w:rsidR="00415BE3" w:rsidRPr="00C548D5" w:rsidRDefault="00415BE3" w:rsidP="00C548D5">
      <w:pPr>
        <w:pStyle w:val="ConsPlusNormal"/>
        <w:spacing w:line="300" w:lineRule="atLeast"/>
        <w:ind w:firstLine="540"/>
        <w:jc w:val="both"/>
        <w:rPr>
          <w:sz w:val="22"/>
          <w:szCs w:val="22"/>
        </w:rPr>
      </w:pPr>
      <w:r w:rsidRPr="00C548D5">
        <w:rPr>
          <w:sz w:val="22"/>
          <w:szCs w:val="22"/>
        </w:rPr>
        <w:t>- наименование дефекта и его местоположение;</w:t>
      </w:r>
    </w:p>
    <w:p w:rsidR="00415BE3" w:rsidRPr="00C548D5" w:rsidRDefault="00415BE3" w:rsidP="00C548D5">
      <w:pPr>
        <w:pStyle w:val="ConsPlusNormal"/>
        <w:spacing w:line="300" w:lineRule="atLeast"/>
        <w:ind w:firstLine="540"/>
        <w:jc w:val="both"/>
        <w:rPr>
          <w:sz w:val="22"/>
          <w:szCs w:val="22"/>
        </w:rPr>
      </w:pPr>
      <w:r w:rsidRPr="00C548D5">
        <w:rPr>
          <w:sz w:val="22"/>
          <w:szCs w:val="22"/>
        </w:rPr>
        <w:t>- дату и время проведения измерений;</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 сведения о применяемом средстве измерения (приборе), в том числе о поверке </w:t>
      </w:r>
      <w:r w:rsidRPr="00C548D5">
        <w:rPr>
          <w:sz w:val="22"/>
          <w:szCs w:val="22"/>
        </w:rPr>
        <w:lastRenderedPageBreak/>
        <w:t>прибора (оборудования);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 результаты измерений;</w:t>
      </w:r>
    </w:p>
    <w:p w:rsidR="00415BE3" w:rsidRPr="00C548D5" w:rsidRDefault="00415BE3" w:rsidP="00C548D5">
      <w:pPr>
        <w:pStyle w:val="ConsPlusNormal"/>
        <w:spacing w:line="300" w:lineRule="atLeast"/>
        <w:ind w:firstLine="540"/>
        <w:jc w:val="both"/>
        <w:rPr>
          <w:sz w:val="22"/>
          <w:szCs w:val="22"/>
        </w:rPr>
      </w:pPr>
      <w:r w:rsidRPr="00C548D5">
        <w:rPr>
          <w:sz w:val="22"/>
          <w:szCs w:val="22"/>
        </w:rPr>
        <w:t>- наименование организации выполнившей измерения и ее реквизиты.</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bookmarkStart w:id="37" w:name="Par950"/>
      <w:bookmarkEnd w:id="37"/>
      <w:r w:rsidRPr="00C548D5">
        <w:rPr>
          <w:sz w:val="22"/>
          <w:szCs w:val="22"/>
        </w:rPr>
        <w:t>9.2 Методы контроля продольной ровности</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3"/>
        <w:rPr>
          <w:sz w:val="22"/>
          <w:szCs w:val="22"/>
        </w:rPr>
      </w:pPr>
      <w:bookmarkStart w:id="38" w:name="Par952"/>
      <w:bookmarkEnd w:id="38"/>
      <w:r w:rsidRPr="00C548D5">
        <w:rPr>
          <w:sz w:val="22"/>
          <w:szCs w:val="22"/>
        </w:rPr>
        <w:t>9.2.1 Общие положения</w:t>
      </w:r>
    </w:p>
    <w:p w:rsidR="00415BE3" w:rsidRPr="00C548D5" w:rsidRDefault="00415BE3" w:rsidP="00C548D5">
      <w:pPr>
        <w:pStyle w:val="ConsPlusNormal"/>
        <w:spacing w:line="300" w:lineRule="atLeast"/>
        <w:ind w:firstLine="540"/>
        <w:jc w:val="both"/>
        <w:rPr>
          <w:sz w:val="22"/>
          <w:szCs w:val="22"/>
        </w:rPr>
      </w:pPr>
      <w:r w:rsidRPr="00C548D5">
        <w:rPr>
          <w:sz w:val="22"/>
          <w:szCs w:val="22"/>
        </w:rPr>
        <w:t>Продольную ровность измеряют профилометром по ГОСТ 33101.</w:t>
      </w:r>
    </w:p>
    <w:p w:rsidR="00415BE3" w:rsidRPr="00C548D5" w:rsidRDefault="00415BE3" w:rsidP="00C548D5">
      <w:pPr>
        <w:pStyle w:val="ConsPlusNormal"/>
        <w:spacing w:line="300" w:lineRule="atLeast"/>
        <w:ind w:firstLine="540"/>
        <w:jc w:val="both"/>
        <w:rPr>
          <w:sz w:val="22"/>
          <w:szCs w:val="22"/>
        </w:rPr>
      </w:pPr>
      <w:r w:rsidRPr="00C548D5">
        <w:rPr>
          <w:sz w:val="22"/>
          <w:szCs w:val="22"/>
        </w:rPr>
        <w:t>Рейкой допускается проводить измерения ровности на участках дорог и улиц при ее выборочном контроле, а также в местах совершения дорожно-транспортных происшествий.</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Продольную ровность участка дороги или улицы следует считать как не соответствующую требованиям настоящего стандарта, в случае, если значение ее показателя, установленное хотя бы по одному из приборов, не соответствует указанным в </w:t>
      </w:r>
      <w:hyperlink w:anchor="Par157" w:tooltip="Таблица 5.1 - Значения показателей продольной ровности покрытия при измерении профилометром" w:history="1">
        <w:r w:rsidRPr="00C548D5">
          <w:rPr>
            <w:sz w:val="22"/>
            <w:szCs w:val="22"/>
          </w:rPr>
          <w:t>таблице 5.1</w:t>
        </w:r>
      </w:hyperlink>
      <w:r w:rsidRPr="00C548D5">
        <w:rPr>
          <w:sz w:val="22"/>
          <w:szCs w:val="22"/>
        </w:rPr>
        <w:t xml:space="preserve"> или </w:t>
      </w:r>
      <w:hyperlink w:anchor="Par191" w:tooltip="Таблица 5.2 - Значения показателей продольной ровности покрытия при измерении трехметровой рейкой" w:history="1">
        <w:r w:rsidRPr="00C548D5">
          <w:rPr>
            <w:sz w:val="22"/>
            <w:szCs w:val="22"/>
          </w:rPr>
          <w:t>5.2</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t>Измерение показателей ровности на УСП осуществляют после ее формирования при отсутствии рыхлого снега.</w:t>
      </w:r>
    </w:p>
    <w:p w:rsidR="00415BE3" w:rsidRPr="00C548D5" w:rsidRDefault="00415BE3" w:rsidP="00C548D5">
      <w:pPr>
        <w:pStyle w:val="ConsPlusNormal"/>
        <w:spacing w:line="300" w:lineRule="atLeast"/>
        <w:ind w:firstLine="540"/>
        <w:jc w:val="both"/>
        <w:rPr>
          <w:sz w:val="22"/>
          <w:szCs w:val="22"/>
        </w:rPr>
      </w:pPr>
    </w:p>
    <w:p w:rsidR="00415BE3" w:rsidRPr="00C548D5" w:rsidRDefault="00415BE3" w:rsidP="00C548D5">
      <w:pPr>
        <w:pStyle w:val="ConsPlusTitle"/>
        <w:spacing w:line="300" w:lineRule="atLeast"/>
        <w:ind w:firstLine="540"/>
        <w:jc w:val="both"/>
        <w:outlineLvl w:val="3"/>
        <w:rPr>
          <w:sz w:val="22"/>
          <w:szCs w:val="22"/>
        </w:rPr>
      </w:pPr>
      <w:bookmarkStart w:id="39" w:name="Par958"/>
      <w:bookmarkEnd w:id="39"/>
      <w:r w:rsidRPr="00C548D5">
        <w:rPr>
          <w:sz w:val="22"/>
          <w:szCs w:val="22"/>
        </w:rPr>
        <w:t>9.2.2 Измерения рейкой</w:t>
      </w:r>
    </w:p>
    <w:p w:rsidR="00415BE3" w:rsidRPr="00C548D5" w:rsidRDefault="00415BE3" w:rsidP="00C548D5">
      <w:pPr>
        <w:pStyle w:val="ConsPlusNormal"/>
        <w:spacing w:line="300" w:lineRule="atLeast"/>
        <w:ind w:firstLine="540"/>
        <w:jc w:val="both"/>
        <w:rPr>
          <w:sz w:val="22"/>
          <w:szCs w:val="22"/>
        </w:rPr>
      </w:pPr>
      <w:r w:rsidRPr="00C548D5">
        <w:rPr>
          <w:sz w:val="22"/>
          <w:szCs w:val="22"/>
        </w:rPr>
        <w:t>Измерения продольной ровности рейкой выполняют по ГОСТ 30412.</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9.3 Методы контроля дефектов проезжей части и обочин</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3"/>
        <w:rPr>
          <w:sz w:val="22"/>
          <w:szCs w:val="22"/>
        </w:rPr>
      </w:pPr>
      <w:bookmarkStart w:id="40" w:name="Par963"/>
      <w:bookmarkEnd w:id="40"/>
      <w:r w:rsidRPr="00C548D5">
        <w:rPr>
          <w:sz w:val="22"/>
          <w:szCs w:val="22"/>
        </w:rPr>
        <w:t>9.3.1 Методы измерения геометрических размеров повреждений</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Измерение размеров отдельных выбоин, проломов, просадок </w:t>
      </w:r>
      <w:hyperlink w:anchor="Par233" w:tooltip="5.2.4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w:history="1">
        <w:r w:rsidRPr="00C548D5">
          <w:rPr>
            <w:sz w:val="22"/>
            <w:szCs w:val="22"/>
          </w:rPr>
          <w:t>(5.2.4)</w:t>
        </w:r>
      </w:hyperlink>
      <w:r w:rsidRPr="00C548D5">
        <w:rPr>
          <w:sz w:val="22"/>
          <w:szCs w:val="22"/>
        </w:rPr>
        <w:t xml:space="preserve">, глубины колеи, сдвига, волны или гребенки </w:t>
      </w:r>
      <w:hyperlink w:anchor="Par233" w:tooltip="5.2.4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w:history="1">
        <w:r w:rsidRPr="00C548D5">
          <w:rPr>
            <w:sz w:val="22"/>
            <w:szCs w:val="22"/>
          </w:rPr>
          <w:t>(5.2.4)</w:t>
        </w:r>
      </w:hyperlink>
      <w:r w:rsidRPr="00C548D5">
        <w:rPr>
          <w:sz w:val="22"/>
          <w:szCs w:val="22"/>
        </w:rPr>
        <w:t xml:space="preserve">, размеров необработанных мест выпотевания вяжущего </w:t>
      </w:r>
      <w:hyperlink w:anchor="Par233" w:tooltip="5.2.4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w:history="1">
        <w:r w:rsidRPr="00C548D5">
          <w:rPr>
            <w:sz w:val="22"/>
            <w:szCs w:val="22"/>
          </w:rPr>
          <w:t>(5.2.4)</w:t>
        </w:r>
      </w:hyperlink>
      <w:r w:rsidRPr="00C548D5">
        <w:rPr>
          <w:sz w:val="22"/>
          <w:szCs w:val="22"/>
        </w:rPr>
        <w:t xml:space="preserve"> выполняют по ГОСТ 32825.</w:t>
      </w:r>
    </w:p>
    <w:p w:rsidR="00415BE3" w:rsidRPr="00C548D5" w:rsidRDefault="00415BE3" w:rsidP="00C548D5">
      <w:pPr>
        <w:pStyle w:val="ConsPlusNormal"/>
        <w:spacing w:line="300" w:lineRule="atLeast"/>
        <w:ind w:firstLine="540"/>
        <w:jc w:val="both"/>
        <w:rPr>
          <w:sz w:val="22"/>
          <w:szCs w:val="22"/>
        </w:rPr>
      </w:pPr>
    </w:p>
    <w:p w:rsidR="00415BE3" w:rsidRPr="00C548D5" w:rsidRDefault="00415BE3" w:rsidP="00C548D5">
      <w:pPr>
        <w:pStyle w:val="ConsPlusTitle"/>
        <w:spacing w:line="300" w:lineRule="atLeast"/>
        <w:ind w:firstLine="540"/>
        <w:jc w:val="both"/>
        <w:outlineLvl w:val="3"/>
        <w:rPr>
          <w:sz w:val="22"/>
          <w:szCs w:val="22"/>
        </w:rPr>
      </w:pPr>
      <w:bookmarkStart w:id="41" w:name="Par966"/>
      <w:bookmarkEnd w:id="41"/>
      <w:r w:rsidRPr="00C548D5">
        <w:rPr>
          <w:sz w:val="22"/>
          <w:szCs w:val="22"/>
        </w:rPr>
        <w:t>9.3.2 Измерение занижения или возвышения обочины и разделительной полосы</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9.3.2.1 Занижение или возвышение обочины или разделительной полосы </w:t>
      </w:r>
      <w:hyperlink w:anchor="Par370" w:tooltip="5.3.1 Обочины и разделительные полосы не должны иметь дефектов (таблица А.2 приложения А), влияющих на безопасность дорожного движения, устранение которых осуществляют в сроки, приведенные в таблице 5.4." w:history="1">
        <w:r w:rsidRPr="00C548D5">
          <w:rPr>
            <w:sz w:val="22"/>
            <w:szCs w:val="22"/>
          </w:rPr>
          <w:t>(5.3.1)</w:t>
        </w:r>
      </w:hyperlink>
      <w:r w:rsidRPr="00C548D5">
        <w:rPr>
          <w:sz w:val="22"/>
          <w:szCs w:val="22"/>
        </w:rPr>
        <w:t xml:space="preserve"> определяют при помощи рейки и клинового промерника по ГОСТ 32825.</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9.3.2.2 За размер дефекта h принимается расстояние по вертикали между нижней гранью рейки, уложенной на возвышающуюся поверхность перпендикулярно продольной оси дороги и точкой заниженной поверхности (проезжей части или обочины), расположенной на расстоянии </w:t>
      </w:r>
      <w:smartTag w:uri="urn:schemas-microsoft-com:office:smarttags" w:element="metricconverter">
        <w:smartTagPr>
          <w:attr w:name="ProductID" w:val="0,05 м"/>
        </w:smartTagPr>
        <w:r w:rsidRPr="00C548D5">
          <w:rPr>
            <w:sz w:val="22"/>
            <w:szCs w:val="22"/>
          </w:rPr>
          <w:t>0,05 м</w:t>
        </w:r>
      </w:smartTag>
      <w:r w:rsidRPr="00C548D5">
        <w:rPr>
          <w:sz w:val="22"/>
          <w:szCs w:val="22"/>
        </w:rPr>
        <w:t xml:space="preserve"> от кромки проезжей части (рисунок 1 а, б).</w:t>
      </w:r>
    </w:p>
    <w:p w:rsidR="00415BE3" w:rsidRPr="00C548D5" w:rsidRDefault="00415BE3" w:rsidP="00C548D5">
      <w:pPr>
        <w:pStyle w:val="ConsPlusNormal"/>
        <w:spacing w:line="300" w:lineRule="atLeast"/>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4534"/>
        <w:gridCol w:w="4534"/>
      </w:tblGrid>
      <w:tr w:rsidR="00415BE3" w:rsidRPr="00C548D5" w:rsidTr="00C548D5">
        <w:trPr>
          <w:jc w:val="center"/>
        </w:trPr>
        <w:tc>
          <w:tcPr>
            <w:tcW w:w="4534" w:type="dxa"/>
            <w:vAlign w:val="bottom"/>
          </w:tcPr>
          <w:p w:rsidR="00415BE3" w:rsidRPr="00C548D5" w:rsidRDefault="000B168B" w:rsidP="00C548D5">
            <w:pPr>
              <w:pStyle w:val="ConsPlusNormal"/>
              <w:spacing w:line="300" w:lineRule="atLeast"/>
              <w:jc w:val="center"/>
              <w:rPr>
                <w:sz w:val="22"/>
                <w:szCs w:val="22"/>
              </w:rPr>
            </w:pPr>
            <w:r>
              <w:rPr>
                <w:noProof/>
                <w:position w:val="-78"/>
                <w:sz w:val="22"/>
                <w:szCs w:val="22"/>
              </w:rPr>
              <w:drawing>
                <wp:inline distT="0" distB="0" distL="0" distR="0">
                  <wp:extent cx="2619375" cy="11239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619375" cy="1123950"/>
                          </a:xfrm>
                          <a:prstGeom prst="rect">
                            <a:avLst/>
                          </a:prstGeom>
                          <a:noFill/>
                          <a:ln w="9525">
                            <a:noFill/>
                            <a:miter lim="800000"/>
                            <a:headEnd/>
                            <a:tailEnd/>
                          </a:ln>
                        </pic:spPr>
                      </pic:pic>
                    </a:graphicData>
                  </a:graphic>
                </wp:inline>
              </w:drawing>
            </w:r>
          </w:p>
        </w:tc>
        <w:tc>
          <w:tcPr>
            <w:tcW w:w="4534" w:type="dxa"/>
            <w:vAlign w:val="bottom"/>
          </w:tcPr>
          <w:p w:rsidR="00415BE3" w:rsidRPr="00C548D5" w:rsidRDefault="000B168B" w:rsidP="00C548D5">
            <w:pPr>
              <w:pStyle w:val="ConsPlusNormal"/>
              <w:spacing w:line="300" w:lineRule="atLeast"/>
              <w:jc w:val="center"/>
              <w:rPr>
                <w:sz w:val="22"/>
                <w:szCs w:val="22"/>
              </w:rPr>
            </w:pPr>
            <w:r>
              <w:rPr>
                <w:noProof/>
                <w:position w:val="-86"/>
                <w:sz w:val="22"/>
                <w:szCs w:val="22"/>
              </w:rPr>
              <w:drawing>
                <wp:inline distT="0" distB="0" distL="0" distR="0">
                  <wp:extent cx="2619375" cy="1228725"/>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2619375" cy="1228725"/>
                          </a:xfrm>
                          <a:prstGeom prst="rect">
                            <a:avLst/>
                          </a:prstGeom>
                          <a:noFill/>
                          <a:ln w="9525">
                            <a:noFill/>
                            <a:miter lim="800000"/>
                            <a:headEnd/>
                            <a:tailEnd/>
                          </a:ln>
                        </pic:spPr>
                      </pic:pic>
                    </a:graphicData>
                  </a:graphic>
                </wp:inline>
              </w:drawing>
            </w:r>
          </w:p>
        </w:tc>
      </w:tr>
      <w:tr w:rsidR="00415BE3" w:rsidRPr="00C548D5" w:rsidTr="00C548D5">
        <w:trPr>
          <w:jc w:val="center"/>
        </w:trPr>
        <w:tc>
          <w:tcPr>
            <w:tcW w:w="4534" w:type="dxa"/>
          </w:tcPr>
          <w:p w:rsidR="00415BE3" w:rsidRPr="00C548D5" w:rsidRDefault="00415BE3" w:rsidP="00C548D5">
            <w:pPr>
              <w:pStyle w:val="ConsPlusNormal"/>
              <w:spacing w:line="300" w:lineRule="atLeast"/>
              <w:jc w:val="center"/>
              <w:rPr>
                <w:sz w:val="22"/>
                <w:szCs w:val="22"/>
              </w:rPr>
            </w:pPr>
            <w:r w:rsidRPr="00C548D5">
              <w:rPr>
                <w:sz w:val="22"/>
                <w:szCs w:val="22"/>
              </w:rPr>
              <w:t>а</w:t>
            </w:r>
          </w:p>
        </w:tc>
        <w:tc>
          <w:tcPr>
            <w:tcW w:w="4534" w:type="dxa"/>
          </w:tcPr>
          <w:p w:rsidR="00415BE3" w:rsidRPr="00C548D5" w:rsidRDefault="00415BE3" w:rsidP="00C548D5">
            <w:pPr>
              <w:pStyle w:val="ConsPlusNormal"/>
              <w:spacing w:line="300" w:lineRule="atLeast"/>
              <w:jc w:val="center"/>
              <w:rPr>
                <w:sz w:val="22"/>
                <w:szCs w:val="22"/>
              </w:rPr>
            </w:pPr>
            <w:r w:rsidRPr="00C548D5">
              <w:rPr>
                <w:sz w:val="22"/>
                <w:szCs w:val="22"/>
              </w:rPr>
              <w:t>б</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jc w:val="center"/>
        <w:rPr>
          <w:sz w:val="22"/>
          <w:szCs w:val="22"/>
        </w:rPr>
      </w:pPr>
      <w:r w:rsidRPr="00C548D5">
        <w:rPr>
          <w:sz w:val="22"/>
          <w:szCs w:val="22"/>
        </w:rPr>
        <w:t>Рисунок 1 - Схема измерения величины занижения</w:t>
      </w:r>
    </w:p>
    <w:p w:rsidR="00415BE3" w:rsidRPr="00C548D5" w:rsidRDefault="00415BE3" w:rsidP="00C548D5">
      <w:pPr>
        <w:pStyle w:val="ConsPlusNormal"/>
        <w:spacing w:line="300" w:lineRule="atLeast"/>
        <w:jc w:val="center"/>
        <w:rPr>
          <w:sz w:val="22"/>
          <w:szCs w:val="22"/>
        </w:rPr>
      </w:pPr>
      <w:r w:rsidRPr="00C548D5">
        <w:rPr>
          <w:sz w:val="22"/>
          <w:szCs w:val="22"/>
        </w:rPr>
        <w:t>(возвышение) обочины и разделительной полосы:</w:t>
      </w:r>
    </w:p>
    <w:p w:rsidR="00415BE3" w:rsidRPr="00C548D5" w:rsidRDefault="00415BE3" w:rsidP="00C548D5">
      <w:pPr>
        <w:pStyle w:val="ConsPlusNormal"/>
        <w:spacing w:line="300" w:lineRule="atLeast"/>
        <w:jc w:val="center"/>
        <w:rPr>
          <w:sz w:val="22"/>
          <w:szCs w:val="22"/>
        </w:rPr>
      </w:pPr>
      <w:r w:rsidRPr="00C548D5">
        <w:rPr>
          <w:sz w:val="22"/>
          <w:szCs w:val="22"/>
        </w:rPr>
        <w:t>а - при занижении; б - при возвышении</w:t>
      </w:r>
    </w:p>
    <w:p w:rsidR="00415BE3" w:rsidRPr="00C548D5" w:rsidRDefault="00415BE3" w:rsidP="00C548D5">
      <w:pPr>
        <w:pStyle w:val="ConsPlusNormal"/>
        <w:spacing w:line="300" w:lineRule="atLeast"/>
        <w:jc w:val="both"/>
        <w:rPr>
          <w:sz w:val="22"/>
          <w:szCs w:val="22"/>
        </w:rPr>
      </w:pPr>
    </w:p>
    <w:p w:rsidR="000B168B" w:rsidRDefault="000B168B" w:rsidP="00C548D5">
      <w:pPr>
        <w:pStyle w:val="ConsPlusTitle"/>
        <w:spacing w:line="300" w:lineRule="atLeast"/>
        <w:ind w:firstLine="540"/>
        <w:jc w:val="both"/>
        <w:outlineLvl w:val="3"/>
        <w:rPr>
          <w:sz w:val="22"/>
          <w:szCs w:val="22"/>
        </w:rPr>
      </w:pPr>
    </w:p>
    <w:p w:rsidR="00415BE3" w:rsidRPr="00C548D5" w:rsidRDefault="00415BE3" w:rsidP="00C548D5">
      <w:pPr>
        <w:pStyle w:val="ConsPlusTitle"/>
        <w:spacing w:line="300" w:lineRule="atLeast"/>
        <w:ind w:firstLine="540"/>
        <w:jc w:val="both"/>
        <w:outlineLvl w:val="3"/>
        <w:rPr>
          <w:sz w:val="22"/>
          <w:szCs w:val="22"/>
        </w:rPr>
      </w:pPr>
      <w:r w:rsidRPr="00C548D5">
        <w:rPr>
          <w:sz w:val="22"/>
          <w:szCs w:val="22"/>
        </w:rPr>
        <w:lastRenderedPageBreak/>
        <w:t>9.3.3 Измерение глубины повреждений обочин и разделительных полос</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Определение размеров повреждений обочин с дорожной одеждой переходного типа и разделительных полос, повреждений грунтовых обочин, отдельных просадок или выбоин на укрепленной части обочины, краевых полосах и полосах безопасности </w:t>
      </w:r>
      <w:hyperlink w:anchor="Par370" w:tooltip="5.3.1 Обочины и разделительные полосы не должны иметь дефектов (таблица А.2 приложения А), влияющих на безопасность дорожного движения, устранение которых осуществляют в сроки, приведенные в таблице 5.4." w:history="1">
        <w:r w:rsidRPr="00C548D5">
          <w:rPr>
            <w:sz w:val="22"/>
            <w:szCs w:val="22"/>
          </w:rPr>
          <w:t>(5.3.1)</w:t>
        </w:r>
      </w:hyperlink>
      <w:r w:rsidRPr="00C548D5">
        <w:rPr>
          <w:sz w:val="22"/>
          <w:szCs w:val="22"/>
        </w:rPr>
        <w:t xml:space="preserve"> осуществляют по ГОСТ 32825.</w:t>
      </w:r>
    </w:p>
    <w:p w:rsidR="00415BE3" w:rsidRPr="00C548D5" w:rsidRDefault="00415BE3" w:rsidP="00C548D5">
      <w:pPr>
        <w:pStyle w:val="ConsPlusNormal"/>
        <w:spacing w:line="300" w:lineRule="atLeast"/>
        <w:ind w:firstLine="540"/>
        <w:jc w:val="both"/>
        <w:rPr>
          <w:sz w:val="22"/>
          <w:szCs w:val="22"/>
        </w:rPr>
      </w:pPr>
    </w:p>
    <w:p w:rsidR="00415BE3" w:rsidRPr="00C548D5" w:rsidRDefault="00415BE3" w:rsidP="00C548D5">
      <w:pPr>
        <w:pStyle w:val="ConsPlusTitle"/>
        <w:spacing w:line="300" w:lineRule="atLeast"/>
        <w:ind w:firstLine="540"/>
        <w:jc w:val="both"/>
        <w:outlineLvl w:val="3"/>
        <w:rPr>
          <w:sz w:val="22"/>
          <w:szCs w:val="22"/>
        </w:rPr>
      </w:pPr>
      <w:r w:rsidRPr="00C548D5">
        <w:rPr>
          <w:sz w:val="22"/>
          <w:szCs w:val="22"/>
        </w:rPr>
        <w:t>9.3.4 Измерение поперечного уклона обочины</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9.3.4.1 Уклон обочины </w:t>
      </w:r>
      <w:hyperlink w:anchor="Par370" w:tooltip="5.3.1 Обочины и разделительные полосы не должны иметь дефектов (таблица А.2 приложения А), влияющих на безопасность дорожного движения, устранение которых осуществляют в сроки, приведенные в таблице 5.4." w:history="1">
        <w:r w:rsidRPr="00C548D5">
          <w:rPr>
            <w:sz w:val="22"/>
            <w:szCs w:val="22"/>
          </w:rPr>
          <w:t>(5.3.1)</w:t>
        </w:r>
      </w:hyperlink>
      <w:r w:rsidRPr="00C548D5">
        <w:rPr>
          <w:sz w:val="22"/>
          <w:szCs w:val="22"/>
        </w:rPr>
        <w:t xml:space="preserve"> определяют с помощью рейки, оборудованной устройством для измерения уклона, угломерной линейки (например, типа КП-135), а также геодезического прибора. Рейка должна соответствовать ГОСТ 30412.</w:t>
      </w:r>
    </w:p>
    <w:p w:rsidR="00415BE3" w:rsidRPr="00C548D5" w:rsidRDefault="00415BE3" w:rsidP="00C548D5">
      <w:pPr>
        <w:pStyle w:val="ConsPlusNormal"/>
        <w:spacing w:line="300" w:lineRule="atLeast"/>
        <w:ind w:firstLine="540"/>
        <w:jc w:val="both"/>
        <w:rPr>
          <w:sz w:val="22"/>
          <w:szCs w:val="22"/>
        </w:rPr>
      </w:pPr>
      <w:r w:rsidRPr="00C548D5">
        <w:rPr>
          <w:sz w:val="22"/>
          <w:szCs w:val="22"/>
        </w:rPr>
        <w:t>9.3.4.2 Поперечный уклон обочин измеряют в местах, где визуально заметно несоответствие поперечного уклона обочины нормативным требованиям, и определяют как среднее арифметическое значение, полученное по трем значениям уклона, которое округляют до целого числа.</w:t>
      </w:r>
    </w:p>
    <w:p w:rsidR="00415BE3" w:rsidRPr="00C548D5" w:rsidRDefault="00415BE3" w:rsidP="00C548D5">
      <w:pPr>
        <w:pStyle w:val="ConsPlusNormal"/>
        <w:spacing w:line="300" w:lineRule="atLeast"/>
        <w:ind w:firstLine="540"/>
        <w:jc w:val="both"/>
        <w:rPr>
          <w:sz w:val="22"/>
          <w:szCs w:val="22"/>
        </w:rPr>
      </w:pPr>
    </w:p>
    <w:p w:rsidR="00415BE3" w:rsidRPr="00C548D5" w:rsidRDefault="00415BE3" w:rsidP="00C548D5">
      <w:pPr>
        <w:pStyle w:val="ConsPlusTitle"/>
        <w:spacing w:line="300" w:lineRule="atLeast"/>
        <w:ind w:firstLine="540"/>
        <w:jc w:val="both"/>
        <w:outlineLvl w:val="3"/>
        <w:rPr>
          <w:sz w:val="22"/>
          <w:szCs w:val="22"/>
        </w:rPr>
      </w:pPr>
      <w:r w:rsidRPr="00C548D5">
        <w:rPr>
          <w:sz w:val="22"/>
          <w:szCs w:val="22"/>
        </w:rPr>
        <w:t>9.3.5 Измерение отклонения люка смотрового колодца и дождеприемника относительно уровня покрытия</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9.3.5.1 Определение размеров отклонений крышки люка, решетки дождеприемника </w:t>
      </w:r>
      <w:hyperlink w:anchor="Par233" w:tooltip="5.2.4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w:history="1">
        <w:r w:rsidRPr="00C548D5">
          <w:rPr>
            <w:sz w:val="22"/>
            <w:szCs w:val="22"/>
          </w:rPr>
          <w:t>(5.2.4)</w:t>
        </w:r>
      </w:hyperlink>
      <w:r w:rsidRPr="00C548D5">
        <w:rPr>
          <w:sz w:val="22"/>
          <w:szCs w:val="22"/>
        </w:rPr>
        <w:t xml:space="preserve">, верха головки рельса трамвайных или железнодорожных путей, возвышения междурельсового настила на железнодорожных переездах </w:t>
      </w:r>
      <w:hyperlink w:anchor="Par233" w:tooltip="5.2.4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w:history="1">
        <w:r w:rsidRPr="00C548D5">
          <w:rPr>
            <w:sz w:val="22"/>
            <w:szCs w:val="22"/>
          </w:rPr>
          <w:t>(5.2.4)</w:t>
        </w:r>
      </w:hyperlink>
      <w:r w:rsidRPr="00C548D5">
        <w:rPr>
          <w:sz w:val="22"/>
          <w:szCs w:val="22"/>
        </w:rPr>
        <w:t xml:space="preserve"> осуществляют в соответствии с </w:t>
      </w:r>
      <w:hyperlink w:anchor="Par966" w:tooltip="9.3.2 Измерение занижения или возвышения обочины и разделительной полосы" w:history="1">
        <w:r w:rsidRPr="00C548D5">
          <w:rPr>
            <w:sz w:val="22"/>
            <w:szCs w:val="22"/>
          </w:rPr>
          <w:t>9.3.2</w:t>
        </w:r>
      </w:hyperlink>
      <w:r w:rsidRPr="00C548D5">
        <w:rPr>
          <w:sz w:val="22"/>
          <w:szCs w:val="22"/>
        </w:rPr>
        <w:t xml:space="preserve">, а отдельных углублений и впадин в покрытии междурельсового пространства (настиле) </w:t>
      </w:r>
      <w:hyperlink w:anchor="Par233" w:tooltip="5.2.4 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 w:history="1">
        <w:r w:rsidRPr="00C548D5">
          <w:rPr>
            <w:sz w:val="22"/>
            <w:szCs w:val="22"/>
          </w:rPr>
          <w:t>(5.2.4)</w:t>
        </w:r>
      </w:hyperlink>
      <w:r w:rsidRPr="00C548D5">
        <w:rPr>
          <w:sz w:val="22"/>
          <w:szCs w:val="22"/>
        </w:rPr>
        <w:t xml:space="preserve"> - по ГОСТ 32825.</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9.4 Методы контроля дефектов элементов обустройства</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bookmarkStart w:id="42" w:name="Par991"/>
      <w:bookmarkEnd w:id="42"/>
      <w:r w:rsidRPr="00C548D5">
        <w:rPr>
          <w:sz w:val="22"/>
          <w:szCs w:val="22"/>
        </w:rPr>
        <w:t>9.4.1 Контроль линейных параметров дефектов элементов обустройства осуществляют измерительными линейками по ГОСТ 427 и рулетками по ГОСТ 7502. За результат измерений принимают среднее арифметическое значение трех измерений, которое округляют до целого числа.</w:t>
      </w:r>
    </w:p>
    <w:p w:rsidR="00415BE3" w:rsidRPr="00C548D5" w:rsidRDefault="00415BE3" w:rsidP="00C548D5">
      <w:pPr>
        <w:pStyle w:val="ConsPlusNormal"/>
        <w:spacing w:line="300" w:lineRule="atLeast"/>
        <w:ind w:firstLine="540"/>
        <w:jc w:val="both"/>
        <w:rPr>
          <w:sz w:val="22"/>
          <w:szCs w:val="22"/>
        </w:rPr>
      </w:pPr>
      <w:r w:rsidRPr="00C548D5">
        <w:rPr>
          <w:sz w:val="22"/>
          <w:szCs w:val="22"/>
        </w:rPr>
        <w:t>9.4.2 Контроль параметров дефектов, не требующих измерений, осуществляют визуально.</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9.4.3 Отклонение от вертикального положения опор (стоек) знаков </w:t>
      </w:r>
      <w:hyperlink w:anchor="Par1072" w:tooltip="Таблица Б.1 - Дефекты дорожных знаков, знаков переменной информации" w:history="1">
        <w:r w:rsidRPr="00C548D5">
          <w:rPr>
            <w:sz w:val="22"/>
            <w:szCs w:val="22"/>
          </w:rPr>
          <w:t>(таблица Б.1)</w:t>
        </w:r>
      </w:hyperlink>
      <w:r w:rsidRPr="00C548D5">
        <w:rPr>
          <w:sz w:val="22"/>
          <w:szCs w:val="22"/>
        </w:rPr>
        <w:t xml:space="preserve">, колонок светофоров и светофоров </w:t>
      </w:r>
      <w:hyperlink w:anchor="Par1101" w:tooltip="Таблица Б.3 - Дефекты дорожных светофоров и звуковых устройств" w:history="1">
        <w:r w:rsidRPr="00C548D5">
          <w:rPr>
            <w:sz w:val="22"/>
            <w:szCs w:val="22"/>
          </w:rPr>
          <w:t>(таблица Б.3)</w:t>
        </w:r>
      </w:hyperlink>
      <w:r w:rsidRPr="00C548D5">
        <w:rPr>
          <w:sz w:val="22"/>
          <w:szCs w:val="22"/>
        </w:rPr>
        <w:t>, отклонение положения панели знака или светофора (разворот) относительно направления движения (</w:t>
      </w:r>
      <w:hyperlink w:anchor="Par1072" w:tooltip="Таблица Б.1 - Дефекты дорожных знаков, знаков переменной информации" w:history="1">
        <w:r w:rsidRPr="00C548D5">
          <w:rPr>
            <w:sz w:val="22"/>
            <w:szCs w:val="22"/>
          </w:rPr>
          <w:t>таблицы Б.1</w:t>
        </w:r>
      </w:hyperlink>
      <w:r w:rsidRPr="00C548D5">
        <w:rPr>
          <w:sz w:val="22"/>
          <w:szCs w:val="22"/>
        </w:rPr>
        <w:t xml:space="preserve"> и </w:t>
      </w:r>
      <w:hyperlink w:anchor="Par1101" w:tooltip="Таблица Б.3 - Дефекты дорожных светофоров и звуковых устройств" w:history="1">
        <w:r w:rsidRPr="00C548D5">
          <w:rPr>
            <w:sz w:val="22"/>
            <w:szCs w:val="22"/>
          </w:rPr>
          <w:t>Б.3</w:t>
        </w:r>
      </w:hyperlink>
      <w:r w:rsidRPr="00C548D5">
        <w:rPr>
          <w:sz w:val="22"/>
          <w:szCs w:val="22"/>
        </w:rPr>
        <w:t>) измеряют угломером в соответствии с инструкцией по его эксплуатации в тех случаях, когда отклонение визуально заметно.</w:t>
      </w:r>
    </w:p>
    <w:p w:rsidR="00415BE3" w:rsidRPr="00C548D5" w:rsidRDefault="00415BE3" w:rsidP="00C548D5">
      <w:pPr>
        <w:pStyle w:val="ConsPlusNormal"/>
        <w:spacing w:line="300" w:lineRule="atLeast"/>
        <w:ind w:firstLine="540"/>
        <w:jc w:val="both"/>
        <w:rPr>
          <w:sz w:val="22"/>
          <w:szCs w:val="22"/>
        </w:rPr>
      </w:pPr>
      <w:r w:rsidRPr="00C548D5">
        <w:rPr>
          <w:sz w:val="22"/>
          <w:szCs w:val="22"/>
        </w:rPr>
        <w:t>При измерении отклонения от вертикального положения угломер прикладывают к поверхности опоры (стойки) или колонки и измерительный рычаг (измерительную линейку) устанавливают в вертикальное положение.</w:t>
      </w:r>
    </w:p>
    <w:p w:rsidR="00415BE3" w:rsidRPr="00C548D5" w:rsidRDefault="00415BE3" w:rsidP="00C548D5">
      <w:pPr>
        <w:pStyle w:val="ConsPlusNormal"/>
        <w:spacing w:line="300" w:lineRule="atLeast"/>
        <w:ind w:firstLine="540"/>
        <w:jc w:val="both"/>
        <w:rPr>
          <w:sz w:val="22"/>
          <w:szCs w:val="22"/>
        </w:rPr>
      </w:pPr>
      <w:r w:rsidRPr="00C548D5">
        <w:rPr>
          <w:sz w:val="22"/>
          <w:szCs w:val="22"/>
        </w:rPr>
        <w:t>При измерении отклонения положения панели знака или светофора (разворот) угломер прикладывают горизонтально к панели знака либо к корпусу светофора, измерительный рычаг устанавливают перпендикулярно кромке проезжей части (краевой линии горизонтальной дорожной разметки).</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Измерения выполняют три раза, смещая прибор на расстояние от 10 до </w:t>
      </w:r>
      <w:smartTag w:uri="urn:schemas-microsoft-com:office:smarttags" w:element="metricconverter">
        <w:smartTagPr>
          <w:attr w:name="ProductID" w:val="20 см"/>
        </w:smartTagPr>
        <w:r w:rsidRPr="00C548D5">
          <w:rPr>
            <w:sz w:val="22"/>
            <w:szCs w:val="22"/>
          </w:rPr>
          <w:t>20 см</w:t>
        </w:r>
      </w:smartTag>
      <w:r w:rsidRPr="00C548D5">
        <w:rPr>
          <w:sz w:val="22"/>
          <w:szCs w:val="22"/>
        </w:rPr>
        <w:t>. Отклонение определяют как среднее арифметическое значение углов, которое округляют до целого числа.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9.4.4 Вертикальное отклонение ограждения и бортового камня от проектного положения </w:t>
      </w:r>
      <w:hyperlink w:anchor="Par1133" w:tooltip="Таблица Б.4 - Дефекты дорожных ограждений и бортового камня" w:history="1">
        <w:r w:rsidRPr="00C548D5">
          <w:rPr>
            <w:sz w:val="22"/>
            <w:szCs w:val="22"/>
          </w:rPr>
          <w:t>(таблица Б.4)</w:t>
        </w:r>
      </w:hyperlink>
      <w:r w:rsidRPr="00C548D5">
        <w:rPr>
          <w:sz w:val="22"/>
          <w:szCs w:val="22"/>
        </w:rPr>
        <w:t xml:space="preserve"> определяют измерением смещения любой точки конструкции ограждения или любой точки ребра верхней плоскости бортового камня от их проектного положения с помощью измерительной линейки </w:t>
      </w:r>
      <w:hyperlink w:anchor="Par991" w:tooltip="9.4.1 Контроль линейных параметров дефектов элементов обустройства осуществляют измерительными линейками по ГОСТ 427 и рулетками по ГОСТ 7502. За результат измерений принимают среднее арифметическое значение трех измерений, которое округляют до целого числа." w:history="1">
        <w:r w:rsidRPr="00C548D5">
          <w:rPr>
            <w:sz w:val="22"/>
            <w:szCs w:val="22"/>
          </w:rPr>
          <w:t>(9.4.1)</w:t>
        </w:r>
      </w:hyperlink>
      <w:r w:rsidRPr="00C548D5">
        <w:rPr>
          <w:sz w:val="22"/>
          <w:szCs w:val="22"/>
        </w:rPr>
        <w:t>.</w:t>
      </w:r>
    </w:p>
    <w:p w:rsidR="00415BE3" w:rsidRPr="00C548D5" w:rsidRDefault="00415BE3" w:rsidP="00C548D5">
      <w:pPr>
        <w:pStyle w:val="ConsPlusNormal"/>
        <w:spacing w:line="300" w:lineRule="atLeast"/>
        <w:ind w:firstLine="540"/>
        <w:jc w:val="both"/>
        <w:rPr>
          <w:sz w:val="22"/>
          <w:szCs w:val="22"/>
        </w:rPr>
      </w:pPr>
      <w:r w:rsidRPr="00C548D5">
        <w:rPr>
          <w:sz w:val="22"/>
          <w:szCs w:val="22"/>
        </w:rPr>
        <w:lastRenderedPageBreak/>
        <w:t>Отклонение определяют как среднее арифметическое значение, полученное по 3-м значениям смещения, которое округляют до целого числа.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9.4.5 Измерение светотехнических характеристик дорожных знаков </w:t>
      </w:r>
      <w:hyperlink w:anchor="Par465" w:tooltip="6.2.4 Дорожные знаки и знаки переменной информации не должны иметь дефектов, указанных в таблице Б.1 приложения Б. Устранение дефектов осуществляют в сроки, приведенные в таблице 6.1." w:history="1">
        <w:r w:rsidRPr="00C548D5">
          <w:rPr>
            <w:sz w:val="22"/>
            <w:szCs w:val="22"/>
          </w:rPr>
          <w:t>(6.2.4)</w:t>
        </w:r>
      </w:hyperlink>
      <w:r w:rsidRPr="00C548D5">
        <w:rPr>
          <w:sz w:val="22"/>
          <w:szCs w:val="22"/>
        </w:rPr>
        <w:t xml:space="preserve">, дорожной разметки </w:t>
      </w:r>
      <w:hyperlink w:anchor="Par492" w:tooltip="6.3.2 Дорожная разметка не должна иметь дефектов, указанных в таблице Б.2 приложения Б. Устранение дефектов осуществляют в сроки, приведенные в таблице 6.2." w:history="1">
        <w:r w:rsidRPr="00C548D5">
          <w:rPr>
            <w:sz w:val="22"/>
            <w:szCs w:val="22"/>
          </w:rPr>
          <w:t>(6.3.2)</w:t>
        </w:r>
      </w:hyperlink>
      <w:r w:rsidRPr="00C548D5">
        <w:rPr>
          <w:sz w:val="22"/>
          <w:szCs w:val="22"/>
        </w:rPr>
        <w:t xml:space="preserve">, световозвращателей </w:t>
      </w:r>
      <w:hyperlink w:anchor="Par613" w:tooltip="6.7.2 Дорожные световозвращатели не должны иметь дефектов, указанных в таблице Б.6 приложения Б. Дефекты устраняют в сроки, приведенные таблице 6.6." w:history="1">
        <w:r w:rsidRPr="00C548D5">
          <w:rPr>
            <w:sz w:val="22"/>
            <w:szCs w:val="22"/>
          </w:rPr>
          <w:t>(6.7.2)</w:t>
        </w:r>
      </w:hyperlink>
      <w:r w:rsidRPr="00C548D5">
        <w:rPr>
          <w:sz w:val="22"/>
          <w:szCs w:val="22"/>
        </w:rPr>
        <w:t xml:space="preserve"> и осевую силу света светофора </w:t>
      </w:r>
      <w:hyperlink w:anchor="Par511" w:tooltip="6.4.2 Дорожные светофоры и звуковые устройства не должны иметь дефектов, указанных в таблице Б.3 приложения Б. Дефекты устраняют в сроки, приведенные в таблице 6.3." w:history="1">
        <w:r w:rsidRPr="00C548D5">
          <w:rPr>
            <w:sz w:val="22"/>
            <w:szCs w:val="22"/>
          </w:rPr>
          <w:t>(6.4.2)</w:t>
        </w:r>
      </w:hyperlink>
      <w:r w:rsidRPr="00C548D5">
        <w:rPr>
          <w:sz w:val="22"/>
          <w:szCs w:val="22"/>
        </w:rPr>
        <w:t xml:space="preserve"> рекомендуется проводить портативными приборами в соответствии с инструкциями по их эксплуатации и с требованиями ГОСТ 32946, ГОСТ 32952, ГОСТ 32839 и ГОСТ Р 52282, соответственно.</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9.4.6 Горизонтальную освещенность покрытия проезжей части дорог и улиц и ее равномерность </w:t>
      </w:r>
      <w:hyperlink w:anchor="Par669" w:tooltip="6.9.1 Средняя освещенность на дорожном покрытии, равномерность освещенности и коэффициент периферийного освещения дорог должны быть не ниже значений, указанных в ГОСТ 33176. Горизонтальная освещенность покрытия проезжей части улиц и ее равномерность должны быть не ниже значений, указанных в ГОСТ Р 52766." w:history="1">
        <w:r w:rsidRPr="00C548D5">
          <w:rPr>
            <w:sz w:val="22"/>
            <w:szCs w:val="22"/>
          </w:rPr>
          <w:t>(6.9.1)</w:t>
        </w:r>
      </w:hyperlink>
      <w:r w:rsidRPr="00C548D5">
        <w:rPr>
          <w:sz w:val="22"/>
          <w:szCs w:val="22"/>
        </w:rPr>
        <w:t xml:space="preserve"> измеряют в соответствии с ГОСТ 33175.</w:t>
      </w:r>
    </w:p>
    <w:p w:rsidR="00415BE3" w:rsidRPr="00C548D5" w:rsidRDefault="00415BE3" w:rsidP="00C548D5">
      <w:pPr>
        <w:pStyle w:val="ConsPlusNormal"/>
        <w:spacing w:line="300" w:lineRule="atLeast"/>
        <w:ind w:firstLine="540"/>
        <w:jc w:val="both"/>
        <w:rPr>
          <w:sz w:val="22"/>
          <w:szCs w:val="22"/>
        </w:rPr>
      </w:pPr>
      <w:r w:rsidRPr="00C548D5">
        <w:rPr>
          <w:sz w:val="22"/>
          <w:szCs w:val="22"/>
        </w:rPr>
        <w:t>9.4.7 Разрушение и износ разметки по площади определяют по ГОСТ Р 54809.</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9.4.8 Площади отслоения и повреждения изображения дорожного знака </w:t>
      </w:r>
      <w:hyperlink w:anchor="Par1072" w:tooltip="Таблица Б.1 - Дефекты дорожных знаков, знаков переменной информации" w:history="1">
        <w:r w:rsidRPr="00C548D5">
          <w:rPr>
            <w:sz w:val="22"/>
            <w:szCs w:val="22"/>
          </w:rPr>
          <w:t>(таблица Б.1)</w:t>
        </w:r>
      </w:hyperlink>
      <w:r w:rsidRPr="00C548D5">
        <w:rPr>
          <w:sz w:val="22"/>
          <w:szCs w:val="22"/>
        </w:rPr>
        <w:t xml:space="preserve">, отслоения и несоответствие изображения вертикальной разметки </w:t>
      </w:r>
      <w:hyperlink w:anchor="Par1091" w:tooltip="Таблица Б.2 - Дефекты дорожной разметки" w:history="1">
        <w:r w:rsidRPr="00C548D5">
          <w:rPr>
            <w:sz w:val="22"/>
            <w:szCs w:val="22"/>
          </w:rPr>
          <w:t>(таблица Б.2)</w:t>
        </w:r>
      </w:hyperlink>
      <w:r w:rsidRPr="00C548D5">
        <w:rPr>
          <w:sz w:val="22"/>
          <w:szCs w:val="22"/>
        </w:rPr>
        <w:t xml:space="preserve">, отслоения символа, разрушения элементов светофора и загрязнения рассеивателя </w:t>
      </w:r>
      <w:hyperlink w:anchor="Par1101" w:tooltip="Таблица Б.3 - Дефекты дорожных светофоров и звуковых устройств" w:history="1">
        <w:r w:rsidRPr="00C548D5">
          <w:rPr>
            <w:sz w:val="22"/>
            <w:szCs w:val="22"/>
          </w:rPr>
          <w:t>(таблица Б.3)</w:t>
        </w:r>
      </w:hyperlink>
      <w:r w:rsidRPr="00C548D5">
        <w:rPr>
          <w:sz w:val="22"/>
          <w:szCs w:val="22"/>
        </w:rPr>
        <w:t xml:space="preserve">, коррозии поверхности или толщины элементов металлической конструкции ограждения и разрушения бортового камня </w:t>
      </w:r>
      <w:hyperlink w:anchor="Par1133" w:tooltip="Таблица Б.4 - Дефекты дорожных ограждений и бортового камня" w:history="1">
        <w:r w:rsidRPr="00C548D5">
          <w:rPr>
            <w:sz w:val="22"/>
            <w:szCs w:val="22"/>
          </w:rPr>
          <w:t>(таблица Б.4)</w:t>
        </w:r>
      </w:hyperlink>
      <w:r w:rsidRPr="00C548D5">
        <w:rPr>
          <w:sz w:val="22"/>
          <w:szCs w:val="22"/>
        </w:rPr>
        <w:t xml:space="preserve">, разрушения и деформации сигнального столбика и тумбы </w:t>
      </w:r>
      <w:hyperlink w:anchor="Par1165" w:tooltip="Таблица Б.5 - Дефекты дорожных сигнальных столбиков и тумб" w:history="1">
        <w:r w:rsidRPr="00C548D5">
          <w:rPr>
            <w:sz w:val="22"/>
            <w:szCs w:val="22"/>
          </w:rPr>
          <w:t>(таблица Б.5)</w:t>
        </w:r>
      </w:hyperlink>
      <w:r w:rsidRPr="00C548D5">
        <w:rPr>
          <w:sz w:val="22"/>
          <w:szCs w:val="22"/>
        </w:rPr>
        <w:t xml:space="preserve">, отслоения и повреждения, световозвращающего элемента или разрушения и деформации световозвращателя </w:t>
      </w:r>
      <w:hyperlink w:anchor="Par1177" w:tooltip="Таблица Б.6 - Дефекты дорожных световозвращателей" w:history="1">
        <w:r w:rsidRPr="00C548D5">
          <w:rPr>
            <w:sz w:val="22"/>
            <w:szCs w:val="22"/>
          </w:rPr>
          <w:t>(таблица Б.6)</w:t>
        </w:r>
      </w:hyperlink>
      <w:r w:rsidRPr="00C548D5">
        <w:rPr>
          <w:sz w:val="22"/>
          <w:szCs w:val="22"/>
        </w:rPr>
        <w:t xml:space="preserve"> допускается определять визуально.</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В случае если визуально размеры перечисленных дефектов превышают, указанные в </w:t>
      </w:r>
      <w:hyperlink w:anchor="Par1068" w:tooltip="ДЕФЕКТЫ" w:history="1">
        <w:r w:rsidRPr="00C548D5">
          <w:rPr>
            <w:sz w:val="22"/>
            <w:szCs w:val="22"/>
          </w:rPr>
          <w:t>Приложении Б</w:t>
        </w:r>
      </w:hyperlink>
      <w:r w:rsidRPr="00C548D5">
        <w:rPr>
          <w:sz w:val="22"/>
          <w:szCs w:val="22"/>
        </w:rPr>
        <w:t xml:space="preserve">, их измерения осуществляют по </w:t>
      </w:r>
      <w:hyperlink w:anchor="Par991" w:tooltip="9.4.1 Контроль линейных параметров дефектов элементов обустройства осуществляют измерительными линейками по ГОСТ 427 и рулетками по ГОСТ 7502. За результат измерений принимают среднее арифметическое значение трех измерений, которое округляют до целого числа." w:history="1">
        <w:r w:rsidRPr="00C548D5">
          <w:rPr>
            <w:sz w:val="22"/>
            <w:szCs w:val="22"/>
          </w:rPr>
          <w:t>9.4.1</w:t>
        </w:r>
      </w:hyperlink>
      <w:r w:rsidRPr="00C548D5">
        <w:rPr>
          <w:sz w:val="22"/>
          <w:szCs w:val="22"/>
        </w:rPr>
        <w:t>. Площадь дефекта определяют перемножением максимальных размеров дефектов по длине и ширине, полученный результат округляют до целого числа.</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ind w:firstLine="540"/>
        <w:jc w:val="both"/>
        <w:outlineLvl w:val="2"/>
        <w:rPr>
          <w:sz w:val="22"/>
          <w:szCs w:val="22"/>
        </w:rPr>
      </w:pPr>
      <w:r w:rsidRPr="00C548D5">
        <w:rPr>
          <w:sz w:val="22"/>
          <w:szCs w:val="22"/>
        </w:rPr>
        <w:t>9.5 Методы контроля эксплуатационного состояния в зимний период</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ind w:firstLine="540"/>
        <w:jc w:val="both"/>
        <w:rPr>
          <w:sz w:val="22"/>
          <w:szCs w:val="22"/>
        </w:rPr>
      </w:pPr>
      <w:r w:rsidRPr="00C548D5">
        <w:rPr>
          <w:sz w:val="22"/>
          <w:szCs w:val="22"/>
        </w:rPr>
        <w:t>9.5.1 Толщину снега (рыхлого, талого или уплотненного) и уплотненного снежного покрова измеряют при помощи измерительной линейки по ГОСТ 427.</w:t>
      </w:r>
    </w:p>
    <w:p w:rsidR="00415BE3" w:rsidRPr="00C548D5" w:rsidRDefault="00415BE3" w:rsidP="00C548D5">
      <w:pPr>
        <w:pStyle w:val="ConsPlusNormal"/>
        <w:spacing w:line="300" w:lineRule="atLeast"/>
        <w:ind w:firstLine="540"/>
        <w:jc w:val="both"/>
        <w:rPr>
          <w:sz w:val="22"/>
          <w:szCs w:val="22"/>
        </w:rPr>
      </w:pPr>
      <w:r w:rsidRPr="00C548D5">
        <w:rPr>
          <w:sz w:val="22"/>
          <w:szCs w:val="22"/>
        </w:rPr>
        <w:t>Толщину снега (рыхлого, талого или уплотненного) на обочинах, тротуарах, пешеходных и велосипедных дорожках, заездных карманах, посадочных площадках, площадках отдыха и стоянках (</w:t>
      </w:r>
      <w:hyperlink w:anchor="Par780" w:tooltip="8.3 Обочины дорог категорий IА, IБ и IВ должны быть очищены от снега по всей их ширине, обочины остальных дорог - на 50% их ширины." w:history="1">
        <w:r w:rsidRPr="00C548D5">
          <w:rPr>
            <w:sz w:val="22"/>
            <w:szCs w:val="22"/>
          </w:rPr>
          <w:t>8.3</w:t>
        </w:r>
      </w:hyperlink>
      <w:r w:rsidRPr="00C548D5">
        <w:rPr>
          <w:sz w:val="22"/>
          <w:szCs w:val="22"/>
        </w:rPr>
        <w:t xml:space="preserve">, </w:t>
      </w:r>
      <w:hyperlink w:anchor="Par825" w:tooltip="8.4 Состояние элементов обустройства дорог (заездных карманов, посадочных площадок, площадок отдыха и стоянок транспортных средств) после окончания работ по их снегоочистке должно соответствовать требованиям таблицы 8.3." w:history="1">
        <w:r w:rsidRPr="00C548D5">
          <w:rPr>
            <w:sz w:val="22"/>
            <w:szCs w:val="22"/>
          </w:rPr>
          <w:t>8.4</w:t>
        </w:r>
      </w:hyperlink>
      <w:r w:rsidRPr="00C548D5">
        <w:rPr>
          <w:sz w:val="22"/>
          <w:szCs w:val="22"/>
        </w:rPr>
        <w:t xml:space="preserve">) измеряют в 5 характерных точках в границах </w:t>
      </w:r>
      <w:smartTag w:uri="urn:schemas-microsoft-com:office:smarttags" w:element="metricconverter">
        <w:smartTagPr>
          <w:attr w:name="ProductID" w:val="1 м2"/>
        </w:smartTagPr>
        <w:r w:rsidRPr="00C548D5">
          <w:rPr>
            <w:sz w:val="22"/>
            <w:szCs w:val="22"/>
          </w:rPr>
          <w:t>1 м</w:t>
        </w:r>
        <w:r w:rsidRPr="00C548D5">
          <w:rPr>
            <w:sz w:val="22"/>
            <w:szCs w:val="22"/>
            <w:vertAlign w:val="superscript"/>
          </w:rPr>
          <w:t>2</w:t>
        </w:r>
      </w:smartTag>
      <w:r w:rsidRPr="00C548D5">
        <w:rPr>
          <w:sz w:val="22"/>
          <w:szCs w:val="22"/>
        </w:rPr>
        <w:t xml:space="preserve"> площади элемента. В пределах одного элемента выбирают не менее трех квадратов, удаленных друг от друга на расстоянии от 2 до </w:t>
      </w:r>
      <w:smartTag w:uri="urn:schemas-microsoft-com:office:smarttags" w:element="metricconverter">
        <w:smartTagPr>
          <w:attr w:name="ProductID" w:val="10 м"/>
        </w:smartTagPr>
        <w:r w:rsidRPr="00C548D5">
          <w:rPr>
            <w:sz w:val="22"/>
            <w:szCs w:val="22"/>
          </w:rPr>
          <w:t>10 м</w:t>
        </w:r>
      </w:smartTag>
      <w:r w:rsidRPr="00C548D5">
        <w:rPr>
          <w:sz w:val="22"/>
          <w:szCs w:val="22"/>
        </w:rPr>
        <w:t>. Толщина снега рассчитывается как среднее арифметическое значение, полученное по измеренным значениям, которое округляется до целого числа.</w:t>
      </w:r>
    </w:p>
    <w:p w:rsidR="00415BE3" w:rsidRPr="00C548D5" w:rsidRDefault="00415BE3" w:rsidP="00C548D5">
      <w:pPr>
        <w:pStyle w:val="ConsPlusNormal"/>
        <w:spacing w:line="300" w:lineRule="atLeast"/>
        <w:ind w:firstLine="540"/>
        <w:jc w:val="both"/>
        <w:rPr>
          <w:sz w:val="22"/>
          <w:szCs w:val="22"/>
        </w:rPr>
      </w:pPr>
      <w:r w:rsidRPr="00C548D5">
        <w:rPr>
          <w:sz w:val="22"/>
          <w:szCs w:val="22"/>
        </w:rPr>
        <w:t>9.5.2 Высоту, ширину снежных валов и длину разрывов между ними измеряют рулеткой по ГОСТ 7502, расстояние до них дорожным измерительным колесом (курвиметром). За результат измерения принимают среднее арифметическое значение трех измерений, которое округляют до целого числа.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9.5.3 Толщину УСП </w:t>
      </w:r>
      <w:hyperlink w:anchor="Par913" w:tooltip="8.9 Формирование снежных валов не допускается на мостовых сооружениях дорог и улиц." w:history="1">
        <w:r w:rsidRPr="00C548D5">
          <w:rPr>
            <w:sz w:val="22"/>
            <w:szCs w:val="22"/>
          </w:rPr>
          <w:t>(8.9)</w:t>
        </w:r>
      </w:hyperlink>
      <w:r w:rsidRPr="00C548D5">
        <w:rPr>
          <w:sz w:val="22"/>
          <w:szCs w:val="22"/>
        </w:rPr>
        <w:t xml:space="preserve"> измеряют на каждой полосе наката в четырех точках по направлению движения удаленных друг от друга на </w:t>
      </w:r>
      <w:smartTag w:uri="urn:schemas-microsoft-com:office:smarttags" w:element="metricconverter">
        <w:smartTagPr>
          <w:attr w:name="ProductID" w:val="10 м"/>
        </w:smartTagPr>
        <w:r w:rsidRPr="00C548D5">
          <w:rPr>
            <w:sz w:val="22"/>
            <w:szCs w:val="22"/>
          </w:rPr>
          <w:t>10 м</w:t>
        </w:r>
      </w:smartTag>
      <w:r w:rsidRPr="00C548D5">
        <w:rPr>
          <w:sz w:val="22"/>
          <w:szCs w:val="22"/>
        </w:rPr>
        <w:t>. Толщина УСП рассчитывается как среднее арифметическое значение, полученное по измеренным значениям, которое округляют до целого числа.</w:t>
      </w:r>
    </w:p>
    <w:p w:rsidR="00415BE3" w:rsidRPr="00C548D5" w:rsidRDefault="00415BE3" w:rsidP="00C548D5">
      <w:pPr>
        <w:pStyle w:val="ConsPlusNormal"/>
        <w:spacing w:line="300" w:lineRule="atLeast"/>
        <w:ind w:firstLine="540"/>
        <w:jc w:val="both"/>
        <w:rPr>
          <w:sz w:val="22"/>
          <w:szCs w:val="22"/>
        </w:rPr>
      </w:pPr>
      <w:r w:rsidRPr="00C548D5">
        <w:rPr>
          <w:sz w:val="22"/>
          <w:szCs w:val="22"/>
        </w:rPr>
        <w:t xml:space="preserve">Показатель ровности УСП измеряют в соответствии с </w:t>
      </w:r>
      <w:hyperlink w:anchor="Par950" w:tooltip="9.2 Методы контроля продольной ровности" w:history="1">
        <w:r w:rsidRPr="00C548D5">
          <w:rPr>
            <w:sz w:val="22"/>
            <w:szCs w:val="22"/>
          </w:rPr>
          <w:t>9.2</w:t>
        </w:r>
      </w:hyperlink>
      <w:r w:rsidRPr="00C548D5">
        <w:rPr>
          <w:sz w:val="22"/>
          <w:szCs w:val="22"/>
        </w:rPr>
        <w:t xml:space="preserve">, площадь и глубину углублений и впадин, глубину колеи - </w:t>
      </w:r>
      <w:hyperlink w:anchor="Par963" w:tooltip="9.3.1 Методы измерения геометрических размеров повреждений" w:history="1">
        <w:r w:rsidRPr="00C548D5">
          <w:rPr>
            <w:sz w:val="22"/>
            <w:szCs w:val="22"/>
          </w:rPr>
          <w:t>9.3.1</w:t>
        </w:r>
      </w:hyperlink>
      <w:r w:rsidRPr="00C548D5">
        <w:rPr>
          <w:sz w:val="22"/>
          <w:szCs w:val="22"/>
        </w:rPr>
        <w:t>.</w:t>
      </w:r>
    </w:p>
    <w:p w:rsidR="00415BE3" w:rsidRPr="00C548D5" w:rsidRDefault="00415BE3" w:rsidP="00C548D5">
      <w:pPr>
        <w:pStyle w:val="ConsPlusNormal"/>
        <w:spacing w:line="300" w:lineRule="atLeast"/>
        <w:jc w:val="both"/>
        <w:rPr>
          <w:sz w:val="22"/>
          <w:szCs w:val="22"/>
        </w:rPr>
      </w:pPr>
    </w:p>
    <w:p w:rsidR="000B168B" w:rsidRDefault="000B168B" w:rsidP="00C548D5">
      <w:pPr>
        <w:pStyle w:val="ConsPlusNormal"/>
        <w:spacing w:line="300" w:lineRule="atLeast"/>
        <w:jc w:val="right"/>
        <w:outlineLvl w:val="0"/>
        <w:rPr>
          <w:sz w:val="22"/>
          <w:szCs w:val="22"/>
        </w:rPr>
      </w:pPr>
    </w:p>
    <w:p w:rsidR="000B168B" w:rsidRDefault="000B168B" w:rsidP="00C548D5">
      <w:pPr>
        <w:pStyle w:val="ConsPlusNormal"/>
        <w:spacing w:line="300" w:lineRule="atLeast"/>
        <w:jc w:val="right"/>
        <w:outlineLvl w:val="0"/>
        <w:rPr>
          <w:sz w:val="22"/>
          <w:szCs w:val="22"/>
        </w:rPr>
      </w:pPr>
    </w:p>
    <w:p w:rsidR="000B168B" w:rsidRDefault="000B168B" w:rsidP="00C548D5">
      <w:pPr>
        <w:pStyle w:val="ConsPlusNormal"/>
        <w:spacing w:line="300" w:lineRule="atLeast"/>
        <w:jc w:val="right"/>
        <w:outlineLvl w:val="0"/>
        <w:rPr>
          <w:sz w:val="22"/>
          <w:szCs w:val="22"/>
        </w:rPr>
      </w:pPr>
    </w:p>
    <w:p w:rsidR="000B168B" w:rsidRDefault="000B168B" w:rsidP="00C548D5">
      <w:pPr>
        <w:pStyle w:val="ConsPlusNormal"/>
        <w:spacing w:line="300" w:lineRule="atLeast"/>
        <w:jc w:val="right"/>
        <w:outlineLvl w:val="0"/>
        <w:rPr>
          <w:sz w:val="22"/>
          <w:szCs w:val="22"/>
        </w:rPr>
      </w:pPr>
    </w:p>
    <w:p w:rsidR="000B168B" w:rsidRDefault="000B168B" w:rsidP="00C548D5">
      <w:pPr>
        <w:pStyle w:val="ConsPlusNormal"/>
        <w:spacing w:line="300" w:lineRule="atLeast"/>
        <w:jc w:val="right"/>
        <w:outlineLvl w:val="0"/>
        <w:rPr>
          <w:sz w:val="22"/>
          <w:szCs w:val="22"/>
        </w:rPr>
      </w:pPr>
    </w:p>
    <w:p w:rsidR="00415BE3" w:rsidRPr="00C548D5" w:rsidRDefault="00415BE3" w:rsidP="00C548D5">
      <w:pPr>
        <w:pStyle w:val="ConsPlusNormal"/>
        <w:spacing w:line="300" w:lineRule="atLeast"/>
        <w:jc w:val="right"/>
        <w:outlineLvl w:val="0"/>
        <w:rPr>
          <w:sz w:val="22"/>
          <w:szCs w:val="22"/>
        </w:rPr>
      </w:pPr>
      <w:r w:rsidRPr="00C548D5">
        <w:rPr>
          <w:sz w:val="22"/>
          <w:szCs w:val="22"/>
        </w:rPr>
        <w:lastRenderedPageBreak/>
        <w:t>Приложение А</w:t>
      </w:r>
    </w:p>
    <w:p w:rsidR="00415BE3" w:rsidRPr="00C548D5" w:rsidRDefault="00415BE3" w:rsidP="00C548D5">
      <w:pPr>
        <w:pStyle w:val="ConsPlusNormal"/>
        <w:spacing w:line="300" w:lineRule="atLeast"/>
        <w:jc w:val="right"/>
        <w:rPr>
          <w:sz w:val="22"/>
          <w:szCs w:val="22"/>
        </w:rPr>
      </w:pPr>
    </w:p>
    <w:p w:rsidR="00415BE3" w:rsidRPr="00C548D5" w:rsidRDefault="00415BE3" w:rsidP="00C548D5">
      <w:pPr>
        <w:pStyle w:val="ConsPlusNormal"/>
        <w:spacing w:line="300" w:lineRule="atLeast"/>
        <w:jc w:val="right"/>
        <w:rPr>
          <w:sz w:val="22"/>
          <w:szCs w:val="22"/>
        </w:rPr>
      </w:pPr>
      <w:r w:rsidRPr="00C548D5">
        <w:rPr>
          <w:sz w:val="22"/>
          <w:szCs w:val="22"/>
        </w:rPr>
        <w:t>(обязательное)</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r w:rsidRPr="00C548D5">
        <w:rPr>
          <w:sz w:val="22"/>
          <w:szCs w:val="22"/>
        </w:rPr>
        <w:t>ДЕФЕКТЫ</w:t>
      </w:r>
    </w:p>
    <w:p w:rsidR="00415BE3" w:rsidRPr="00C548D5" w:rsidRDefault="00415BE3" w:rsidP="00C548D5">
      <w:pPr>
        <w:pStyle w:val="ConsPlusTitle"/>
        <w:spacing w:line="300" w:lineRule="atLeast"/>
        <w:jc w:val="center"/>
        <w:rPr>
          <w:sz w:val="22"/>
          <w:szCs w:val="22"/>
        </w:rPr>
      </w:pPr>
      <w:r w:rsidRPr="00C548D5">
        <w:rPr>
          <w:sz w:val="22"/>
          <w:szCs w:val="22"/>
        </w:rPr>
        <w:t>ПОКРЫТИЯ ПРОЕЗЖЕЙ ЧАСТИ, ОБОЧИН И РАЗДЕЛИТЕЛЬНЫХ ПОЛОС</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43" w:name="Par1024"/>
      <w:bookmarkEnd w:id="43"/>
      <w:r w:rsidRPr="00C548D5">
        <w:rPr>
          <w:sz w:val="22"/>
          <w:szCs w:val="22"/>
        </w:rPr>
        <w:t>Таблица А.1 - Дефекты покрытия проезжей части</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740"/>
        <w:gridCol w:w="6903"/>
      </w:tblGrid>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Вид дефекта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center"/>
            </w:pPr>
            <w:r w:rsidRPr="00C548D5">
              <w:t>Описание дефекта</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Выбоина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Местное разрушение дорожного покрытия, имеющее вид углубления с резко очерченными краями</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Пролом</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Полное разрушение дорожного покрытия на всю толщину, имеющее вид углубления с резко очерченными краями</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Просадка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Деформация дорожной одежды, имеющая вид углубления с плавно очерченными краями, без разрушения материала покрытия</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Сдвиг, волна</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Неровности в виде чередующихся поперечных выступов и впадин с пологими краями, вызванные смещением верхних слоев дорожных одежд капитального и облегченного типа</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Гребенки</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Неровности в виде чередующихся правильных и четко выраженных поперечных выступов и впадин на покрытиях переходного типа</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Колея</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Деформация покрытия с образованием углублений по полосам наката с гребнями или без гребней выпора</w:t>
            </w:r>
          </w:p>
        </w:tc>
      </w:tr>
      <w:tr w:rsidR="00415BE3" w:rsidRPr="00C548D5" w:rsidTr="00C548D5">
        <w:trPr>
          <w:jc w:val="center"/>
        </w:trPr>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Необработанные места выпотевания вяжущего</w:t>
            </w:r>
          </w:p>
        </w:tc>
        <w:tc>
          <w:tcPr>
            <w:tcW w:w="0" w:type="auto"/>
            <w:tcBorders>
              <w:top w:val="single" w:sz="4" w:space="0" w:color="auto"/>
              <w:left w:val="single" w:sz="4" w:space="0" w:color="auto"/>
              <w:bottom w:val="single" w:sz="4" w:space="0" w:color="auto"/>
              <w:right w:val="single" w:sz="4" w:space="0" w:color="auto"/>
            </w:tcBorders>
          </w:tcPr>
          <w:p w:rsidR="00415BE3" w:rsidRPr="00C548D5" w:rsidRDefault="00415BE3" w:rsidP="00C548D5">
            <w:pPr>
              <w:pStyle w:val="ConsPlusNormal"/>
              <w:spacing w:line="300" w:lineRule="atLeast"/>
              <w:jc w:val="both"/>
            </w:pPr>
            <w:r w:rsidRPr="00C548D5">
              <w:t>Излишек вяжущего на поверхности покрытия с изменением его текстуры и цвета</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44" w:name="Par1043"/>
      <w:bookmarkEnd w:id="44"/>
      <w:r w:rsidRPr="00C548D5">
        <w:rPr>
          <w:sz w:val="22"/>
          <w:szCs w:val="22"/>
        </w:rPr>
        <w:t>Таблица А.2 - Дефекты обочин и разделительных полос</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883"/>
        <w:gridCol w:w="5760"/>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Описание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Занижение обочины и разделительной полосы</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Участки обочины или разделительной полосы, не отделенные от проезжей части бордюром, заниженные относительно прилегающей кромки проезжей части в местах их сопряжения</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Возвышение обочины и разделительной полосы</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Участки обочины или разделительной полосы, не отделенные от проезжей части бордюром, возвышающиеся над поверхностью проезжей части</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Повреждения обочин с дорожной одеждой переходного типа и разделительных полос</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Разрушения дорожной одежды в виде отдельных просадок, выбоин и колей</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Повреждения (деформации и разрушения) неукрепленных обочин</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Разрушения в виде углублений и впадин</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lastRenderedPageBreak/>
              <w:t>Отдельная выбоина или пролом на укрепленной части обочины, краевых полосах и полосах безопасности</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Деформации дорожной одежды или разрушения покрытия капитального и облегченного типов в виде углублений без выпучивания и образования трещин на прилегающих участках</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Растительность на обочине</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Трава и древесно-кустарниковая растительность</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jc w:val="right"/>
        <w:outlineLvl w:val="0"/>
        <w:rPr>
          <w:sz w:val="22"/>
          <w:szCs w:val="22"/>
        </w:rPr>
      </w:pPr>
      <w:r w:rsidRPr="00C548D5">
        <w:rPr>
          <w:sz w:val="22"/>
          <w:szCs w:val="22"/>
        </w:rPr>
        <w:t>Приложение Б</w:t>
      </w:r>
    </w:p>
    <w:p w:rsidR="00415BE3" w:rsidRPr="00C548D5" w:rsidRDefault="00415BE3" w:rsidP="00C548D5">
      <w:pPr>
        <w:pStyle w:val="ConsPlusNormal"/>
        <w:spacing w:line="300" w:lineRule="atLeast"/>
        <w:jc w:val="right"/>
        <w:rPr>
          <w:sz w:val="22"/>
          <w:szCs w:val="22"/>
        </w:rPr>
      </w:pPr>
    </w:p>
    <w:p w:rsidR="00415BE3" w:rsidRPr="00C548D5" w:rsidRDefault="00415BE3" w:rsidP="00C548D5">
      <w:pPr>
        <w:pStyle w:val="ConsPlusNormal"/>
        <w:spacing w:line="300" w:lineRule="atLeast"/>
        <w:jc w:val="right"/>
        <w:rPr>
          <w:sz w:val="22"/>
          <w:szCs w:val="22"/>
        </w:rPr>
      </w:pPr>
      <w:r w:rsidRPr="00C548D5">
        <w:rPr>
          <w:sz w:val="22"/>
          <w:szCs w:val="22"/>
        </w:rPr>
        <w:t>(обязательное)</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bookmarkStart w:id="45" w:name="Par1068"/>
      <w:bookmarkEnd w:id="45"/>
      <w:r w:rsidRPr="00C548D5">
        <w:rPr>
          <w:sz w:val="22"/>
          <w:szCs w:val="22"/>
        </w:rPr>
        <w:t>ДЕФЕКТЫ</w:t>
      </w:r>
    </w:p>
    <w:p w:rsidR="00415BE3" w:rsidRPr="00C548D5" w:rsidRDefault="00415BE3" w:rsidP="00C548D5">
      <w:pPr>
        <w:pStyle w:val="ConsPlusTitle"/>
        <w:spacing w:line="300" w:lineRule="atLeast"/>
        <w:jc w:val="center"/>
        <w:rPr>
          <w:sz w:val="22"/>
          <w:szCs w:val="22"/>
        </w:rPr>
      </w:pPr>
      <w:r w:rsidRPr="00C548D5">
        <w:rPr>
          <w:sz w:val="22"/>
          <w:szCs w:val="22"/>
        </w:rPr>
        <w:t>ТЕХНИЧЕСКИХ СРЕДСТВ ОРГАНИЗАЦИИ ДОРОЖНОГО ДВИЖЕНИЯ</w:t>
      </w:r>
    </w:p>
    <w:p w:rsidR="00415BE3" w:rsidRPr="00C548D5" w:rsidRDefault="00415BE3" w:rsidP="00C548D5">
      <w:pPr>
        <w:pStyle w:val="ConsPlusTitle"/>
        <w:spacing w:line="300" w:lineRule="atLeast"/>
        <w:jc w:val="center"/>
        <w:rPr>
          <w:sz w:val="22"/>
          <w:szCs w:val="22"/>
        </w:rPr>
      </w:pPr>
      <w:r w:rsidRPr="00C548D5">
        <w:rPr>
          <w:sz w:val="22"/>
          <w:szCs w:val="22"/>
        </w:rPr>
        <w:t>И ЭЛЕМЕНТОВ ОБУСТРОЙСТВА</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46" w:name="Par1072"/>
      <w:bookmarkEnd w:id="46"/>
      <w:r w:rsidRPr="00C548D5">
        <w:rPr>
          <w:sz w:val="22"/>
          <w:szCs w:val="22"/>
        </w:rPr>
        <w:t>Таблица Б.1 - Дефекты дорожных знаков, знаков переменной информации</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435"/>
        <w:gridCol w:w="7208"/>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Утрата дорожного знака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Отсутствие знака по ГОСТ Р 52289 в соответствии с проектом (схемой) организации дорожного движения, утвержденным в установленном порядке</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Нарушение целостности лицевой поверхности</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Отслоение более 25% площади любого элемента изображения знака и электромеханического ЗПИ (каймы либо другого символа, однострочной надписи) или повреждение более 25% площади его изображения, вызванное любыми причинами</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Изменение светотехнических характеристик</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Снижение:</w:t>
            </w:r>
          </w:p>
          <w:p w:rsidR="00415BE3" w:rsidRPr="0001159D" w:rsidRDefault="00415BE3" w:rsidP="00C548D5">
            <w:pPr>
              <w:pStyle w:val="ConsPlusNormal"/>
              <w:spacing w:line="300" w:lineRule="atLeast"/>
            </w:pPr>
            <w:r w:rsidRPr="0001159D">
              <w:t>- коэффициента световозвращения, коэффициента яркости более чем на 10% от значений по ГОСТ Р 52290</w:t>
            </w:r>
          </w:p>
          <w:p w:rsidR="00415BE3" w:rsidRPr="0001159D" w:rsidRDefault="00415BE3" w:rsidP="00C548D5">
            <w:pPr>
              <w:pStyle w:val="ConsPlusNormal"/>
              <w:spacing w:line="300" w:lineRule="atLeast"/>
            </w:pPr>
            <w:r w:rsidRPr="0001159D">
              <w:t>- средней яркости и освещенности менее значений по ГОСТ Р 52290</w:t>
            </w:r>
          </w:p>
          <w:p w:rsidR="00415BE3" w:rsidRPr="0001159D" w:rsidRDefault="00415BE3" w:rsidP="00C548D5">
            <w:pPr>
              <w:pStyle w:val="ConsPlusNormal"/>
              <w:spacing w:line="300" w:lineRule="atLeast"/>
            </w:pPr>
            <w:r w:rsidRPr="0001159D">
              <w:t>Несоответствие равномерности распределения яркости и коэффициента световозвращения требованиям ГОСТ Р 52290</w:t>
            </w:r>
          </w:p>
          <w:p w:rsidR="00415BE3" w:rsidRPr="0001159D" w:rsidRDefault="00415BE3" w:rsidP="00C548D5">
            <w:pPr>
              <w:pStyle w:val="ConsPlusNormal"/>
              <w:spacing w:line="300" w:lineRule="atLeast"/>
            </w:pPr>
            <w:r w:rsidRPr="0001159D">
              <w:t>Снижение значений яркости и коэффициента яркости знаков переменной информации ниже установленных ГОСТ 32865</w:t>
            </w:r>
          </w:p>
          <w:p w:rsidR="00415BE3" w:rsidRPr="0001159D" w:rsidRDefault="00415BE3" w:rsidP="00C548D5">
            <w:pPr>
              <w:pStyle w:val="ConsPlusNormal"/>
              <w:spacing w:line="300" w:lineRule="atLeast"/>
            </w:pPr>
            <w:r w:rsidRPr="0001159D">
              <w:t>Наличие более 20% неработающих светоизлучающих объектов любого элемента знака переменной информации</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Изменение положения знака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Отклонение опоры (стойки) знака или панели знака от вертикального положения более чем на 15°</w:t>
            </w:r>
          </w:p>
          <w:p w:rsidR="00415BE3" w:rsidRPr="0001159D" w:rsidRDefault="00415BE3" w:rsidP="00C548D5">
            <w:pPr>
              <w:pStyle w:val="ConsPlusNormal"/>
              <w:spacing w:line="300" w:lineRule="atLeast"/>
            </w:pPr>
            <w:r w:rsidRPr="0001159D">
              <w:t>Панель знака развернута более чем на 15° относительно направления движения</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47" w:name="Par1091"/>
      <w:bookmarkEnd w:id="47"/>
      <w:r w:rsidRPr="00C548D5">
        <w:rPr>
          <w:sz w:val="22"/>
          <w:szCs w:val="22"/>
        </w:rPr>
        <w:t>Таблица Б.2 - Дефекты дорожной разметки</w:t>
      </w:r>
    </w:p>
    <w:p w:rsidR="00415BE3" w:rsidRPr="00C548D5" w:rsidRDefault="00415BE3" w:rsidP="00C548D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2374"/>
        <w:gridCol w:w="7269"/>
      </w:tblGrid>
      <w:tr w:rsidR="00415BE3" w:rsidRPr="0001159D" w:rsidTr="0001159D">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Износ и разрушение</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 xml:space="preserve">Разрушение или износ (или отслоение) разметки по площади, </w:t>
            </w:r>
            <w:r w:rsidRPr="0001159D">
              <w:lastRenderedPageBreak/>
              <w:t>превышающей значения установленные ГОСТ 32953</w:t>
            </w:r>
          </w:p>
          <w:p w:rsidR="00415BE3" w:rsidRPr="0001159D" w:rsidRDefault="00415BE3" w:rsidP="00C548D5">
            <w:pPr>
              <w:pStyle w:val="ConsPlusNormal"/>
              <w:spacing w:line="300" w:lineRule="atLeast"/>
              <w:jc w:val="both"/>
            </w:pPr>
            <w:r w:rsidRPr="0001159D">
              <w:t>Для вертикальной разметки - отслоение от поверхности более 25% площади любого ее элемента или несоответствие 25% площади ее изображения требованиям ГОСТ Р 51256, вызванное любыми причинами</w:t>
            </w:r>
          </w:p>
        </w:tc>
      </w:tr>
      <w:tr w:rsidR="00415BE3" w:rsidRPr="0001159D" w:rsidTr="0001159D">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lastRenderedPageBreak/>
              <w:t>Изменение светотехнических характеристик</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Снижение значений коэффициента яркости, удельных коэффициентов световозвращения при сухом и при мокром покрытии и удельного коэффициента светоотражения при диффузном дневном или искусственном освещении ниже установленных ГОСТ 32953</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48" w:name="Par1101"/>
      <w:bookmarkEnd w:id="48"/>
      <w:r w:rsidRPr="00C548D5">
        <w:rPr>
          <w:sz w:val="22"/>
          <w:szCs w:val="22"/>
        </w:rPr>
        <w:t>Таблица Б.3 - Дефекты дорожных светофоров и звуковых устройств</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342"/>
        <w:gridCol w:w="7301"/>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Неработающий сигнал (сигналы) светофора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Выход из строя одного источника света или светодиодного модуля, обрыв кабеля</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Нарушение целостности элементов светофора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Разрушение отражателя, отслоение от поверхности рассеивателя более 25% площади нанесенного на него символа, разрушение (отсутствие) козырька или рассеивателя, загрязнение более 20% площади рассеивателя, вызванные любыми причинами</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jc w:val="both"/>
        <w:rPr>
          <w:sz w:val="22"/>
          <w:szCs w:val="22"/>
        </w:rPr>
      </w:pPr>
      <w:r w:rsidRPr="00C548D5">
        <w:rPr>
          <w:sz w:val="22"/>
          <w:szCs w:val="22"/>
        </w:rPr>
        <w:t>Окончание таблицы Б.3</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891"/>
        <w:gridCol w:w="6752"/>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Снижение восприятия сигналов светофора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Снижение осевой силы света более чем на 30% по ГОСТ 33385</w:t>
            </w:r>
          </w:p>
          <w:p w:rsidR="00415BE3" w:rsidRPr="0001159D" w:rsidRDefault="00415BE3" w:rsidP="00C548D5">
            <w:pPr>
              <w:pStyle w:val="ConsPlusNormal"/>
              <w:spacing w:line="300" w:lineRule="atLeast"/>
              <w:jc w:val="both"/>
            </w:pPr>
            <w:r w:rsidRPr="0001159D">
              <w:t>Количество вышедших из строя светоизлучающих диодов одной из секций сигнала светофора более установленного по ГОСТ Р 33220</w:t>
            </w:r>
          </w:p>
          <w:p w:rsidR="00415BE3" w:rsidRPr="0001159D" w:rsidRDefault="00415BE3" w:rsidP="00C548D5">
            <w:pPr>
              <w:pStyle w:val="ConsPlusNormal"/>
              <w:spacing w:line="300" w:lineRule="atLeast"/>
              <w:jc w:val="both"/>
            </w:pPr>
            <w:r w:rsidRPr="0001159D">
              <w:t>Сигналы светофора по четкости различимости в ночное время не соответствуют ГОСТ 33385</w:t>
            </w:r>
          </w:p>
          <w:p w:rsidR="00415BE3" w:rsidRPr="0001159D" w:rsidRDefault="00415BE3" w:rsidP="00C548D5">
            <w:pPr>
              <w:pStyle w:val="ConsPlusNormal"/>
              <w:spacing w:line="300" w:lineRule="atLeast"/>
              <w:jc w:val="both"/>
            </w:pPr>
            <w:r w:rsidRPr="0001159D">
              <w:t>Отсутствие экрана белого цвета для светофоров с дополнительной секцией без красного контура светового сигнала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Изменение положения светофора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Отклонение колонки светофора или светофора от вертикального положения более чем на 5°. Светофор развернут в горизонтальной плоскости более чем на 10° относительно направления движения</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Сбой в работе светофорного объекта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Отключение светофорного объекта, аварийный переход в режим желтого мигания, не стандартное сочетание сигналов светофора, сигналов светофора и табло обратного отсчета времени в результате:</w:t>
            </w:r>
          </w:p>
          <w:p w:rsidR="00415BE3" w:rsidRPr="0001159D" w:rsidRDefault="00415BE3" w:rsidP="00C548D5">
            <w:pPr>
              <w:pStyle w:val="ConsPlusNormal"/>
              <w:spacing w:line="300" w:lineRule="atLeast"/>
              <w:jc w:val="both"/>
            </w:pPr>
            <w:r w:rsidRPr="0001159D">
              <w:t>- неисправности устройства, управляющего работой дорожных светофоров (дорожного контроллера);</w:t>
            </w:r>
          </w:p>
          <w:p w:rsidR="00415BE3" w:rsidRPr="0001159D" w:rsidRDefault="00415BE3" w:rsidP="00C548D5">
            <w:pPr>
              <w:pStyle w:val="ConsPlusNormal"/>
              <w:spacing w:line="300" w:lineRule="atLeast"/>
              <w:jc w:val="both"/>
            </w:pPr>
            <w:r w:rsidRPr="0001159D">
              <w:t>- повреждения электромонтажной схемы в корпусе светофора или электрического кабеля;</w:t>
            </w:r>
          </w:p>
          <w:p w:rsidR="00415BE3" w:rsidRPr="0001159D" w:rsidRDefault="00415BE3" w:rsidP="00C548D5">
            <w:pPr>
              <w:pStyle w:val="ConsPlusNormal"/>
              <w:spacing w:line="300" w:lineRule="atLeast"/>
              <w:jc w:val="both"/>
            </w:pPr>
            <w:r w:rsidRPr="0001159D">
              <w:t xml:space="preserve">- сбой установленных программ регулирования (цикл, фаза, такт) Одновременное включение сигналов светофора, разрешающих </w:t>
            </w:r>
            <w:r w:rsidRPr="0001159D">
              <w:lastRenderedPageBreak/>
              <w:t>движение в конфликтных направлениях в результате отказа в работе устройства, управляющего работой дорожных светофоров</w:t>
            </w:r>
          </w:p>
          <w:p w:rsidR="00415BE3" w:rsidRPr="0001159D" w:rsidRDefault="00415BE3" w:rsidP="00C548D5">
            <w:pPr>
              <w:pStyle w:val="ConsPlusNormal"/>
              <w:spacing w:line="300" w:lineRule="atLeast"/>
              <w:jc w:val="both"/>
            </w:pPr>
            <w:r w:rsidRPr="0001159D">
              <w:t>Отключение красных сигналов одного направления (основных и дублирующих), регулирующих движение транспортных средств или пешеходов</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lastRenderedPageBreak/>
              <w:t>Неработающий звуковой сигнал, дублирующий разрешающий сигнал светофора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Поломка или утрата громкоговорителя. Нарушение работы дорожного контроллера, отвечающего за его работу</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Отказ в работе табло вызывного пешеходного</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Отказ в работе табло вызывного пешеходного в результате неисправности дорожного контроллера, отвечающего за работу табло вызывного пешеходного</w:t>
            </w:r>
          </w:p>
          <w:p w:rsidR="00415BE3" w:rsidRPr="0001159D" w:rsidRDefault="00415BE3" w:rsidP="00C548D5">
            <w:pPr>
              <w:pStyle w:val="ConsPlusNormal"/>
              <w:spacing w:line="300" w:lineRule="atLeast"/>
              <w:jc w:val="both"/>
            </w:pPr>
            <w:r w:rsidRPr="0001159D">
              <w:t>Не обеспечена подача запроса в дорожный контроллер на включение зеленого сигнала для пешеходов</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49" w:name="Par1133"/>
      <w:bookmarkEnd w:id="49"/>
      <w:r w:rsidRPr="00C548D5">
        <w:rPr>
          <w:sz w:val="22"/>
          <w:szCs w:val="22"/>
        </w:rPr>
        <w:t>Таблица Б.4 - Дефекты дорожных ограждений и бортового камня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297"/>
        <w:gridCol w:w="6346"/>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Отсутствие элементов конструкции металлического дорожного ограждения</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Отсутствие секции балок, стоек дорожного ограждения</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Повреждение элементов конструкции металлических (в т.ч. тросовых) или железобетонных ограждений</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Деформация балки, стойки, компенсатора (консоли), в результате которой произошло горизонтальное или вертикальное отклонение металлического ограждения от его проектного положения в любой точке конструкции более чем на 5% от расстояния между стойками</w:t>
            </w:r>
          </w:p>
          <w:p w:rsidR="00415BE3" w:rsidRPr="0001159D" w:rsidRDefault="00415BE3" w:rsidP="00C548D5">
            <w:pPr>
              <w:pStyle w:val="ConsPlusNormal"/>
              <w:spacing w:line="300" w:lineRule="atLeast"/>
              <w:jc w:val="both"/>
            </w:pPr>
            <w:r w:rsidRPr="0001159D">
              <w:t xml:space="preserve">Провисание троса удерживающего ограждения более чем </w:t>
            </w:r>
            <w:smartTag w:uri="urn:schemas-microsoft-com:office:smarttags" w:element="metricconverter">
              <w:smartTagPr>
                <w:attr w:name="ProductID" w:val="0,6 см"/>
              </w:smartTagPr>
              <w:r w:rsidRPr="0001159D">
                <w:t>0,6 см</w:t>
              </w:r>
            </w:smartTag>
            <w:r w:rsidRPr="0001159D">
              <w:t xml:space="preserve"> на </w:t>
            </w:r>
            <w:smartTag w:uri="urn:schemas-microsoft-com:office:smarttags" w:element="metricconverter">
              <w:smartTagPr>
                <w:attr w:name="ProductID" w:val="1 м"/>
              </w:smartTagPr>
              <w:r w:rsidRPr="0001159D">
                <w:t>1 м</w:t>
              </w:r>
            </w:smartTag>
            <w:r w:rsidRPr="0001159D">
              <w:t xml:space="preserve"> шага стоек</w:t>
            </w:r>
          </w:p>
          <w:p w:rsidR="00415BE3" w:rsidRPr="0001159D" w:rsidRDefault="00415BE3" w:rsidP="00C548D5">
            <w:pPr>
              <w:pStyle w:val="ConsPlusNormal"/>
              <w:spacing w:line="300" w:lineRule="atLeast"/>
              <w:jc w:val="both"/>
            </w:pPr>
            <w:r w:rsidRPr="0001159D">
              <w:t>Обрыв проволоки троса</w:t>
            </w:r>
          </w:p>
          <w:p w:rsidR="00415BE3" w:rsidRPr="0001159D" w:rsidRDefault="00415BE3" w:rsidP="00C548D5">
            <w:pPr>
              <w:pStyle w:val="ConsPlusNormal"/>
              <w:spacing w:line="300" w:lineRule="atLeast"/>
              <w:jc w:val="both"/>
            </w:pPr>
            <w:r w:rsidRPr="0001159D">
              <w:t>Коррозия более 50% поверхности или толщины любого из элементов металлической конструкции.</w:t>
            </w:r>
          </w:p>
          <w:p w:rsidR="00415BE3" w:rsidRPr="0001159D" w:rsidRDefault="00415BE3" w:rsidP="00C548D5">
            <w:pPr>
              <w:pStyle w:val="ConsPlusNormal"/>
              <w:spacing w:line="300" w:lineRule="atLeast"/>
              <w:jc w:val="both"/>
            </w:pPr>
            <w:r w:rsidRPr="0001159D">
              <w:t>Наличие у элемента железобетонного ограждения раскрытой сетки трещин, сколов бетона до арматуры</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jc w:val="both"/>
        <w:rPr>
          <w:sz w:val="22"/>
          <w:szCs w:val="22"/>
        </w:rPr>
      </w:pPr>
      <w:r w:rsidRPr="00C548D5">
        <w:rPr>
          <w:sz w:val="22"/>
          <w:szCs w:val="22"/>
        </w:rPr>
        <w:t>Окончание таблицы Б.4</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843"/>
        <w:gridCol w:w="6800"/>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Нарушение целостности конструкции металлических ограждений</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Отсутствие 50% и более крепежных элементов в соединении балок между собой</w:t>
            </w:r>
          </w:p>
          <w:p w:rsidR="00415BE3" w:rsidRPr="0001159D" w:rsidRDefault="00415BE3" w:rsidP="00C548D5">
            <w:pPr>
              <w:pStyle w:val="ConsPlusNormal"/>
              <w:spacing w:line="300" w:lineRule="atLeast"/>
              <w:jc w:val="both"/>
            </w:pPr>
            <w:r w:rsidRPr="0001159D">
              <w:t xml:space="preserve">Отсутствие хотя бы одного крепежного элемента в одном из узлов крепления </w:t>
            </w:r>
            <w:hyperlink w:anchor="Par1163" w:tooltip="&lt;*&gt; Узел крепления - крепление балки к компенсатору (консоли), компенсатора (консоли) к стойке, стойки к закладной детали мостового сооружения." w:history="1">
              <w:r w:rsidRPr="0001159D">
                <w:t>&lt;*&gt;</w:t>
              </w:r>
            </w:hyperlink>
            <w:r w:rsidRPr="0001159D">
              <w:t xml:space="preserve"> или имеется разрыв сварного шва</w:t>
            </w:r>
          </w:p>
          <w:p w:rsidR="00415BE3" w:rsidRPr="0001159D" w:rsidRDefault="00415BE3" w:rsidP="00C548D5">
            <w:pPr>
              <w:pStyle w:val="ConsPlusNormal"/>
              <w:spacing w:line="300" w:lineRule="atLeast"/>
              <w:jc w:val="both"/>
            </w:pPr>
            <w:r w:rsidRPr="0001159D">
              <w:t xml:space="preserve">Отсутствие более 25% крепежных элементов на участке ограждения длиной не более </w:t>
            </w:r>
            <w:smartTag w:uri="urn:schemas-microsoft-com:office:smarttags" w:element="metricconverter">
              <w:smartTagPr>
                <w:attr w:name="ProductID" w:val="20 м"/>
              </w:smartTagPr>
              <w:r w:rsidRPr="0001159D">
                <w:t>20 м</w:t>
              </w:r>
            </w:smartTag>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lastRenderedPageBreak/>
              <w:t>Повреждение бортового камня</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 xml:space="preserve">Открытая поверхность имеет разрушения более чем на 20% площади или на поверхности имеются сколы глубиной более </w:t>
            </w:r>
            <w:smartTag w:uri="urn:schemas-microsoft-com:office:smarttags" w:element="metricconverter">
              <w:smartTagPr>
                <w:attr w:name="ProductID" w:val="3,0 см"/>
              </w:smartTagPr>
              <w:r w:rsidRPr="0001159D">
                <w:t>3,0 см</w:t>
              </w:r>
            </w:smartTag>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Нарушение положения бортового камня</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 xml:space="preserve">Вертикальное отклонение одного бортового камня от его проектного положения на </w:t>
            </w:r>
            <w:smartTag w:uri="urn:schemas-microsoft-com:office:smarttags" w:element="metricconverter">
              <w:smartTagPr>
                <w:attr w:name="ProductID" w:val="10 см"/>
              </w:smartTagPr>
              <w:r w:rsidRPr="0001159D">
                <w:t>10 см</w:t>
              </w:r>
            </w:smartTag>
            <w:r w:rsidRPr="0001159D">
              <w:t xml:space="preserve"> и более</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Отсутствие элемента пешеходного ограждения</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Отсутствие секции пешеходного ограждения на мостовом сооружении, а также в местах наземных, надземных и подземных пешеходных переходов</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Повреждения элементов удерживающего пешеходного ограждения</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Деформация элементов, в результате которой произошло горизонтальное или вертикальное отклонение пешеходного ограждения от его проектного положения в любой точке конструкции более чем на 5% от расстояния между стойками</w:t>
            </w:r>
          </w:p>
          <w:p w:rsidR="00415BE3" w:rsidRPr="0001159D" w:rsidRDefault="00415BE3" w:rsidP="00C548D5">
            <w:pPr>
              <w:pStyle w:val="ConsPlusNormal"/>
              <w:spacing w:line="300" w:lineRule="atLeast"/>
            </w:pPr>
            <w:r w:rsidRPr="0001159D">
              <w:t>Коррозия более 50% поверхности или толщины любого из элементов металлической конструкции пешеходного ограждения</w:t>
            </w:r>
          </w:p>
        </w:tc>
      </w:tr>
      <w:tr w:rsidR="00415BE3" w:rsidRPr="0001159D" w:rsidTr="0001159D">
        <w:trPr>
          <w:jc w:val="center"/>
        </w:trPr>
        <w:tc>
          <w:tcPr>
            <w:tcW w:w="0" w:type="auto"/>
            <w:gridSpan w:val="2"/>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ind w:firstLine="283"/>
              <w:jc w:val="both"/>
            </w:pPr>
            <w:bookmarkStart w:id="50" w:name="Par1163"/>
            <w:bookmarkEnd w:id="50"/>
            <w:r w:rsidRPr="0001159D">
              <w:t>&lt;*&gt; Узел крепления - крепление балки к компенсатору (консоли), компенсатора (консоли) к стойке, стойки к закладной детали мостового сооружения.</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51" w:name="Par1165"/>
      <w:bookmarkEnd w:id="51"/>
      <w:r w:rsidRPr="00C548D5">
        <w:rPr>
          <w:sz w:val="22"/>
          <w:szCs w:val="22"/>
        </w:rPr>
        <w:t>Таблица Б.5 - Дефекты дорожных сигнальных столбиков и тумб</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289"/>
        <w:gridCol w:w="7354"/>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Утрата столбика сигнального или тумбы</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Отсутствие сигнального столбика или тумбы по ГОСТ Р 52289, ГОСТ Р 52766 и ГОСТ 33151 в соответствии с проектом (схемой) организации дорожного движения, утвержденным в установленном порядке</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Повреждение конструкции</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Наличие видимых разрушений и деформаций более 25% площади поверхности</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Плохая различимость</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Повреждение более 25% вертикальной разметки столбика или тумбы, вызванное любыми причинами.</w:t>
            </w:r>
          </w:p>
          <w:p w:rsidR="00415BE3" w:rsidRPr="0001159D" w:rsidRDefault="00415BE3" w:rsidP="00C548D5">
            <w:pPr>
              <w:pStyle w:val="ConsPlusNormal"/>
              <w:spacing w:line="300" w:lineRule="atLeast"/>
              <w:jc w:val="both"/>
            </w:pPr>
            <w:r w:rsidRPr="0001159D">
              <w:t>Для тумб с внутренним освещением - неработающий источник света</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52" w:name="Par1177"/>
      <w:bookmarkEnd w:id="52"/>
      <w:r w:rsidRPr="00C548D5">
        <w:rPr>
          <w:sz w:val="22"/>
          <w:szCs w:val="22"/>
        </w:rPr>
        <w:t>Таблица Б.6 - Дефекты дорожных световозвращателей</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476"/>
        <w:gridCol w:w="6167"/>
      </w:tblGrid>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center"/>
            </w:pPr>
            <w:r w:rsidRPr="0001159D">
              <w:t>Вид дефекта</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t>Утрата, световозвращателя либо световозвращающего элемента</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Отсутствие на неосвещенных участках дорог и улиц трех подряд, на искусственных неровностях - двух подряд световозвращателей (световозвращающих элементов) типов КД1, КД2 или типов КД3, КД6, установленных в соответствии с проектом (схемой) организации дорожного движения, утвержденным в установленном порядке</w:t>
            </w:r>
          </w:p>
          <w:p w:rsidR="00415BE3" w:rsidRPr="0001159D" w:rsidRDefault="00415BE3" w:rsidP="00C548D5">
            <w:pPr>
              <w:pStyle w:val="ConsPlusNormal"/>
              <w:spacing w:line="300" w:lineRule="atLeast"/>
              <w:jc w:val="both"/>
            </w:pPr>
            <w:r w:rsidRPr="0001159D">
              <w:t xml:space="preserve">Утрата более 25% световозвращателей (световозвращающих элементов) на дорожном ограждении протяженностью </w:t>
            </w:r>
            <w:smartTag w:uri="urn:schemas-microsoft-com:office:smarttags" w:element="metricconverter">
              <w:smartTagPr>
                <w:attr w:name="ProductID" w:val="100 м"/>
              </w:smartTagPr>
              <w:r w:rsidRPr="0001159D">
                <w:t>100 м</w:t>
              </w:r>
            </w:smartTag>
            <w:r w:rsidRPr="0001159D">
              <w:t xml:space="preserve"> на неосвещенных участках дорог и улиц</w:t>
            </w:r>
          </w:p>
        </w:tc>
      </w:tr>
      <w:tr w:rsidR="00415BE3" w:rsidRPr="0001159D" w:rsidTr="0001159D">
        <w:trPr>
          <w:jc w:val="center"/>
        </w:trPr>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pPr>
            <w:r w:rsidRPr="0001159D">
              <w:lastRenderedPageBreak/>
              <w:t>Нарушение целостности лицевой поверхности, изменение светотехнических характеристик (в т.ч. по причине загрязнений)</w:t>
            </w:r>
          </w:p>
        </w:tc>
        <w:tc>
          <w:tcPr>
            <w:tcW w:w="0" w:type="auto"/>
            <w:tcBorders>
              <w:top w:val="single" w:sz="4" w:space="0" w:color="auto"/>
              <w:left w:val="single" w:sz="4" w:space="0" w:color="auto"/>
              <w:bottom w:val="single" w:sz="4" w:space="0" w:color="auto"/>
              <w:right w:val="single" w:sz="4" w:space="0" w:color="auto"/>
            </w:tcBorders>
          </w:tcPr>
          <w:p w:rsidR="00415BE3" w:rsidRPr="0001159D" w:rsidRDefault="00415BE3" w:rsidP="00C548D5">
            <w:pPr>
              <w:pStyle w:val="ConsPlusNormal"/>
              <w:spacing w:line="300" w:lineRule="atLeast"/>
              <w:jc w:val="both"/>
            </w:pPr>
            <w:r w:rsidRPr="0001159D">
              <w:t xml:space="preserve">Более 30% световозвращателей на участке дороги длиной </w:t>
            </w:r>
            <w:smartTag w:uri="urn:schemas-microsoft-com:office:smarttags" w:element="metricconverter">
              <w:smartTagPr>
                <w:attr w:name="ProductID" w:val="100 м"/>
              </w:smartTagPr>
              <w:r w:rsidRPr="0001159D">
                <w:t>100 м</w:t>
              </w:r>
            </w:smartTag>
            <w:r w:rsidRPr="0001159D">
              <w:t xml:space="preserve"> имеют:</w:t>
            </w:r>
          </w:p>
          <w:p w:rsidR="00415BE3" w:rsidRPr="0001159D" w:rsidRDefault="00415BE3" w:rsidP="00C548D5">
            <w:pPr>
              <w:pStyle w:val="ConsPlusNormal"/>
              <w:spacing w:line="300" w:lineRule="atLeast"/>
              <w:jc w:val="both"/>
            </w:pPr>
            <w:r w:rsidRPr="0001159D">
              <w:t>- отслоение или повреждение более 25% площади световозвращающего элемента, вызванное любыми причинами;</w:t>
            </w:r>
          </w:p>
          <w:p w:rsidR="00415BE3" w:rsidRPr="0001159D" w:rsidRDefault="00415BE3" w:rsidP="00C548D5">
            <w:pPr>
              <w:pStyle w:val="ConsPlusNormal"/>
              <w:spacing w:line="300" w:lineRule="atLeast"/>
              <w:jc w:val="both"/>
            </w:pPr>
            <w:r w:rsidRPr="0001159D">
              <w:t>- снижение коэффициента световозвращения световозвращающего элемента более чем на 15% от его значений по ГОСТ 32866;</w:t>
            </w:r>
          </w:p>
          <w:p w:rsidR="00415BE3" w:rsidRPr="0001159D" w:rsidRDefault="00415BE3" w:rsidP="00C548D5">
            <w:pPr>
              <w:pStyle w:val="ConsPlusNormal"/>
              <w:spacing w:line="300" w:lineRule="atLeast"/>
              <w:jc w:val="both"/>
            </w:pPr>
            <w:r w:rsidRPr="0001159D">
              <w:t>- наличие видимых разрушений и деформаций более 25% площади световозвращателя</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53" w:name="Par1190"/>
      <w:bookmarkEnd w:id="53"/>
      <w:r w:rsidRPr="00C548D5">
        <w:rPr>
          <w:sz w:val="22"/>
          <w:szCs w:val="22"/>
        </w:rPr>
        <w:t>Таблица Б.7 - Дефекты сборно-разборных искусственных неровностей</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581"/>
        <w:gridCol w:w="7062"/>
      </w:tblGrid>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center"/>
            </w:pPr>
            <w:r w:rsidRPr="00BD53D8">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center"/>
            </w:pPr>
            <w:r w:rsidRPr="00BD53D8">
              <w:t>Вид дефекта</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Нарушение целостности конструкции</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 xml:space="preserve">Отсутствие отдельного элемента, выступающие более чем на </w:t>
            </w:r>
            <w:smartTag w:uri="urn:schemas-microsoft-com:office:smarttags" w:element="metricconverter">
              <w:smartTagPr>
                <w:attr w:name="ProductID" w:val="2 см"/>
              </w:smartTagPr>
              <w:r w:rsidRPr="00BD53D8">
                <w:t>2 см</w:t>
              </w:r>
            </w:smartTag>
            <w:r w:rsidRPr="00BD53D8">
              <w:t xml:space="preserve"> над поверхностью неровности или открытые элементы крепежа</w:t>
            </w:r>
          </w:p>
          <w:p w:rsidR="00415BE3" w:rsidRPr="00BD53D8" w:rsidRDefault="00415BE3" w:rsidP="00C548D5">
            <w:pPr>
              <w:pStyle w:val="ConsPlusNormal"/>
              <w:spacing w:line="300" w:lineRule="atLeast"/>
            </w:pPr>
            <w:r w:rsidRPr="00BD53D8">
              <w:t>Отсутствие двух и более крепежных элементов на один элемент искусственной неровности</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54" w:name="Par1198"/>
      <w:bookmarkEnd w:id="54"/>
      <w:r w:rsidRPr="00C548D5">
        <w:rPr>
          <w:sz w:val="22"/>
          <w:szCs w:val="22"/>
        </w:rPr>
        <w:t>Таблица Б.8 - Дефекты стационарного электрического освещения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451"/>
        <w:gridCol w:w="7192"/>
      </w:tblGrid>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Наименование дефекта</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Вид дефекта</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Наличие неработающих светильников</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Доля неработающих светильников составляет более 5% от их общего количества</w:t>
            </w:r>
          </w:p>
          <w:p w:rsidR="00415BE3" w:rsidRPr="00BD53D8" w:rsidRDefault="00415BE3" w:rsidP="00C548D5">
            <w:pPr>
              <w:pStyle w:val="ConsPlusNormal"/>
              <w:spacing w:line="300" w:lineRule="atLeast"/>
            </w:pPr>
            <w:r w:rsidRPr="00BD53D8">
              <w:t>Два и более неработающих светильника расположены один за другим</w:t>
            </w:r>
          </w:p>
          <w:p w:rsidR="00415BE3" w:rsidRPr="00BD53D8" w:rsidRDefault="00415BE3" w:rsidP="00C548D5">
            <w:pPr>
              <w:pStyle w:val="ConsPlusNormal"/>
              <w:spacing w:line="300" w:lineRule="atLeast"/>
            </w:pPr>
            <w:r w:rsidRPr="00BD53D8">
              <w:t>Неработающий светильник на пересечении, съезде (въезде) транспортной развязки, на остановочном пункте маршрутных транспортных средств и пешеходном переходе в одном уровне</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Отказы в работе наружных осветительных установок</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both"/>
            </w:pPr>
            <w:r w:rsidRPr="00BD53D8">
              <w:t>Отказы в работе наружных осветительных установок, связанных с обрывом, нарушением целостности электрических проводов или повреждением опор, выходом из строя электрораспределительных щитов и т.п.</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Normal"/>
        <w:spacing w:line="300" w:lineRule="atLeast"/>
        <w:jc w:val="right"/>
        <w:outlineLvl w:val="0"/>
        <w:rPr>
          <w:sz w:val="22"/>
          <w:szCs w:val="22"/>
        </w:rPr>
      </w:pPr>
      <w:r w:rsidRPr="00C548D5">
        <w:rPr>
          <w:sz w:val="22"/>
          <w:szCs w:val="22"/>
        </w:rPr>
        <w:t>Приложение В</w:t>
      </w:r>
    </w:p>
    <w:p w:rsidR="00415BE3" w:rsidRPr="00C548D5" w:rsidRDefault="00415BE3" w:rsidP="00C548D5">
      <w:pPr>
        <w:pStyle w:val="ConsPlusNormal"/>
        <w:spacing w:line="300" w:lineRule="atLeast"/>
        <w:jc w:val="right"/>
        <w:rPr>
          <w:sz w:val="22"/>
          <w:szCs w:val="22"/>
        </w:rPr>
      </w:pPr>
    </w:p>
    <w:p w:rsidR="00415BE3" w:rsidRPr="00C548D5" w:rsidRDefault="00415BE3" w:rsidP="00C548D5">
      <w:pPr>
        <w:pStyle w:val="ConsPlusNormal"/>
        <w:spacing w:line="300" w:lineRule="atLeast"/>
        <w:jc w:val="right"/>
        <w:rPr>
          <w:sz w:val="22"/>
          <w:szCs w:val="22"/>
        </w:rPr>
      </w:pPr>
      <w:r w:rsidRPr="00C548D5">
        <w:rPr>
          <w:sz w:val="22"/>
          <w:szCs w:val="22"/>
        </w:rPr>
        <w:t>(обязательное)</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center"/>
        <w:rPr>
          <w:sz w:val="22"/>
          <w:szCs w:val="22"/>
        </w:rPr>
      </w:pPr>
      <w:r w:rsidRPr="00C548D5">
        <w:rPr>
          <w:sz w:val="22"/>
          <w:szCs w:val="22"/>
        </w:rPr>
        <w:t>ВИДЫ СНЕЖНО-ЛЕДЯНЫХ ОБРАЗОВАНИЙ</w:t>
      </w:r>
    </w:p>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both"/>
        <w:outlineLvl w:val="1"/>
        <w:rPr>
          <w:sz w:val="22"/>
          <w:szCs w:val="22"/>
        </w:rPr>
      </w:pPr>
      <w:bookmarkStart w:id="55" w:name="Par1219"/>
      <w:bookmarkEnd w:id="55"/>
      <w:r w:rsidRPr="00C548D5">
        <w:rPr>
          <w:sz w:val="22"/>
          <w:szCs w:val="22"/>
        </w:rPr>
        <w:t>Таблица В.1 - Виды снежно-ледяных образований на покрытии проезжей части, обочин и тротуаров</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1977"/>
        <w:gridCol w:w="7666"/>
      </w:tblGrid>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center"/>
            </w:pPr>
            <w:r w:rsidRPr="00BD53D8">
              <w:t>Вид образований</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center"/>
            </w:pPr>
            <w:r w:rsidRPr="00BD53D8">
              <w:t>Описание</w:t>
            </w:r>
          </w:p>
        </w:tc>
      </w:tr>
      <w:tr w:rsidR="00415BE3" w:rsidRPr="00BD53D8" w:rsidTr="00BD53D8">
        <w:trPr>
          <w:jc w:val="center"/>
        </w:trPr>
        <w:tc>
          <w:tcPr>
            <w:tcW w:w="0" w:type="auto"/>
            <w:gridSpan w:val="2"/>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center"/>
              <w:outlineLvl w:val="2"/>
            </w:pPr>
            <w:r w:rsidRPr="00BD53D8">
              <w:t>Снег</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lastRenderedPageBreak/>
              <w:t>Рыхлый снег</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both"/>
            </w:pPr>
            <w:r w:rsidRPr="00BD53D8">
              <w:t>Неуплотненный слой снега, откладывающийся на покрытии проезжей части обочинах и тротуарах во время снегопада и метелей</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Талый снег</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both"/>
            </w:pPr>
            <w:r w:rsidRPr="00BD53D8">
              <w:t>Снег, превращенный в жидкую массу противогололедными материалами, транспортными средствами и пешеходами</w:t>
            </w:r>
          </w:p>
        </w:tc>
      </w:tr>
      <w:tr w:rsidR="00415BE3" w:rsidRPr="00BD53D8" w:rsidTr="00BD53D8">
        <w:trPr>
          <w:jc w:val="center"/>
        </w:trPr>
        <w:tc>
          <w:tcPr>
            <w:tcW w:w="0" w:type="auto"/>
            <w:gridSpan w:val="2"/>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center"/>
              <w:outlineLvl w:val="2"/>
            </w:pPr>
            <w:r w:rsidRPr="00BD53D8">
              <w:t>Зимняя скользкость</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Стекловидный лед, гололед</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both"/>
            </w:pPr>
            <w:r w:rsidRPr="00BD53D8">
              <w:t>Лед на дорожном покрытии в виде гладкой пленки или шероховатой корки</w:t>
            </w:r>
          </w:p>
        </w:tc>
      </w:tr>
      <w:tr w:rsidR="00415BE3" w:rsidRPr="00BD53D8" w:rsidTr="00BD53D8">
        <w:trPr>
          <w:jc w:val="center"/>
        </w:trPr>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pPr>
            <w:r w:rsidRPr="00BD53D8">
              <w:t>Уплотненный снег, снежный накат</w:t>
            </w:r>
          </w:p>
        </w:tc>
        <w:tc>
          <w:tcPr>
            <w:tcW w:w="0" w:type="auto"/>
            <w:tcBorders>
              <w:top w:val="single" w:sz="4" w:space="0" w:color="auto"/>
              <w:left w:val="single" w:sz="4" w:space="0" w:color="auto"/>
              <w:bottom w:val="single" w:sz="4" w:space="0" w:color="auto"/>
              <w:right w:val="single" w:sz="4" w:space="0" w:color="auto"/>
            </w:tcBorders>
          </w:tcPr>
          <w:p w:rsidR="00415BE3" w:rsidRPr="00BD53D8" w:rsidRDefault="00415BE3" w:rsidP="00C548D5">
            <w:pPr>
              <w:pStyle w:val="ConsPlusNormal"/>
              <w:spacing w:line="300" w:lineRule="atLeast"/>
              <w:jc w:val="both"/>
            </w:pPr>
            <w:r w:rsidRPr="00BD53D8">
              <w:t>Слой снега, образующийся в результате его уплотнения на дорожном покрытии транспортными средствами, на посадочных площадках остановок маршрутных транспортных средств, на тротуарах - пешеходами или механизированной уборкой</w:t>
            </w:r>
          </w:p>
        </w:tc>
      </w:tr>
    </w:tbl>
    <w:p w:rsidR="00415BE3" w:rsidRPr="00C548D5" w:rsidRDefault="00415BE3" w:rsidP="00C548D5">
      <w:pPr>
        <w:pStyle w:val="ConsPlusNormal"/>
        <w:spacing w:line="300" w:lineRule="atLeast"/>
        <w:jc w:val="both"/>
        <w:rPr>
          <w:sz w:val="22"/>
          <w:szCs w:val="22"/>
        </w:rPr>
      </w:pPr>
    </w:p>
    <w:p w:rsidR="00415BE3" w:rsidRPr="00C548D5" w:rsidRDefault="00415BE3" w:rsidP="00C548D5">
      <w:pPr>
        <w:pStyle w:val="ConsPlusTitle"/>
        <w:spacing w:line="300" w:lineRule="atLeast"/>
        <w:jc w:val="center"/>
        <w:outlineLvl w:val="0"/>
        <w:rPr>
          <w:sz w:val="22"/>
          <w:szCs w:val="22"/>
        </w:rPr>
      </w:pPr>
      <w:r w:rsidRPr="00C548D5">
        <w:rPr>
          <w:sz w:val="22"/>
          <w:szCs w:val="22"/>
        </w:rPr>
        <w:t>БИБЛИОГРАФИЯ</w:t>
      </w:r>
    </w:p>
    <w:p w:rsidR="00415BE3" w:rsidRPr="00C548D5" w:rsidRDefault="00415BE3" w:rsidP="00C548D5">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347"/>
        <w:gridCol w:w="4342"/>
        <w:gridCol w:w="4954"/>
      </w:tblGrid>
      <w:tr w:rsidR="00415BE3" w:rsidRPr="00BD53D8" w:rsidTr="00BD53D8">
        <w:trPr>
          <w:jc w:val="center"/>
        </w:trPr>
        <w:tc>
          <w:tcPr>
            <w:tcW w:w="0" w:type="auto"/>
          </w:tcPr>
          <w:p w:rsidR="00415BE3" w:rsidRPr="00BD53D8" w:rsidRDefault="00415BE3" w:rsidP="00C548D5">
            <w:pPr>
              <w:pStyle w:val="ConsPlusNormal"/>
              <w:spacing w:line="300" w:lineRule="atLeast"/>
              <w:jc w:val="center"/>
            </w:pPr>
            <w:bookmarkStart w:id="56" w:name="Par1240"/>
            <w:bookmarkEnd w:id="56"/>
            <w:r w:rsidRPr="00BD53D8">
              <w:t>[1]</w:t>
            </w:r>
          </w:p>
        </w:tc>
        <w:tc>
          <w:tcPr>
            <w:tcW w:w="0" w:type="auto"/>
            <w:gridSpan w:val="2"/>
          </w:tcPr>
          <w:p w:rsidR="00415BE3" w:rsidRPr="00BD53D8" w:rsidRDefault="00415BE3" w:rsidP="00C548D5">
            <w:pPr>
              <w:pStyle w:val="ConsPlusNormal"/>
              <w:spacing w:line="300" w:lineRule="atLeast"/>
              <w:jc w:val="both"/>
            </w:pPr>
            <w:r w:rsidRPr="00BD53D8">
              <w:t xml:space="preserve">Постановление Правительства Российской Федерации от 28 сентября </w:t>
            </w:r>
            <w:smartTag w:uri="urn:schemas-microsoft-com:office:smarttags" w:element="metricconverter">
              <w:smartTagPr>
                <w:attr w:name="ProductID" w:val="2009 г"/>
              </w:smartTagPr>
              <w:r w:rsidRPr="00BD53D8">
                <w:t>2009 г</w:t>
              </w:r>
            </w:smartTag>
            <w:r w:rsidRPr="00BD53D8">
              <w:t>. N 767 "О классификации автомобильных дорог в Российской Федерации"</w:t>
            </w:r>
          </w:p>
        </w:tc>
      </w:tr>
      <w:tr w:rsidR="00415BE3" w:rsidRPr="00BD53D8" w:rsidTr="00BD53D8">
        <w:trPr>
          <w:jc w:val="center"/>
        </w:trPr>
        <w:tc>
          <w:tcPr>
            <w:tcW w:w="0" w:type="auto"/>
          </w:tcPr>
          <w:p w:rsidR="00415BE3" w:rsidRPr="00BD53D8" w:rsidRDefault="00415BE3" w:rsidP="00C548D5">
            <w:pPr>
              <w:pStyle w:val="ConsPlusNormal"/>
              <w:spacing w:line="300" w:lineRule="atLeast"/>
              <w:jc w:val="center"/>
            </w:pPr>
            <w:bookmarkStart w:id="57" w:name="Par1242"/>
            <w:bookmarkEnd w:id="57"/>
            <w:r w:rsidRPr="00BD53D8">
              <w:t>[2]</w:t>
            </w:r>
          </w:p>
        </w:tc>
        <w:tc>
          <w:tcPr>
            <w:tcW w:w="0" w:type="auto"/>
          </w:tcPr>
          <w:p w:rsidR="00415BE3" w:rsidRPr="00BD53D8" w:rsidRDefault="00415BE3" w:rsidP="00C548D5">
            <w:pPr>
              <w:pStyle w:val="ConsPlusNormal"/>
              <w:spacing w:line="300" w:lineRule="atLeast"/>
            </w:pPr>
            <w:r w:rsidRPr="00BD53D8">
              <w:t>Свод правил СП 42.13330.2011 Актуализированная редакция СНиП 2.07.01-89*</w:t>
            </w:r>
          </w:p>
        </w:tc>
        <w:tc>
          <w:tcPr>
            <w:tcW w:w="0" w:type="auto"/>
          </w:tcPr>
          <w:p w:rsidR="00415BE3" w:rsidRPr="00BD53D8" w:rsidRDefault="00415BE3" w:rsidP="00C548D5">
            <w:pPr>
              <w:pStyle w:val="ConsPlusNormal"/>
              <w:spacing w:line="300" w:lineRule="atLeast"/>
            </w:pPr>
            <w:r w:rsidRPr="00BD53D8">
              <w:t>Свод правил. Градостроительство. Планировка и застройка городских и сельских поселений.</w:t>
            </w:r>
          </w:p>
        </w:tc>
      </w:tr>
      <w:tr w:rsidR="00415BE3" w:rsidRPr="00BD53D8" w:rsidTr="00BD53D8">
        <w:trPr>
          <w:jc w:val="center"/>
        </w:trPr>
        <w:tc>
          <w:tcPr>
            <w:tcW w:w="0" w:type="auto"/>
          </w:tcPr>
          <w:p w:rsidR="00415BE3" w:rsidRPr="00BD53D8" w:rsidRDefault="00415BE3" w:rsidP="00C548D5">
            <w:pPr>
              <w:pStyle w:val="ConsPlusNormal"/>
              <w:spacing w:line="300" w:lineRule="atLeast"/>
              <w:jc w:val="center"/>
            </w:pPr>
            <w:bookmarkStart w:id="58" w:name="Par1245"/>
            <w:bookmarkEnd w:id="58"/>
            <w:r w:rsidRPr="00BD53D8">
              <w:t>[3]</w:t>
            </w:r>
          </w:p>
        </w:tc>
        <w:tc>
          <w:tcPr>
            <w:tcW w:w="0" w:type="auto"/>
            <w:gridSpan w:val="2"/>
          </w:tcPr>
          <w:p w:rsidR="00415BE3" w:rsidRPr="00BD53D8" w:rsidRDefault="00415BE3" w:rsidP="00C548D5">
            <w:pPr>
              <w:pStyle w:val="ConsPlusNormal"/>
              <w:spacing w:line="300" w:lineRule="atLeast"/>
              <w:jc w:val="both"/>
            </w:pPr>
            <w:r w:rsidRPr="00BD53D8">
              <w:t xml:space="preserve">Федеральный закон N 257-ФЗ от 8 ноября </w:t>
            </w:r>
            <w:smartTag w:uri="urn:schemas-microsoft-com:office:smarttags" w:element="metricconverter">
              <w:smartTagPr>
                <w:attr w:name="ProductID" w:val="2007 г"/>
              </w:smartTagPr>
              <w:r w:rsidRPr="00BD53D8">
                <w:t>2007 г</w:t>
              </w:r>
            </w:smartTag>
            <w:r w:rsidRPr="00BD53D8">
              <w:t>.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tc>
      </w:tr>
      <w:tr w:rsidR="00415BE3" w:rsidRPr="00BD53D8" w:rsidTr="00BD53D8">
        <w:trPr>
          <w:jc w:val="center"/>
        </w:trPr>
        <w:tc>
          <w:tcPr>
            <w:tcW w:w="0" w:type="auto"/>
          </w:tcPr>
          <w:p w:rsidR="00415BE3" w:rsidRPr="00BD53D8" w:rsidRDefault="00415BE3" w:rsidP="00C548D5">
            <w:pPr>
              <w:pStyle w:val="ConsPlusNormal"/>
              <w:spacing w:line="300" w:lineRule="atLeast"/>
              <w:jc w:val="center"/>
            </w:pPr>
            <w:bookmarkStart w:id="59" w:name="Par1247"/>
            <w:bookmarkEnd w:id="59"/>
            <w:r w:rsidRPr="00BD53D8">
              <w:t>[4]</w:t>
            </w:r>
          </w:p>
        </w:tc>
        <w:tc>
          <w:tcPr>
            <w:tcW w:w="0" w:type="auto"/>
            <w:gridSpan w:val="2"/>
          </w:tcPr>
          <w:p w:rsidR="00415BE3" w:rsidRPr="00BD53D8" w:rsidRDefault="00415BE3" w:rsidP="00C548D5">
            <w:pPr>
              <w:pStyle w:val="ConsPlusNormal"/>
              <w:spacing w:line="300" w:lineRule="atLeast"/>
              <w:jc w:val="both"/>
            </w:pPr>
            <w:r w:rsidRPr="00BD53D8">
              <w:t xml:space="preserve">Постановление Правительства Российской Федерации от 14 ноября </w:t>
            </w:r>
            <w:smartTag w:uri="urn:schemas-microsoft-com:office:smarttags" w:element="metricconverter">
              <w:smartTagPr>
                <w:attr w:name="ProductID" w:val="2009 г"/>
              </w:smartTagPr>
              <w:r w:rsidRPr="00BD53D8">
                <w:t>2009 г</w:t>
              </w:r>
            </w:smartTag>
            <w:r w:rsidRPr="00BD53D8">
              <w:t>. N 928 "Правила организации и проведения работ по ремонту и содержанию автомобильных дорог федерального значения"</w:t>
            </w:r>
          </w:p>
        </w:tc>
      </w:tr>
      <w:tr w:rsidR="00415BE3" w:rsidRPr="00BD53D8" w:rsidTr="00BD53D8">
        <w:trPr>
          <w:jc w:val="center"/>
        </w:trPr>
        <w:tc>
          <w:tcPr>
            <w:tcW w:w="0" w:type="auto"/>
          </w:tcPr>
          <w:p w:rsidR="00415BE3" w:rsidRPr="00BD53D8" w:rsidRDefault="00415BE3" w:rsidP="00C548D5">
            <w:pPr>
              <w:pStyle w:val="ConsPlusNormal"/>
              <w:spacing w:line="300" w:lineRule="atLeast"/>
              <w:jc w:val="center"/>
            </w:pPr>
            <w:bookmarkStart w:id="60" w:name="Par1249"/>
            <w:bookmarkEnd w:id="60"/>
            <w:r w:rsidRPr="00BD53D8">
              <w:t>[5]</w:t>
            </w:r>
          </w:p>
        </w:tc>
        <w:tc>
          <w:tcPr>
            <w:tcW w:w="0" w:type="auto"/>
          </w:tcPr>
          <w:p w:rsidR="00415BE3" w:rsidRPr="00BD53D8" w:rsidRDefault="00415BE3" w:rsidP="00C548D5">
            <w:pPr>
              <w:pStyle w:val="ConsPlusNormal"/>
              <w:spacing w:line="300" w:lineRule="atLeast"/>
            </w:pPr>
            <w:r w:rsidRPr="00BD53D8">
              <w:t>Свод правил СП 34.13330.2012 Актуализированная редакция СНиП 2.05.02-85*</w:t>
            </w:r>
          </w:p>
        </w:tc>
        <w:tc>
          <w:tcPr>
            <w:tcW w:w="0" w:type="auto"/>
          </w:tcPr>
          <w:p w:rsidR="00415BE3" w:rsidRPr="00BD53D8" w:rsidRDefault="00415BE3" w:rsidP="00C548D5">
            <w:pPr>
              <w:pStyle w:val="ConsPlusNormal"/>
              <w:spacing w:line="300" w:lineRule="atLeast"/>
            </w:pPr>
            <w:r w:rsidRPr="00BD53D8">
              <w:t>Свод правил.</w:t>
            </w:r>
          </w:p>
          <w:p w:rsidR="00415BE3" w:rsidRPr="00BD53D8" w:rsidRDefault="00415BE3" w:rsidP="00C548D5">
            <w:pPr>
              <w:pStyle w:val="ConsPlusNormal"/>
              <w:spacing w:line="300" w:lineRule="atLeast"/>
            </w:pPr>
            <w:r w:rsidRPr="00BD53D8">
              <w:t>Автомобильные дороги</w:t>
            </w:r>
          </w:p>
        </w:tc>
      </w:tr>
    </w:tbl>
    <w:p w:rsidR="00415BE3" w:rsidRPr="00C548D5" w:rsidRDefault="00415BE3" w:rsidP="00C548D5">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4259"/>
        <w:gridCol w:w="2172"/>
        <w:gridCol w:w="977"/>
        <w:gridCol w:w="2235"/>
      </w:tblGrid>
      <w:tr w:rsidR="00415BE3" w:rsidRPr="00BD53D8" w:rsidTr="00BD53D8">
        <w:tc>
          <w:tcPr>
            <w:tcW w:w="0" w:type="auto"/>
            <w:tcBorders>
              <w:top w:val="single" w:sz="4" w:space="0" w:color="auto"/>
            </w:tcBorders>
          </w:tcPr>
          <w:p w:rsidR="00415BE3" w:rsidRPr="00BD53D8" w:rsidRDefault="00415BE3" w:rsidP="00C548D5">
            <w:pPr>
              <w:pStyle w:val="ConsPlusNormal"/>
              <w:spacing w:line="300" w:lineRule="atLeast"/>
            </w:pPr>
            <w:r w:rsidRPr="00BD53D8">
              <w:t>УДК 625.711.3:006.354</w:t>
            </w:r>
          </w:p>
        </w:tc>
        <w:tc>
          <w:tcPr>
            <w:tcW w:w="0" w:type="auto"/>
            <w:tcBorders>
              <w:top w:val="single" w:sz="4" w:space="0" w:color="auto"/>
            </w:tcBorders>
          </w:tcPr>
          <w:p w:rsidR="00415BE3" w:rsidRPr="00BD53D8" w:rsidRDefault="00415BE3" w:rsidP="00C548D5">
            <w:pPr>
              <w:pStyle w:val="ConsPlusNormal"/>
              <w:spacing w:line="300" w:lineRule="atLeast"/>
              <w:jc w:val="center"/>
            </w:pPr>
            <w:r w:rsidRPr="00BD53D8">
              <w:t>ОКС 43.040</w:t>
            </w:r>
          </w:p>
        </w:tc>
        <w:tc>
          <w:tcPr>
            <w:tcW w:w="0" w:type="auto"/>
            <w:tcBorders>
              <w:top w:val="single" w:sz="4" w:space="0" w:color="auto"/>
            </w:tcBorders>
          </w:tcPr>
          <w:p w:rsidR="00415BE3" w:rsidRPr="00BD53D8" w:rsidRDefault="00415BE3" w:rsidP="00C548D5">
            <w:pPr>
              <w:pStyle w:val="ConsPlusNormal"/>
              <w:spacing w:line="300" w:lineRule="atLeast"/>
              <w:jc w:val="center"/>
            </w:pPr>
            <w:r w:rsidRPr="00BD53D8">
              <w:t>Д22</w:t>
            </w:r>
          </w:p>
        </w:tc>
        <w:tc>
          <w:tcPr>
            <w:tcW w:w="0" w:type="auto"/>
            <w:tcBorders>
              <w:top w:val="single" w:sz="4" w:space="0" w:color="auto"/>
            </w:tcBorders>
          </w:tcPr>
          <w:p w:rsidR="00415BE3" w:rsidRPr="00BD53D8" w:rsidRDefault="00415BE3" w:rsidP="00C548D5">
            <w:pPr>
              <w:pStyle w:val="ConsPlusNormal"/>
              <w:spacing w:line="300" w:lineRule="atLeast"/>
              <w:jc w:val="center"/>
            </w:pPr>
            <w:r w:rsidRPr="00BD53D8">
              <w:t>ОКП 52 1000</w:t>
            </w:r>
          </w:p>
        </w:tc>
      </w:tr>
      <w:tr w:rsidR="00415BE3" w:rsidRPr="00BD53D8" w:rsidTr="00BD53D8">
        <w:tc>
          <w:tcPr>
            <w:tcW w:w="0" w:type="auto"/>
            <w:gridSpan w:val="4"/>
          </w:tcPr>
          <w:p w:rsidR="00415BE3" w:rsidRPr="00BD53D8" w:rsidRDefault="00415BE3" w:rsidP="00C548D5">
            <w:pPr>
              <w:pStyle w:val="ConsPlusNormal"/>
              <w:spacing w:line="300" w:lineRule="atLeast"/>
              <w:jc w:val="both"/>
            </w:pPr>
            <w:r w:rsidRPr="00BD53D8">
              <w:t>Ключевые слова: дороги и улицы, эксплуатационное состояние, покрытие, обочина, видимость, технические средства организации дорожного движения, зимнее содержание, методы контроля</w:t>
            </w:r>
          </w:p>
        </w:tc>
      </w:tr>
    </w:tbl>
    <w:p w:rsidR="00C548D5" w:rsidRPr="00C548D5" w:rsidRDefault="00C548D5" w:rsidP="00BD53D8"/>
    <w:sectPr w:rsidR="00C548D5" w:rsidRPr="00C548D5" w:rsidSect="000B168B">
      <w:pgSz w:w="11906" w:h="16838"/>
      <w:pgMar w:top="851" w:right="907"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186E" w:rsidRDefault="00EB186E">
      <w:r>
        <w:separator/>
      </w:r>
    </w:p>
  </w:endnote>
  <w:endnote w:type="continuationSeparator" w:id="0">
    <w:p w:rsidR="00EB186E" w:rsidRDefault="00EB18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186E" w:rsidRDefault="00EB186E">
      <w:r>
        <w:separator/>
      </w:r>
    </w:p>
  </w:footnote>
  <w:footnote w:type="continuationSeparator" w:id="0">
    <w:p w:rsidR="00EB186E" w:rsidRDefault="00EB186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
  <w:rsids>
    <w:rsidRoot w:val="00FC3BC9"/>
    <w:rsid w:val="0001159D"/>
    <w:rsid w:val="000B168B"/>
    <w:rsid w:val="00415BE3"/>
    <w:rsid w:val="00850AE6"/>
    <w:rsid w:val="00BD53D8"/>
    <w:rsid w:val="00C548D5"/>
    <w:rsid w:val="00C769BB"/>
    <w:rsid w:val="00EB186E"/>
    <w:rsid w:val="00FC3BC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Courier New" w:hAnsi="Courier New" w:cs="Courier New"/>
    </w:rPr>
  </w:style>
  <w:style w:type="paragraph" w:customStyle="1" w:styleId="ConsPlusDocList">
    <w:name w:val="ConsPlusDocList"/>
    <w:pPr>
      <w:widowControl w:val="0"/>
      <w:autoSpaceDE w:val="0"/>
      <w:autoSpaceDN w:val="0"/>
      <w:adjustRightInd w:val="0"/>
    </w:pPr>
    <w:rPr>
      <w:rFonts w:ascii="Tahoma" w:hAnsi="Tahoma" w:cs="Tahoma"/>
      <w:sz w:val="18"/>
      <w:szCs w:val="18"/>
    </w:rPr>
  </w:style>
  <w:style w:type="paragraph" w:customStyle="1" w:styleId="ConsPlusTitlePage">
    <w:name w:val="ConsPlusTitlePage"/>
    <w:pPr>
      <w:widowControl w:val="0"/>
      <w:autoSpaceDE w:val="0"/>
      <w:autoSpaceDN w:val="0"/>
      <w:adjustRightInd w:val="0"/>
    </w:pPr>
    <w:rPr>
      <w:rFonts w:ascii="Tahoma" w:hAnsi="Tahoma" w:cs="Tahoma"/>
    </w:rPr>
  </w:style>
  <w:style w:type="paragraph" w:customStyle="1" w:styleId="ConsPlusJurTerm">
    <w:name w:val="ConsPlusJurTerm"/>
    <w:pPr>
      <w:widowControl w:val="0"/>
      <w:autoSpaceDE w:val="0"/>
      <w:autoSpaceDN w:val="0"/>
      <w:adjustRightInd w:val="0"/>
    </w:pPr>
    <w:rPr>
      <w:rFonts w:ascii="Arial" w:hAnsi="Arial" w:cs="Arial"/>
    </w:rPr>
  </w:style>
  <w:style w:type="paragraph" w:customStyle="1" w:styleId="ConsPlusTextList">
    <w:name w:val="ConsPlusTextList"/>
    <w:pPr>
      <w:widowControl w:val="0"/>
      <w:autoSpaceDE w:val="0"/>
      <w:autoSpaceDN w:val="0"/>
      <w:adjustRightInd w:val="0"/>
    </w:pPr>
    <w:rPr>
      <w:rFonts w:ascii="Arial" w:hAnsi="Arial" w:cs="Arial"/>
    </w:rPr>
  </w:style>
  <w:style w:type="paragraph" w:customStyle="1" w:styleId="ConsPlusTextList1">
    <w:name w:val="ConsPlusTextList1"/>
    <w:pPr>
      <w:widowControl w:val="0"/>
      <w:autoSpaceDE w:val="0"/>
      <w:autoSpaceDN w:val="0"/>
      <w:adjustRightInd w:val="0"/>
    </w:pPr>
    <w:rPr>
      <w:rFonts w:ascii="Arial" w:hAnsi="Arial" w:cs="Arial"/>
    </w:rPr>
  </w:style>
  <w:style w:type="paragraph" w:styleId="a3">
    <w:name w:val="header"/>
    <w:basedOn w:val="a"/>
    <w:rsid w:val="00C548D5"/>
    <w:pPr>
      <w:tabs>
        <w:tab w:val="center" w:pos="4677"/>
        <w:tab w:val="right" w:pos="9355"/>
      </w:tabs>
    </w:pPr>
  </w:style>
  <w:style w:type="paragraph" w:styleId="a4">
    <w:name w:val="footer"/>
    <w:basedOn w:val="a"/>
    <w:rsid w:val="00C548D5"/>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11460</Words>
  <Characters>65328</Characters>
  <Application>Microsoft Office Word</Application>
  <DocSecurity>0</DocSecurity>
  <Lines>544</Lines>
  <Paragraphs>153</Paragraphs>
  <ScaleCrop>false</ScaleCrop>
  <HeadingPairs>
    <vt:vector size="2" baseType="variant">
      <vt:variant>
        <vt:lpstr>Название</vt:lpstr>
      </vt:variant>
      <vt:variant>
        <vt:i4>1</vt:i4>
      </vt:variant>
    </vt:vector>
  </HeadingPairs>
  <TitlesOfParts>
    <vt:vector size="1" baseType="lpstr">
      <vt:lpstr>"ГОСТ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контроля"(утв. Приказом Росстандарта от 26.</vt:lpstr>
    </vt:vector>
  </TitlesOfParts>
  <Company>КонсультантПлюс Версия 4017.00.21</Company>
  <LinksUpToDate>false</LinksUpToDate>
  <CharactersWithSpaces>76635</CharactersWithSpaces>
  <SharedDoc>false</SharedDoc>
  <HLinks>
    <vt:vector size="534" baseType="variant">
      <vt:variant>
        <vt:i4>6684723</vt:i4>
      </vt:variant>
      <vt:variant>
        <vt:i4>264</vt:i4>
      </vt:variant>
      <vt:variant>
        <vt:i4>0</vt:i4>
      </vt:variant>
      <vt:variant>
        <vt:i4>5</vt:i4>
      </vt:variant>
      <vt:variant>
        <vt:lpwstr/>
      </vt:variant>
      <vt:variant>
        <vt:lpwstr>Par1163</vt:lpwstr>
      </vt:variant>
      <vt:variant>
        <vt:i4>7012404</vt:i4>
      </vt:variant>
      <vt:variant>
        <vt:i4>261</vt:i4>
      </vt:variant>
      <vt:variant>
        <vt:i4>0</vt:i4>
      </vt:variant>
      <vt:variant>
        <vt:i4>5</vt:i4>
      </vt:variant>
      <vt:variant>
        <vt:lpwstr/>
      </vt:variant>
      <vt:variant>
        <vt:lpwstr>Par963</vt:lpwstr>
      </vt:variant>
      <vt:variant>
        <vt:i4>6815799</vt:i4>
      </vt:variant>
      <vt:variant>
        <vt:i4>258</vt:i4>
      </vt:variant>
      <vt:variant>
        <vt:i4>0</vt:i4>
      </vt:variant>
      <vt:variant>
        <vt:i4>5</vt:i4>
      </vt:variant>
      <vt:variant>
        <vt:lpwstr/>
      </vt:variant>
      <vt:variant>
        <vt:lpwstr>Par950</vt:lpwstr>
      </vt:variant>
      <vt:variant>
        <vt:i4>7012403</vt:i4>
      </vt:variant>
      <vt:variant>
        <vt:i4>255</vt:i4>
      </vt:variant>
      <vt:variant>
        <vt:i4>0</vt:i4>
      </vt:variant>
      <vt:variant>
        <vt:i4>5</vt:i4>
      </vt:variant>
      <vt:variant>
        <vt:lpwstr/>
      </vt:variant>
      <vt:variant>
        <vt:lpwstr>Par913</vt:lpwstr>
      </vt:variant>
      <vt:variant>
        <vt:i4>7077936</vt:i4>
      </vt:variant>
      <vt:variant>
        <vt:i4>252</vt:i4>
      </vt:variant>
      <vt:variant>
        <vt:i4>0</vt:i4>
      </vt:variant>
      <vt:variant>
        <vt:i4>5</vt:i4>
      </vt:variant>
      <vt:variant>
        <vt:lpwstr/>
      </vt:variant>
      <vt:variant>
        <vt:lpwstr>Par825</vt:lpwstr>
      </vt:variant>
      <vt:variant>
        <vt:i4>6684730</vt:i4>
      </vt:variant>
      <vt:variant>
        <vt:i4>249</vt:i4>
      </vt:variant>
      <vt:variant>
        <vt:i4>0</vt:i4>
      </vt:variant>
      <vt:variant>
        <vt:i4>5</vt:i4>
      </vt:variant>
      <vt:variant>
        <vt:lpwstr/>
      </vt:variant>
      <vt:variant>
        <vt:lpwstr>Par780</vt:lpwstr>
      </vt:variant>
      <vt:variant>
        <vt:i4>6881339</vt:i4>
      </vt:variant>
      <vt:variant>
        <vt:i4>246</vt:i4>
      </vt:variant>
      <vt:variant>
        <vt:i4>0</vt:i4>
      </vt:variant>
      <vt:variant>
        <vt:i4>5</vt:i4>
      </vt:variant>
      <vt:variant>
        <vt:lpwstr/>
      </vt:variant>
      <vt:variant>
        <vt:lpwstr>Par991</vt:lpwstr>
      </vt:variant>
      <vt:variant>
        <vt:i4>6684722</vt:i4>
      </vt:variant>
      <vt:variant>
        <vt:i4>243</vt:i4>
      </vt:variant>
      <vt:variant>
        <vt:i4>0</vt:i4>
      </vt:variant>
      <vt:variant>
        <vt:i4>5</vt:i4>
      </vt:variant>
      <vt:variant>
        <vt:lpwstr/>
      </vt:variant>
      <vt:variant>
        <vt:lpwstr>Par1068</vt:lpwstr>
      </vt:variant>
      <vt:variant>
        <vt:i4>6750259</vt:i4>
      </vt:variant>
      <vt:variant>
        <vt:i4>240</vt:i4>
      </vt:variant>
      <vt:variant>
        <vt:i4>0</vt:i4>
      </vt:variant>
      <vt:variant>
        <vt:i4>5</vt:i4>
      </vt:variant>
      <vt:variant>
        <vt:lpwstr/>
      </vt:variant>
      <vt:variant>
        <vt:lpwstr>Par1177</vt:lpwstr>
      </vt:variant>
      <vt:variant>
        <vt:i4>6684723</vt:i4>
      </vt:variant>
      <vt:variant>
        <vt:i4>237</vt:i4>
      </vt:variant>
      <vt:variant>
        <vt:i4>0</vt:i4>
      </vt:variant>
      <vt:variant>
        <vt:i4>5</vt:i4>
      </vt:variant>
      <vt:variant>
        <vt:lpwstr/>
      </vt:variant>
      <vt:variant>
        <vt:lpwstr>Par1165</vt:lpwstr>
      </vt:variant>
      <vt:variant>
        <vt:i4>6488115</vt:i4>
      </vt:variant>
      <vt:variant>
        <vt:i4>234</vt:i4>
      </vt:variant>
      <vt:variant>
        <vt:i4>0</vt:i4>
      </vt:variant>
      <vt:variant>
        <vt:i4>5</vt:i4>
      </vt:variant>
      <vt:variant>
        <vt:lpwstr/>
      </vt:variant>
      <vt:variant>
        <vt:lpwstr>Par1133</vt:lpwstr>
      </vt:variant>
      <vt:variant>
        <vt:i4>6291507</vt:i4>
      </vt:variant>
      <vt:variant>
        <vt:i4>231</vt:i4>
      </vt:variant>
      <vt:variant>
        <vt:i4>0</vt:i4>
      </vt:variant>
      <vt:variant>
        <vt:i4>5</vt:i4>
      </vt:variant>
      <vt:variant>
        <vt:lpwstr/>
      </vt:variant>
      <vt:variant>
        <vt:lpwstr>Par1101</vt:lpwstr>
      </vt:variant>
      <vt:variant>
        <vt:i4>6881330</vt:i4>
      </vt:variant>
      <vt:variant>
        <vt:i4>228</vt:i4>
      </vt:variant>
      <vt:variant>
        <vt:i4>0</vt:i4>
      </vt:variant>
      <vt:variant>
        <vt:i4>5</vt:i4>
      </vt:variant>
      <vt:variant>
        <vt:lpwstr/>
      </vt:variant>
      <vt:variant>
        <vt:lpwstr>Par1091</vt:lpwstr>
      </vt:variant>
      <vt:variant>
        <vt:i4>6750258</vt:i4>
      </vt:variant>
      <vt:variant>
        <vt:i4>225</vt:i4>
      </vt:variant>
      <vt:variant>
        <vt:i4>0</vt:i4>
      </vt:variant>
      <vt:variant>
        <vt:i4>5</vt:i4>
      </vt:variant>
      <vt:variant>
        <vt:lpwstr/>
      </vt:variant>
      <vt:variant>
        <vt:lpwstr>Par1072</vt:lpwstr>
      </vt:variant>
      <vt:variant>
        <vt:i4>7209012</vt:i4>
      </vt:variant>
      <vt:variant>
        <vt:i4>222</vt:i4>
      </vt:variant>
      <vt:variant>
        <vt:i4>0</vt:i4>
      </vt:variant>
      <vt:variant>
        <vt:i4>5</vt:i4>
      </vt:variant>
      <vt:variant>
        <vt:lpwstr/>
      </vt:variant>
      <vt:variant>
        <vt:lpwstr>Par669</vt:lpwstr>
      </vt:variant>
      <vt:variant>
        <vt:i4>6619187</vt:i4>
      </vt:variant>
      <vt:variant>
        <vt:i4>219</vt:i4>
      </vt:variant>
      <vt:variant>
        <vt:i4>0</vt:i4>
      </vt:variant>
      <vt:variant>
        <vt:i4>5</vt:i4>
      </vt:variant>
      <vt:variant>
        <vt:lpwstr/>
      </vt:variant>
      <vt:variant>
        <vt:lpwstr>Par511</vt:lpwstr>
      </vt:variant>
      <vt:variant>
        <vt:i4>6553651</vt:i4>
      </vt:variant>
      <vt:variant>
        <vt:i4>216</vt:i4>
      </vt:variant>
      <vt:variant>
        <vt:i4>0</vt:i4>
      </vt:variant>
      <vt:variant>
        <vt:i4>5</vt:i4>
      </vt:variant>
      <vt:variant>
        <vt:lpwstr/>
      </vt:variant>
      <vt:variant>
        <vt:lpwstr>Par613</vt:lpwstr>
      </vt:variant>
      <vt:variant>
        <vt:i4>6750267</vt:i4>
      </vt:variant>
      <vt:variant>
        <vt:i4>213</vt:i4>
      </vt:variant>
      <vt:variant>
        <vt:i4>0</vt:i4>
      </vt:variant>
      <vt:variant>
        <vt:i4>5</vt:i4>
      </vt:variant>
      <vt:variant>
        <vt:lpwstr/>
      </vt:variant>
      <vt:variant>
        <vt:lpwstr>Par492</vt:lpwstr>
      </vt:variant>
      <vt:variant>
        <vt:i4>6291508</vt:i4>
      </vt:variant>
      <vt:variant>
        <vt:i4>210</vt:i4>
      </vt:variant>
      <vt:variant>
        <vt:i4>0</vt:i4>
      </vt:variant>
      <vt:variant>
        <vt:i4>5</vt:i4>
      </vt:variant>
      <vt:variant>
        <vt:lpwstr/>
      </vt:variant>
      <vt:variant>
        <vt:lpwstr>Par465</vt:lpwstr>
      </vt:variant>
      <vt:variant>
        <vt:i4>6881339</vt:i4>
      </vt:variant>
      <vt:variant>
        <vt:i4>207</vt:i4>
      </vt:variant>
      <vt:variant>
        <vt:i4>0</vt:i4>
      </vt:variant>
      <vt:variant>
        <vt:i4>5</vt:i4>
      </vt:variant>
      <vt:variant>
        <vt:lpwstr/>
      </vt:variant>
      <vt:variant>
        <vt:lpwstr>Par991</vt:lpwstr>
      </vt:variant>
      <vt:variant>
        <vt:i4>6488115</vt:i4>
      </vt:variant>
      <vt:variant>
        <vt:i4>204</vt:i4>
      </vt:variant>
      <vt:variant>
        <vt:i4>0</vt:i4>
      </vt:variant>
      <vt:variant>
        <vt:i4>5</vt:i4>
      </vt:variant>
      <vt:variant>
        <vt:lpwstr/>
      </vt:variant>
      <vt:variant>
        <vt:lpwstr>Par1133</vt:lpwstr>
      </vt:variant>
      <vt:variant>
        <vt:i4>6291507</vt:i4>
      </vt:variant>
      <vt:variant>
        <vt:i4>201</vt:i4>
      </vt:variant>
      <vt:variant>
        <vt:i4>0</vt:i4>
      </vt:variant>
      <vt:variant>
        <vt:i4>5</vt:i4>
      </vt:variant>
      <vt:variant>
        <vt:lpwstr/>
      </vt:variant>
      <vt:variant>
        <vt:lpwstr>Par1101</vt:lpwstr>
      </vt:variant>
      <vt:variant>
        <vt:i4>6750258</vt:i4>
      </vt:variant>
      <vt:variant>
        <vt:i4>198</vt:i4>
      </vt:variant>
      <vt:variant>
        <vt:i4>0</vt:i4>
      </vt:variant>
      <vt:variant>
        <vt:i4>5</vt:i4>
      </vt:variant>
      <vt:variant>
        <vt:lpwstr/>
      </vt:variant>
      <vt:variant>
        <vt:lpwstr>Par1072</vt:lpwstr>
      </vt:variant>
      <vt:variant>
        <vt:i4>6291507</vt:i4>
      </vt:variant>
      <vt:variant>
        <vt:i4>195</vt:i4>
      </vt:variant>
      <vt:variant>
        <vt:i4>0</vt:i4>
      </vt:variant>
      <vt:variant>
        <vt:i4>5</vt:i4>
      </vt:variant>
      <vt:variant>
        <vt:lpwstr/>
      </vt:variant>
      <vt:variant>
        <vt:lpwstr>Par1101</vt:lpwstr>
      </vt:variant>
      <vt:variant>
        <vt:i4>6750258</vt:i4>
      </vt:variant>
      <vt:variant>
        <vt:i4>192</vt:i4>
      </vt:variant>
      <vt:variant>
        <vt:i4>0</vt:i4>
      </vt:variant>
      <vt:variant>
        <vt:i4>5</vt:i4>
      </vt:variant>
      <vt:variant>
        <vt:lpwstr/>
      </vt:variant>
      <vt:variant>
        <vt:lpwstr>Par1072</vt:lpwstr>
      </vt:variant>
      <vt:variant>
        <vt:i4>6291505</vt:i4>
      </vt:variant>
      <vt:variant>
        <vt:i4>189</vt:i4>
      </vt:variant>
      <vt:variant>
        <vt:i4>0</vt:i4>
      </vt:variant>
      <vt:variant>
        <vt:i4>5</vt:i4>
      </vt:variant>
      <vt:variant>
        <vt:lpwstr/>
      </vt:variant>
      <vt:variant>
        <vt:lpwstr>Par233</vt:lpwstr>
      </vt:variant>
      <vt:variant>
        <vt:i4>7209012</vt:i4>
      </vt:variant>
      <vt:variant>
        <vt:i4>186</vt:i4>
      </vt:variant>
      <vt:variant>
        <vt:i4>0</vt:i4>
      </vt:variant>
      <vt:variant>
        <vt:i4>5</vt:i4>
      </vt:variant>
      <vt:variant>
        <vt:lpwstr/>
      </vt:variant>
      <vt:variant>
        <vt:lpwstr>Par966</vt:lpwstr>
      </vt:variant>
      <vt:variant>
        <vt:i4>6291505</vt:i4>
      </vt:variant>
      <vt:variant>
        <vt:i4>183</vt:i4>
      </vt:variant>
      <vt:variant>
        <vt:i4>0</vt:i4>
      </vt:variant>
      <vt:variant>
        <vt:i4>5</vt:i4>
      </vt:variant>
      <vt:variant>
        <vt:lpwstr/>
      </vt:variant>
      <vt:variant>
        <vt:lpwstr>Par233</vt:lpwstr>
      </vt:variant>
      <vt:variant>
        <vt:i4>6291505</vt:i4>
      </vt:variant>
      <vt:variant>
        <vt:i4>180</vt:i4>
      </vt:variant>
      <vt:variant>
        <vt:i4>0</vt:i4>
      </vt:variant>
      <vt:variant>
        <vt:i4>5</vt:i4>
      </vt:variant>
      <vt:variant>
        <vt:lpwstr/>
      </vt:variant>
      <vt:variant>
        <vt:lpwstr>Par233</vt:lpwstr>
      </vt:variant>
      <vt:variant>
        <vt:i4>6422581</vt:i4>
      </vt:variant>
      <vt:variant>
        <vt:i4>177</vt:i4>
      </vt:variant>
      <vt:variant>
        <vt:i4>0</vt:i4>
      </vt:variant>
      <vt:variant>
        <vt:i4>5</vt:i4>
      </vt:variant>
      <vt:variant>
        <vt:lpwstr/>
      </vt:variant>
      <vt:variant>
        <vt:lpwstr>Par370</vt:lpwstr>
      </vt:variant>
      <vt:variant>
        <vt:i4>6422581</vt:i4>
      </vt:variant>
      <vt:variant>
        <vt:i4>174</vt:i4>
      </vt:variant>
      <vt:variant>
        <vt:i4>0</vt:i4>
      </vt:variant>
      <vt:variant>
        <vt:i4>5</vt:i4>
      </vt:variant>
      <vt:variant>
        <vt:lpwstr/>
      </vt:variant>
      <vt:variant>
        <vt:lpwstr>Par370</vt:lpwstr>
      </vt:variant>
      <vt:variant>
        <vt:i4>6422581</vt:i4>
      </vt:variant>
      <vt:variant>
        <vt:i4>171</vt:i4>
      </vt:variant>
      <vt:variant>
        <vt:i4>0</vt:i4>
      </vt:variant>
      <vt:variant>
        <vt:i4>5</vt:i4>
      </vt:variant>
      <vt:variant>
        <vt:lpwstr/>
      </vt:variant>
      <vt:variant>
        <vt:lpwstr>Par370</vt:lpwstr>
      </vt:variant>
      <vt:variant>
        <vt:i4>6291505</vt:i4>
      </vt:variant>
      <vt:variant>
        <vt:i4>168</vt:i4>
      </vt:variant>
      <vt:variant>
        <vt:i4>0</vt:i4>
      </vt:variant>
      <vt:variant>
        <vt:i4>5</vt:i4>
      </vt:variant>
      <vt:variant>
        <vt:lpwstr/>
      </vt:variant>
      <vt:variant>
        <vt:lpwstr>Par233</vt:lpwstr>
      </vt:variant>
      <vt:variant>
        <vt:i4>6291505</vt:i4>
      </vt:variant>
      <vt:variant>
        <vt:i4>165</vt:i4>
      </vt:variant>
      <vt:variant>
        <vt:i4>0</vt:i4>
      </vt:variant>
      <vt:variant>
        <vt:i4>5</vt:i4>
      </vt:variant>
      <vt:variant>
        <vt:lpwstr/>
      </vt:variant>
      <vt:variant>
        <vt:lpwstr>Par233</vt:lpwstr>
      </vt:variant>
      <vt:variant>
        <vt:i4>6291505</vt:i4>
      </vt:variant>
      <vt:variant>
        <vt:i4>162</vt:i4>
      </vt:variant>
      <vt:variant>
        <vt:i4>0</vt:i4>
      </vt:variant>
      <vt:variant>
        <vt:i4>5</vt:i4>
      </vt:variant>
      <vt:variant>
        <vt:lpwstr/>
      </vt:variant>
      <vt:variant>
        <vt:lpwstr>Par233</vt:lpwstr>
      </vt:variant>
      <vt:variant>
        <vt:i4>6357051</vt:i4>
      </vt:variant>
      <vt:variant>
        <vt:i4>159</vt:i4>
      </vt:variant>
      <vt:variant>
        <vt:i4>0</vt:i4>
      </vt:variant>
      <vt:variant>
        <vt:i4>5</vt:i4>
      </vt:variant>
      <vt:variant>
        <vt:lpwstr/>
      </vt:variant>
      <vt:variant>
        <vt:lpwstr>Par191</vt:lpwstr>
      </vt:variant>
      <vt:variant>
        <vt:i4>6750263</vt:i4>
      </vt:variant>
      <vt:variant>
        <vt:i4>156</vt:i4>
      </vt:variant>
      <vt:variant>
        <vt:i4>0</vt:i4>
      </vt:variant>
      <vt:variant>
        <vt:i4>5</vt:i4>
      </vt:variant>
      <vt:variant>
        <vt:lpwstr/>
      </vt:variant>
      <vt:variant>
        <vt:lpwstr>Par157</vt:lpwstr>
      </vt:variant>
      <vt:variant>
        <vt:i4>7274549</vt:i4>
      </vt:variant>
      <vt:variant>
        <vt:i4>153</vt:i4>
      </vt:variant>
      <vt:variant>
        <vt:i4>0</vt:i4>
      </vt:variant>
      <vt:variant>
        <vt:i4>5</vt:i4>
      </vt:variant>
      <vt:variant>
        <vt:lpwstr/>
      </vt:variant>
      <vt:variant>
        <vt:lpwstr>Par779</vt:lpwstr>
      </vt:variant>
      <vt:variant>
        <vt:i4>6750262</vt:i4>
      </vt:variant>
      <vt:variant>
        <vt:i4>150</vt:i4>
      </vt:variant>
      <vt:variant>
        <vt:i4>0</vt:i4>
      </vt:variant>
      <vt:variant>
        <vt:i4>5</vt:i4>
      </vt:variant>
      <vt:variant>
        <vt:lpwstr/>
      </vt:variant>
      <vt:variant>
        <vt:lpwstr>Par741</vt:lpwstr>
      </vt:variant>
      <vt:variant>
        <vt:i4>7077939</vt:i4>
      </vt:variant>
      <vt:variant>
        <vt:i4>147</vt:i4>
      </vt:variant>
      <vt:variant>
        <vt:i4>0</vt:i4>
      </vt:variant>
      <vt:variant>
        <vt:i4>5</vt:i4>
      </vt:variant>
      <vt:variant>
        <vt:lpwstr/>
      </vt:variant>
      <vt:variant>
        <vt:lpwstr>Par914</vt:lpwstr>
      </vt:variant>
      <vt:variant>
        <vt:i4>5767170</vt:i4>
      </vt:variant>
      <vt:variant>
        <vt:i4>144</vt:i4>
      </vt:variant>
      <vt:variant>
        <vt:i4>0</vt:i4>
      </vt:variant>
      <vt:variant>
        <vt:i4>5</vt:i4>
      </vt:variant>
      <vt:variant>
        <vt:lpwstr/>
      </vt:variant>
      <vt:variant>
        <vt:lpwstr>Par97</vt:lpwstr>
      </vt:variant>
      <vt:variant>
        <vt:i4>6684720</vt:i4>
      </vt:variant>
      <vt:variant>
        <vt:i4>141</vt:i4>
      </vt:variant>
      <vt:variant>
        <vt:i4>0</vt:i4>
      </vt:variant>
      <vt:variant>
        <vt:i4>5</vt:i4>
      </vt:variant>
      <vt:variant>
        <vt:lpwstr/>
      </vt:variant>
      <vt:variant>
        <vt:lpwstr>Par225</vt:lpwstr>
      </vt:variant>
      <vt:variant>
        <vt:i4>6946875</vt:i4>
      </vt:variant>
      <vt:variant>
        <vt:i4>138</vt:i4>
      </vt:variant>
      <vt:variant>
        <vt:i4>0</vt:i4>
      </vt:variant>
      <vt:variant>
        <vt:i4>5</vt:i4>
      </vt:variant>
      <vt:variant>
        <vt:lpwstr/>
      </vt:variant>
      <vt:variant>
        <vt:lpwstr>Par893</vt:lpwstr>
      </vt:variant>
      <vt:variant>
        <vt:i4>7274546</vt:i4>
      </vt:variant>
      <vt:variant>
        <vt:i4>135</vt:i4>
      </vt:variant>
      <vt:variant>
        <vt:i4>0</vt:i4>
      </vt:variant>
      <vt:variant>
        <vt:i4>5</vt:i4>
      </vt:variant>
      <vt:variant>
        <vt:lpwstr/>
      </vt:variant>
      <vt:variant>
        <vt:lpwstr>Par709</vt:lpwstr>
      </vt:variant>
      <vt:variant>
        <vt:i4>7209011</vt:i4>
      </vt:variant>
      <vt:variant>
        <vt:i4>132</vt:i4>
      </vt:variant>
      <vt:variant>
        <vt:i4>0</vt:i4>
      </vt:variant>
      <vt:variant>
        <vt:i4>5</vt:i4>
      </vt:variant>
      <vt:variant>
        <vt:lpwstr/>
      </vt:variant>
      <vt:variant>
        <vt:lpwstr>Par718</vt:lpwstr>
      </vt:variant>
      <vt:variant>
        <vt:i4>6553648</vt:i4>
      </vt:variant>
      <vt:variant>
        <vt:i4>129</vt:i4>
      </vt:variant>
      <vt:variant>
        <vt:i4>0</vt:i4>
      </vt:variant>
      <vt:variant>
        <vt:i4>5</vt:i4>
      </vt:variant>
      <vt:variant>
        <vt:lpwstr/>
      </vt:variant>
      <vt:variant>
        <vt:lpwstr>Par1249</vt:lpwstr>
      </vt:variant>
      <vt:variant>
        <vt:i4>7012405</vt:i4>
      </vt:variant>
      <vt:variant>
        <vt:i4>126</vt:i4>
      </vt:variant>
      <vt:variant>
        <vt:i4>0</vt:i4>
      </vt:variant>
      <vt:variant>
        <vt:i4>5</vt:i4>
      </vt:variant>
      <vt:variant>
        <vt:lpwstr/>
      </vt:variant>
      <vt:variant>
        <vt:lpwstr>Par872</vt:lpwstr>
      </vt:variant>
      <vt:variant>
        <vt:i4>6291510</vt:i4>
      </vt:variant>
      <vt:variant>
        <vt:i4>123</vt:i4>
      </vt:variant>
      <vt:variant>
        <vt:i4>0</vt:i4>
      </vt:variant>
      <vt:variant>
        <vt:i4>5</vt:i4>
      </vt:variant>
      <vt:variant>
        <vt:lpwstr/>
      </vt:variant>
      <vt:variant>
        <vt:lpwstr>Par849</vt:lpwstr>
      </vt:variant>
      <vt:variant>
        <vt:i4>7012400</vt:i4>
      </vt:variant>
      <vt:variant>
        <vt:i4>120</vt:i4>
      </vt:variant>
      <vt:variant>
        <vt:i4>0</vt:i4>
      </vt:variant>
      <vt:variant>
        <vt:i4>5</vt:i4>
      </vt:variant>
      <vt:variant>
        <vt:lpwstr/>
      </vt:variant>
      <vt:variant>
        <vt:lpwstr>Par822</vt:lpwstr>
      </vt:variant>
      <vt:variant>
        <vt:i4>6815792</vt:i4>
      </vt:variant>
      <vt:variant>
        <vt:i4>117</vt:i4>
      </vt:variant>
      <vt:variant>
        <vt:i4>0</vt:i4>
      </vt:variant>
      <vt:variant>
        <vt:i4>5</vt:i4>
      </vt:variant>
      <vt:variant>
        <vt:lpwstr/>
      </vt:variant>
      <vt:variant>
        <vt:lpwstr>Par821</vt:lpwstr>
      </vt:variant>
      <vt:variant>
        <vt:i4>7209011</vt:i4>
      </vt:variant>
      <vt:variant>
        <vt:i4>114</vt:i4>
      </vt:variant>
      <vt:variant>
        <vt:i4>0</vt:i4>
      </vt:variant>
      <vt:variant>
        <vt:i4>5</vt:i4>
      </vt:variant>
      <vt:variant>
        <vt:lpwstr/>
      </vt:variant>
      <vt:variant>
        <vt:lpwstr>Par916</vt:lpwstr>
      </vt:variant>
      <vt:variant>
        <vt:i4>7012403</vt:i4>
      </vt:variant>
      <vt:variant>
        <vt:i4>111</vt:i4>
      </vt:variant>
      <vt:variant>
        <vt:i4>0</vt:i4>
      </vt:variant>
      <vt:variant>
        <vt:i4>5</vt:i4>
      </vt:variant>
      <vt:variant>
        <vt:lpwstr/>
      </vt:variant>
      <vt:variant>
        <vt:lpwstr>Par913</vt:lpwstr>
      </vt:variant>
      <vt:variant>
        <vt:i4>6553648</vt:i4>
      </vt:variant>
      <vt:variant>
        <vt:i4>108</vt:i4>
      </vt:variant>
      <vt:variant>
        <vt:i4>0</vt:i4>
      </vt:variant>
      <vt:variant>
        <vt:i4>5</vt:i4>
      </vt:variant>
      <vt:variant>
        <vt:lpwstr/>
      </vt:variant>
      <vt:variant>
        <vt:lpwstr>Par1247</vt:lpwstr>
      </vt:variant>
      <vt:variant>
        <vt:i4>6488117</vt:i4>
      </vt:variant>
      <vt:variant>
        <vt:i4>105</vt:i4>
      </vt:variant>
      <vt:variant>
        <vt:i4>0</vt:i4>
      </vt:variant>
      <vt:variant>
        <vt:i4>5</vt:i4>
      </vt:variant>
      <vt:variant>
        <vt:lpwstr/>
      </vt:variant>
      <vt:variant>
        <vt:lpwstr>Par775</vt:lpwstr>
      </vt:variant>
      <vt:variant>
        <vt:i4>6357040</vt:i4>
      </vt:variant>
      <vt:variant>
        <vt:i4>102</vt:i4>
      </vt:variant>
      <vt:variant>
        <vt:i4>0</vt:i4>
      </vt:variant>
      <vt:variant>
        <vt:i4>5</vt:i4>
      </vt:variant>
      <vt:variant>
        <vt:lpwstr/>
      </vt:variant>
      <vt:variant>
        <vt:lpwstr>Par1219</vt:lpwstr>
      </vt:variant>
      <vt:variant>
        <vt:i4>7209013</vt:i4>
      </vt:variant>
      <vt:variant>
        <vt:i4>99</vt:i4>
      </vt:variant>
      <vt:variant>
        <vt:i4>0</vt:i4>
      </vt:variant>
      <vt:variant>
        <vt:i4>5</vt:i4>
      </vt:variant>
      <vt:variant>
        <vt:lpwstr/>
      </vt:variant>
      <vt:variant>
        <vt:lpwstr>Par877</vt:lpwstr>
      </vt:variant>
      <vt:variant>
        <vt:i4>6684722</vt:i4>
      </vt:variant>
      <vt:variant>
        <vt:i4>96</vt:i4>
      </vt:variant>
      <vt:variant>
        <vt:i4>0</vt:i4>
      </vt:variant>
      <vt:variant>
        <vt:i4>5</vt:i4>
      </vt:variant>
      <vt:variant>
        <vt:lpwstr/>
      </vt:variant>
      <vt:variant>
        <vt:lpwstr>Par700</vt:lpwstr>
      </vt:variant>
      <vt:variant>
        <vt:i4>6881331</vt:i4>
      </vt:variant>
      <vt:variant>
        <vt:i4>93</vt:i4>
      </vt:variant>
      <vt:variant>
        <vt:i4>0</vt:i4>
      </vt:variant>
      <vt:variant>
        <vt:i4>5</vt:i4>
      </vt:variant>
      <vt:variant>
        <vt:lpwstr/>
      </vt:variant>
      <vt:variant>
        <vt:lpwstr>Par1198</vt:lpwstr>
      </vt:variant>
      <vt:variant>
        <vt:i4>6684721</vt:i4>
      </vt:variant>
      <vt:variant>
        <vt:i4>90</vt:i4>
      </vt:variant>
      <vt:variant>
        <vt:i4>0</vt:i4>
      </vt:variant>
      <vt:variant>
        <vt:i4>5</vt:i4>
      </vt:variant>
      <vt:variant>
        <vt:lpwstr/>
      </vt:variant>
      <vt:variant>
        <vt:lpwstr>Par235</vt:lpwstr>
      </vt:variant>
      <vt:variant>
        <vt:i4>6422578</vt:i4>
      </vt:variant>
      <vt:variant>
        <vt:i4>87</vt:i4>
      </vt:variant>
      <vt:variant>
        <vt:i4>0</vt:i4>
      </vt:variant>
      <vt:variant>
        <vt:i4>5</vt:i4>
      </vt:variant>
      <vt:variant>
        <vt:lpwstr/>
      </vt:variant>
      <vt:variant>
        <vt:lpwstr>Par1024</vt:lpwstr>
      </vt:variant>
      <vt:variant>
        <vt:i4>6881331</vt:i4>
      </vt:variant>
      <vt:variant>
        <vt:i4>84</vt:i4>
      </vt:variant>
      <vt:variant>
        <vt:i4>0</vt:i4>
      </vt:variant>
      <vt:variant>
        <vt:i4>5</vt:i4>
      </vt:variant>
      <vt:variant>
        <vt:lpwstr/>
      </vt:variant>
      <vt:variant>
        <vt:lpwstr>Par1190</vt:lpwstr>
      </vt:variant>
      <vt:variant>
        <vt:i4>6684726</vt:i4>
      </vt:variant>
      <vt:variant>
        <vt:i4>81</vt:i4>
      </vt:variant>
      <vt:variant>
        <vt:i4>0</vt:i4>
      </vt:variant>
      <vt:variant>
        <vt:i4>5</vt:i4>
      </vt:variant>
      <vt:variant>
        <vt:lpwstr/>
      </vt:variant>
      <vt:variant>
        <vt:lpwstr>Par641</vt:lpwstr>
      </vt:variant>
      <vt:variant>
        <vt:i4>6750259</vt:i4>
      </vt:variant>
      <vt:variant>
        <vt:i4>78</vt:i4>
      </vt:variant>
      <vt:variant>
        <vt:i4>0</vt:i4>
      </vt:variant>
      <vt:variant>
        <vt:i4>5</vt:i4>
      </vt:variant>
      <vt:variant>
        <vt:lpwstr/>
      </vt:variant>
      <vt:variant>
        <vt:lpwstr>Par1177</vt:lpwstr>
      </vt:variant>
      <vt:variant>
        <vt:i4>6684723</vt:i4>
      </vt:variant>
      <vt:variant>
        <vt:i4>75</vt:i4>
      </vt:variant>
      <vt:variant>
        <vt:i4>0</vt:i4>
      </vt:variant>
      <vt:variant>
        <vt:i4>5</vt:i4>
      </vt:variant>
      <vt:variant>
        <vt:lpwstr/>
      </vt:variant>
      <vt:variant>
        <vt:lpwstr>Par1165</vt:lpwstr>
      </vt:variant>
      <vt:variant>
        <vt:i4>6488115</vt:i4>
      </vt:variant>
      <vt:variant>
        <vt:i4>72</vt:i4>
      </vt:variant>
      <vt:variant>
        <vt:i4>0</vt:i4>
      </vt:variant>
      <vt:variant>
        <vt:i4>5</vt:i4>
      </vt:variant>
      <vt:variant>
        <vt:lpwstr/>
      </vt:variant>
      <vt:variant>
        <vt:lpwstr>Par1133</vt:lpwstr>
      </vt:variant>
      <vt:variant>
        <vt:i4>6291507</vt:i4>
      </vt:variant>
      <vt:variant>
        <vt:i4>69</vt:i4>
      </vt:variant>
      <vt:variant>
        <vt:i4>0</vt:i4>
      </vt:variant>
      <vt:variant>
        <vt:i4>5</vt:i4>
      </vt:variant>
      <vt:variant>
        <vt:lpwstr/>
      </vt:variant>
      <vt:variant>
        <vt:lpwstr>Par1101</vt:lpwstr>
      </vt:variant>
      <vt:variant>
        <vt:i4>6881330</vt:i4>
      </vt:variant>
      <vt:variant>
        <vt:i4>66</vt:i4>
      </vt:variant>
      <vt:variant>
        <vt:i4>0</vt:i4>
      </vt:variant>
      <vt:variant>
        <vt:i4>5</vt:i4>
      </vt:variant>
      <vt:variant>
        <vt:lpwstr/>
      </vt:variant>
      <vt:variant>
        <vt:lpwstr>Par1091</vt:lpwstr>
      </vt:variant>
      <vt:variant>
        <vt:i4>6488122</vt:i4>
      </vt:variant>
      <vt:variant>
        <vt:i4>63</vt:i4>
      </vt:variant>
      <vt:variant>
        <vt:i4>0</vt:i4>
      </vt:variant>
      <vt:variant>
        <vt:i4>5</vt:i4>
      </vt:variant>
      <vt:variant>
        <vt:lpwstr/>
      </vt:variant>
      <vt:variant>
        <vt:lpwstr>Par486</vt:lpwstr>
      </vt:variant>
      <vt:variant>
        <vt:i4>6488122</vt:i4>
      </vt:variant>
      <vt:variant>
        <vt:i4>60</vt:i4>
      </vt:variant>
      <vt:variant>
        <vt:i4>0</vt:i4>
      </vt:variant>
      <vt:variant>
        <vt:i4>5</vt:i4>
      </vt:variant>
      <vt:variant>
        <vt:lpwstr/>
      </vt:variant>
      <vt:variant>
        <vt:lpwstr>Par486</vt:lpwstr>
      </vt:variant>
      <vt:variant>
        <vt:i4>6488122</vt:i4>
      </vt:variant>
      <vt:variant>
        <vt:i4>57</vt:i4>
      </vt:variant>
      <vt:variant>
        <vt:i4>0</vt:i4>
      </vt:variant>
      <vt:variant>
        <vt:i4>5</vt:i4>
      </vt:variant>
      <vt:variant>
        <vt:lpwstr/>
      </vt:variant>
      <vt:variant>
        <vt:lpwstr>Par486</vt:lpwstr>
      </vt:variant>
      <vt:variant>
        <vt:i4>6750258</vt:i4>
      </vt:variant>
      <vt:variant>
        <vt:i4>54</vt:i4>
      </vt:variant>
      <vt:variant>
        <vt:i4>0</vt:i4>
      </vt:variant>
      <vt:variant>
        <vt:i4>5</vt:i4>
      </vt:variant>
      <vt:variant>
        <vt:lpwstr/>
      </vt:variant>
      <vt:variant>
        <vt:lpwstr>Par1072</vt:lpwstr>
      </vt:variant>
      <vt:variant>
        <vt:i4>6422580</vt:i4>
      </vt:variant>
      <vt:variant>
        <vt:i4>51</vt:i4>
      </vt:variant>
      <vt:variant>
        <vt:i4>0</vt:i4>
      </vt:variant>
      <vt:variant>
        <vt:i4>5</vt:i4>
      </vt:variant>
      <vt:variant>
        <vt:lpwstr/>
      </vt:variant>
      <vt:variant>
        <vt:lpwstr>Par467</vt:lpwstr>
      </vt:variant>
      <vt:variant>
        <vt:i4>6553648</vt:i4>
      </vt:variant>
      <vt:variant>
        <vt:i4>48</vt:i4>
      </vt:variant>
      <vt:variant>
        <vt:i4>0</vt:i4>
      </vt:variant>
      <vt:variant>
        <vt:i4>5</vt:i4>
      </vt:variant>
      <vt:variant>
        <vt:lpwstr/>
      </vt:variant>
      <vt:variant>
        <vt:lpwstr>Par1245</vt:lpwstr>
      </vt:variant>
      <vt:variant>
        <vt:i4>6357051</vt:i4>
      </vt:variant>
      <vt:variant>
        <vt:i4>45</vt:i4>
      </vt:variant>
      <vt:variant>
        <vt:i4>0</vt:i4>
      </vt:variant>
      <vt:variant>
        <vt:i4>5</vt:i4>
      </vt:variant>
      <vt:variant>
        <vt:lpwstr/>
      </vt:variant>
      <vt:variant>
        <vt:lpwstr>Par191</vt:lpwstr>
      </vt:variant>
      <vt:variant>
        <vt:i4>6750263</vt:i4>
      </vt:variant>
      <vt:variant>
        <vt:i4>42</vt:i4>
      </vt:variant>
      <vt:variant>
        <vt:i4>0</vt:i4>
      </vt:variant>
      <vt:variant>
        <vt:i4>5</vt:i4>
      </vt:variant>
      <vt:variant>
        <vt:lpwstr/>
      </vt:variant>
      <vt:variant>
        <vt:lpwstr>Par157</vt:lpwstr>
      </vt:variant>
      <vt:variant>
        <vt:i4>6553650</vt:i4>
      </vt:variant>
      <vt:variant>
        <vt:i4>39</vt:i4>
      </vt:variant>
      <vt:variant>
        <vt:i4>0</vt:i4>
      </vt:variant>
      <vt:variant>
        <vt:i4>5</vt:i4>
      </vt:variant>
      <vt:variant>
        <vt:lpwstr/>
      </vt:variant>
      <vt:variant>
        <vt:lpwstr>Par1043</vt:lpwstr>
      </vt:variant>
      <vt:variant>
        <vt:i4>6291508</vt:i4>
      </vt:variant>
      <vt:variant>
        <vt:i4>36</vt:i4>
      </vt:variant>
      <vt:variant>
        <vt:i4>0</vt:i4>
      </vt:variant>
      <vt:variant>
        <vt:i4>5</vt:i4>
      </vt:variant>
      <vt:variant>
        <vt:lpwstr/>
      </vt:variant>
      <vt:variant>
        <vt:lpwstr>Par362</vt:lpwstr>
      </vt:variant>
      <vt:variant>
        <vt:i4>6422578</vt:i4>
      </vt:variant>
      <vt:variant>
        <vt:i4>33</vt:i4>
      </vt:variant>
      <vt:variant>
        <vt:i4>0</vt:i4>
      </vt:variant>
      <vt:variant>
        <vt:i4>5</vt:i4>
      </vt:variant>
      <vt:variant>
        <vt:lpwstr/>
      </vt:variant>
      <vt:variant>
        <vt:lpwstr>Par1024</vt:lpwstr>
      </vt:variant>
      <vt:variant>
        <vt:i4>6488113</vt:i4>
      </vt:variant>
      <vt:variant>
        <vt:i4>30</vt:i4>
      </vt:variant>
      <vt:variant>
        <vt:i4>0</vt:i4>
      </vt:variant>
      <vt:variant>
        <vt:i4>5</vt:i4>
      </vt:variant>
      <vt:variant>
        <vt:lpwstr/>
      </vt:variant>
      <vt:variant>
        <vt:lpwstr>Par230</vt:lpwstr>
      </vt:variant>
      <vt:variant>
        <vt:i4>6619191</vt:i4>
      </vt:variant>
      <vt:variant>
        <vt:i4>27</vt:i4>
      </vt:variant>
      <vt:variant>
        <vt:i4>0</vt:i4>
      </vt:variant>
      <vt:variant>
        <vt:i4>5</vt:i4>
      </vt:variant>
      <vt:variant>
        <vt:lpwstr/>
      </vt:variant>
      <vt:variant>
        <vt:lpwstr>Par155</vt:lpwstr>
      </vt:variant>
      <vt:variant>
        <vt:i4>6684720</vt:i4>
      </vt:variant>
      <vt:variant>
        <vt:i4>24</vt:i4>
      </vt:variant>
      <vt:variant>
        <vt:i4>0</vt:i4>
      </vt:variant>
      <vt:variant>
        <vt:i4>5</vt:i4>
      </vt:variant>
      <vt:variant>
        <vt:lpwstr/>
      </vt:variant>
      <vt:variant>
        <vt:lpwstr>Par225</vt:lpwstr>
      </vt:variant>
      <vt:variant>
        <vt:i4>6357051</vt:i4>
      </vt:variant>
      <vt:variant>
        <vt:i4>21</vt:i4>
      </vt:variant>
      <vt:variant>
        <vt:i4>0</vt:i4>
      </vt:variant>
      <vt:variant>
        <vt:i4>5</vt:i4>
      </vt:variant>
      <vt:variant>
        <vt:lpwstr/>
      </vt:variant>
      <vt:variant>
        <vt:lpwstr>Par191</vt:lpwstr>
      </vt:variant>
      <vt:variant>
        <vt:i4>6291511</vt:i4>
      </vt:variant>
      <vt:variant>
        <vt:i4>18</vt:i4>
      </vt:variant>
      <vt:variant>
        <vt:i4>0</vt:i4>
      </vt:variant>
      <vt:variant>
        <vt:i4>5</vt:i4>
      </vt:variant>
      <vt:variant>
        <vt:lpwstr/>
      </vt:variant>
      <vt:variant>
        <vt:lpwstr>Par958</vt:lpwstr>
      </vt:variant>
      <vt:variant>
        <vt:i4>6946871</vt:i4>
      </vt:variant>
      <vt:variant>
        <vt:i4>15</vt:i4>
      </vt:variant>
      <vt:variant>
        <vt:i4>0</vt:i4>
      </vt:variant>
      <vt:variant>
        <vt:i4>5</vt:i4>
      </vt:variant>
      <vt:variant>
        <vt:lpwstr/>
      </vt:variant>
      <vt:variant>
        <vt:lpwstr>Par952</vt:lpwstr>
      </vt:variant>
      <vt:variant>
        <vt:i4>6750263</vt:i4>
      </vt:variant>
      <vt:variant>
        <vt:i4>12</vt:i4>
      </vt:variant>
      <vt:variant>
        <vt:i4>0</vt:i4>
      </vt:variant>
      <vt:variant>
        <vt:i4>5</vt:i4>
      </vt:variant>
      <vt:variant>
        <vt:lpwstr/>
      </vt:variant>
      <vt:variant>
        <vt:lpwstr>Par157</vt:lpwstr>
      </vt:variant>
      <vt:variant>
        <vt:i4>6488115</vt:i4>
      </vt:variant>
      <vt:variant>
        <vt:i4>9</vt:i4>
      </vt:variant>
      <vt:variant>
        <vt:i4>0</vt:i4>
      </vt:variant>
      <vt:variant>
        <vt:i4>5</vt:i4>
      </vt:variant>
      <vt:variant>
        <vt:lpwstr/>
      </vt:variant>
      <vt:variant>
        <vt:lpwstr>Par113</vt:lpwstr>
      </vt:variant>
      <vt:variant>
        <vt:i4>6553648</vt:i4>
      </vt:variant>
      <vt:variant>
        <vt:i4>6</vt:i4>
      </vt:variant>
      <vt:variant>
        <vt:i4>0</vt:i4>
      </vt:variant>
      <vt:variant>
        <vt:i4>5</vt:i4>
      </vt:variant>
      <vt:variant>
        <vt:lpwstr/>
      </vt:variant>
      <vt:variant>
        <vt:lpwstr>Par1242</vt:lpwstr>
      </vt:variant>
      <vt:variant>
        <vt:i4>6750257</vt:i4>
      </vt:variant>
      <vt:variant>
        <vt:i4>3</vt:i4>
      </vt:variant>
      <vt:variant>
        <vt:i4>0</vt:i4>
      </vt:variant>
      <vt:variant>
        <vt:i4>5</vt:i4>
      </vt:variant>
      <vt:variant>
        <vt:lpwstr/>
      </vt:variant>
      <vt:variant>
        <vt:lpwstr>Par137</vt:lpwstr>
      </vt:variant>
      <vt:variant>
        <vt:i4>6553648</vt:i4>
      </vt:variant>
      <vt:variant>
        <vt:i4>0</vt:i4>
      </vt:variant>
      <vt:variant>
        <vt:i4>0</vt:i4>
      </vt:variant>
      <vt:variant>
        <vt:i4>5</vt:i4>
      </vt:variant>
      <vt:variant>
        <vt:lpwstr/>
      </vt:variant>
      <vt:variant>
        <vt:lpwstr>Par1240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контроля"(утв. Приказом Росстандарта от 26.</dc:title>
  <dc:creator> </dc:creator>
  <cp:lastModifiedBy> </cp:lastModifiedBy>
  <cp:revision>2</cp:revision>
  <dcterms:created xsi:type="dcterms:W3CDTF">2018-07-09T18:55:00Z</dcterms:created>
  <dcterms:modified xsi:type="dcterms:W3CDTF">2018-07-09T18:55:00Z</dcterms:modified>
</cp:coreProperties>
</file>