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8DD" w:rsidRPr="007B3F40" w:rsidRDefault="008748DD" w:rsidP="00BC1208">
      <w:pPr>
        <w:pStyle w:val="ConsPlusNormal"/>
        <w:spacing w:line="300" w:lineRule="atLeast"/>
        <w:outlineLvl w:val="0"/>
        <w:rPr>
          <w:sz w:val="22"/>
          <w:szCs w:val="22"/>
        </w:rPr>
      </w:pPr>
      <w:r w:rsidRPr="007B3F40">
        <w:rPr>
          <w:sz w:val="22"/>
          <w:szCs w:val="22"/>
        </w:rPr>
        <w:t xml:space="preserve">Зарегистрировано в Минюсте России 8 октября </w:t>
      </w:r>
      <w:smartTag w:uri="urn:schemas-microsoft-com:office:smarttags" w:element="metricconverter">
        <w:smartTagPr>
          <w:attr w:name="ProductID" w:val="2018 г"/>
        </w:smartTagPr>
        <w:r w:rsidRPr="007B3F40">
          <w:rPr>
            <w:sz w:val="22"/>
            <w:szCs w:val="22"/>
          </w:rPr>
          <w:t>2018 г</w:t>
        </w:r>
      </w:smartTag>
      <w:r w:rsidRPr="007B3F40">
        <w:rPr>
          <w:sz w:val="22"/>
          <w:szCs w:val="22"/>
        </w:rPr>
        <w:t>. N 52353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МИНИСТЕРСТВО ТРУДА И СОЦИАЛЬНОЙ ЗАЩИТЫ РОССИЙСКОЙ ФЕДЕРАЦИИ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ПРИКАЗ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 xml:space="preserve">от 27 августа </w:t>
      </w:r>
      <w:smartTag w:uri="urn:schemas-microsoft-com:office:smarttags" w:element="metricconverter">
        <w:smartTagPr>
          <w:attr w:name="ProductID" w:val="2018 г"/>
        </w:smartTagPr>
        <w:r w:rsidRPr="007B3F40">
          <w:rPr>
            <w:sz w:val="22"/>
            <w:szCs w:val="22"/>
          </w:rPr>
          <w:t>2018 г</w:t>
        </w:r>
      </w:smartTag>
      <w:r w:rsidRPr="007B3F40">
        <w:rPr>
          <w:sz w:val="22"/>
          <w:szCs w:val="22"/>
        </w:rPr>
        <w:t>. N 553н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ОБ УТВЕРЖДЕНИИ ПРАВИЛ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ПО ОХРАНЕ ТРУДА ПРИ ЭКСПЛУАТАЦИИ ПРОМЫШЛЕННОГО ТРАНСПОРТА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В соответствии со статьей 209 Трудового кодекса Российской Федерации (Собрание законодательства Российской Федерации, 2002, N 1, ст. 3; 2006, N 27, ст. 2878; 2009, N 30, ст. 3732; 2011, N 30, ст. 4586; 2013, N 52, ст. 6986) и подпунктом 5.2.28 Положения о Министерстве труда и социальной защиты Российской Федерации, утвержденного постановлением Правительства Российской Федерации от 19 июня </w:t>
      </w:r>
      <w:smartTag w:uri="urn:schemas-microsoft-com:office:smarttags" w:element="metricconverter">
        <w:smartTagPr>
          <w:attr w:name="ProductID" w:val="2012 г"/>
        </w:smartTagPr>
        <w:r w:rsidRPr="007B3F40">
          <w:rPr>
            <w:sz w:val="22"/>
            <w:szCs w:val="22"/>
          </w:rPr>
          <w:t>2012 г</w:t>
        </w:r>
      </w:smartTag>
      <w:r w:rsidRPr="007B3F40">
        <w:rPr>
          <w:sz w:val="22"/>
          <w:szCs w:val="22"/>
        </w:rPr>
        <w:t>. N 610 (Собрание законодательства Российской Федерации, 2012, N 26, ст. 3528), приказываю: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1. Утвердить Правила по охране труда при эксплуатации промышленного транспорта согласно приложению.</w:t>
      </w:r>
    </w:p>
    <w:p w:rsidR="008748DD" w:rsidRPr="007B3F40" w:rsidRDefault="008748DD" w:rsidP="00F7700B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2. Настоящий приказ вступает в силу по истечении шести месяцев после его официального опубликования.</w:t>
      </w:r>
    </w:p>
    <w:p w:rsidR="008748DD" w:rsidRPr="007B3F40" w:rsidRDefault="008748DD" w:rsidP="00BC1208">
      <w:pPr>
        <w:pStyle w:val="ConsPlusNormal"/>
        <w:spacing w:line="300" w:lineRule="atLeast"/>
        <w:jc w:val="right"/>
        <w:rPr>
          <w:sz w:val="22"/>
          <w:szCs w:val="22"/>
        </w:rPr>
      </w:pPr>
      <w:r w:rsidRPr="007B3F40">
        <w:rPr>
          <w:sz w:val="22"/>
          <w:szCs w:val="22"/>
        </w:rPr>
        <w:t>Министр</w:t>
      </w:r>
    </w:p>
    <w:p w:rsidR="008748DD" w:rsidRPr="007B3F40" w:rsidRDefault="008748DD" w:rsidP="00BC1208">
      <w:pPr>
        <w:pStyle w:val="ConsPlusNormal"/>
        <w:spacing w:line="300" w:lineRule="atLeast"/>
        <w:jc w:val="right"/>
        <w:rPr>
          <w:sz w:val="22"/>
          <w:szCs w:val="22"/>
        </w:rPr>
      </w:pPr>
      <w:r w:rsidRPr="007B3F40">
        <w:rPr>
          <w:sz w:val="22"/>
          <w:szCs w:val="22"/>
        </w:rPr>
        <w:t>М.А.ТОПИЛИН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7B3F40">
        <w:rPr>
          <w:sz w:val="22"/>
          <w:szCs w:val="22"/>
        </w:rPr>
        <w:t>Приложение</w:t>
      </w:r>
    </w:p>
    <w:p w:rsidR="008748DD" w:rsidRPr="007B3F40" w:rsidRDefault="008748DD" w:rsidP="00BC1208">
      <w:pPr>
        <w:pStyle w:val="ConsPlusNormal"/>
        <w:spacing w:line="300" w:lineRule="atLeast"/>
        <w:jc w:val="right"/>
        <w:rPr>
          <w:sz w:val="22"/>
          <w:szCs w:val="22"/>
        </w:rPr>
      </w:pPr>
      <w:r w:rsidRPr="007B3F40">
        <w:rPr>
          <w:sz w:val="22"/>
          <w:szCs w:val="22"/>
        </w:rPr>
        <w:t>к приказу Министерства труда</w:t>
      </w:r>
    </w:p>
    <w:p w:rsidR="008748DD" w:rsidRPr="007B3F40" w:rsidRDefault="008748DD" w:rsidP="00BC1208">
      <w:pPr>
        <w:pStyle w:val="ConsPlusNormal"/>
        <w:spacing w:line="300" w:lineRule="atLeast"/>
        <w:jc w:val="right"/>
        <w:rPr>
          <w:sz w:val="22"/>
          <w:szCs w:val="22"/>
        </w:rPr>
      </w:pPr>
      <w:r w:rsidRPr="007B3F40">
        <w:rPr>
          <w:sz w:val="22"/>
          <w:szCs w:val="22"/>
        </w:rPr>
        <w:t>и социальной защиты</w:t>
      </w:r>
    </w:p>
    <w:p w:rsidR="008748DD" w:rsidRPr="007B3F40" w:rsidRDefault="008748DD" w:rsidP="00BC1208">
      <w:pPr>
        <w:pStyle w:val="ConsPlusNormal"/>
        <w:spacing w:line="300" w:lineRule="atLeast"/>
        <w:jc w:val="right"/>
        <w:rPr>
          <w:sz w:val="22"/>
          <w:szCs w:val="22"/>
        </w:rPr>
      </w:pPr>
      <w:r w:rsidRPr="007B3F40">
        <w:rPr>
          <w:sz w:val="22"/>
          <w:szCs w:val="22"/>
        </w:rPr>
        <w:t>Российской Федерации</w:t>
      </w:r>
    </w:p>
    <w:p w:rsidR="008748DD" w:rsidRPr="007B3F40" w:rsidRDefault="008748DD" w:rsidP="00BC1208">
      <w:pPr>
        <w:pStyle w:val="ConsPlusNormal"/>
        <w:spacing w:line="300" w:lineRule="atLeast"/>
        <w:jc w:val="right"/>
        <w:rPr>
          <w:sz w:val="22"/>
          <w:szCs w:val="22"/>
        </w:rPr>
      </w:pPr>
      <w:r w:rsidRPr="007B3F40">
        <w:rPr>
          <w:sz w:val="22"/>
          <w:szCs w:val="22"/>
        </w:rPr>
        <w:t xml:space="preserve">от 27 августа </w:t>
      </w:r>
      <w:smartTag w:uri="urn:schemas-microsoft-com:office:smarttags" w:element="metricconverter">
        <w:smartTagPr>
          <w:attr w:name="ProductID" w:val="2018 г"/>
        </w:smartTagPr>
        <w:r w:rsidRPr="007B3F40">
          <w:rPr>
            <w:sz w:val="22"/>
            <w:szCs w:val="22"/>
          </w:rPr>
          <w:t>2018 г</w:t>
        </w:r>
      </w:smartTag>
      <w:r w:rsidRPr="007B3F40">
        <w:rPr>
          <w:sz w:val="22"/>
          <w:szCs w:val="22"/>
        </w:rPr>
        <w:t>. N 553н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29"/>
      <w:bookmarkEnd w:id="0"/>
      <w:r w:rsidRPr="007B3F40">
        <w:rPr>
          <w:sz w:val="22"/>
          <w:szCs w:val="22"/>
        </w:rPr>
        <w:t>ПРАВИЛА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ПО ОХРАНЕ ТРУДА ПРИ ЭКСПЛУАТАЦИИ ПРОМЫШЛЕННОГО ТРАНСПОРТА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7B3F40">
        <w:rPr>
          <w:sz w:val="22"/>
          <w:szCs w:val="22"/>
        </w:rPr>
        <w:t>I. Общие положения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1. Правила по охране труда при эксплуатации промышленного транспорта (далее - Правила) устанавливают государственные нормативные требования охраны труда, предъявляемые к организации и осуществлению работ, связанных с эксплуатацией, техническим обслуживанием и ремонтом напольного колесного промышленного транспорта (автопогрузчики и электропогрузчики, автокары и электрокары, грузовые тележки, вагонетки) и промышленного транспорта непрерывного действия (конвейеры всех типов, рольганги, транспортеры, трубопроводный транспорт и пневмотранспорт), используемых при осуществлении технологических транспортных операций внутри и между производственными подразделениями организации как в составе единого технологического комплекса, так и при их отдельном применении (далее - промышленный транспорт).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Эксплуатация автомобильного и железнодорожного транспорта, используемого при осуществлении транспортных операций между производственными подразделениями организации, должна осуществляться в соответствии с Правилами дорожного движения &lt;1&gt;.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lastRenderedPageBreak/>
        <w:t xml:space="preserve">&lt;1&gt; Постановление Совета Министров - Правительства Российской Федерации от 23 октября </w:t>
      </w:r>
      <w:smartTag w:uri="urn:schemas-microsoft-com:office:smarttags" w:element="metricconverter">
        <w:smartTagPr>
          <w:attr w:name="ProductID" w:val="1993 г"/>
        </w:smartTagPr>
        <w:r w:rsidRPr="007B3F40">
          <w:t>1993 г</w:t>
        </w:r>
      </w:smartTag>
      <w:r w:rsidRPr="007B3F40">
        <w:t>. N 1090 "О Правилах дорожного движения" (Собрание актов Президента и Правительства Российской Федерации, 1993, N 47, ст. 4531; Собрание законодательства Российской Федерации, 2018, N 36, ст. 5622).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2. Требования Правил обязательны для исполнения работодателями - юридическими лицами независимо от их организационно-правовых форм и физическими лицами (за исключением работодателей - физических лиц, не являющихся индивидуальными предпринимателями), осуществляющими эксплуатацию, техническое обслуживание и ремонт промышленного транспорта (далее - эксплуатация промышленного транспорта).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Ответственность за выполнение Правил возлагается на работодателя.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3. На основе Правил и требований технической (эксплуатационной) документации организации-изготовителя промышленного транспорта и технологического оборудования, применяемого при его эксплуатации (далее - организация-изготовитель), работодателем разрабатываются инструкции по охране труда для профессий и (или) видов выполняемых работ,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работниками, осуществляющими эксплуатацию промышленного транспорта работниками, осуществляющими эксплуатацию промышленного транспорта (далее - работники), представительного органа (при наличии).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4. В случае применения технологического оборудования, технологической оснастки, материалов, и выполнения работ, требования к безопасному применению и выполнению которых не регламентированы Правилами, следует руководствоваться требованиями соответствующих нормативных правовых актов, содержащих государственные нормативные требования охраны труда &lt;2&gt;.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>&lt;2&gt; Статья 211 Трудового кодекса Российской Федерации (Собрание законодательства Российской Федерации, 2002, N 1, ст. 3; 2006, N 27, ст. 2878; 2009, N 30, ст. 3732).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5. Работодатель обязан обеспечить: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безопасную эксплуатацию промышленного транспорта и технологического оборудования и их содержание в исправном состоянии в соответствии с требованиями настоящих Правил и технической (эксплуатационной) документации организации-изготовителя;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обучение работников по охране труда и проверку знаний требований охраны труда;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контроль за соблюдением работниками требований инструкций по охране труда.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6. При эксплуатации промышленного транспорта и технологического оборудования на работников возможно воздействие вредных и (или) опасных производственных факторов, в том числе: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движущегося промышленного транспорта, машин и механизмов, подвижных элементов технологического оборудования, перемещаемых материалов, заготовок, изделий;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падающих материалов (твердых, сыпучих, жидких), элементов технологического оборудования и инструмента;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повышенного уровня шума и вибрации;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повышенной или пониженной температуры воздуха рабочей зоны;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5) повышенной или пониженной температуры материальных объектов производственной среды;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6) недостаточной освещенности рабочей зоны;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lastRenderedPageBreak/>
        <w:t>7) повышенной загазованности и запыленности воздуха рабочей зоны;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8) высокой температуры жидкости в системах охлаждения двигателей;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9) ожогового воздействия электролита аккумуляторных батарей, кислот и щелочей при приготовлении электролита;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10) высокого (избыточного) давления рабочей среды, транспортируемой по трубопроводам;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11) физических и нервно-психических перегрузок.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7. При организации выполнения работ, связанных с воздействием на работников вредных и (или) опасных производственных факторов, работодатель обязан принимать меры по их исключению или снижению до уровней допустимого воздействия.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При невозможности исключения или снижения уровней вредных и (или) опасных производственных факторов до уровней допустимого воздействия в связи с характером и условиями производственного процесса проведение работ без обеспечения работников соответствующими средствами индивидуальной и (или) коллективной защиты запрещается.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8. Работодатель вправе устанавливать дополнительные требования безопасности при выполнении работ, улучшающие условия труда работников.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7B3F40">
        <w:rPr>
          <w:sz w:val="22"/>
          <w:szCs w:val="22"/>
        </w:rPr>
        <w:t>II. Требования охраны труда при организации выполнения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работ по эксплуатации промышленного транспорта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9. К выполнению работ по эксплуатации промышленного транспорта допускаются работники при наличии у них удостоверения на право управления промышленным транспортом, прошедшие обучение по охране труда и проверку знаний требований охраны труда в соответствии с Порядком обучения по охране труда и проверки знаний требований охраны труда работников организаций &lt;3&gt;.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&lt;3&gt; Постановление Минтруда России и Минобразования России от 13 января </w:t>
      </w:r>
      <w:smartTag w:uri="urn:schemas-microsoft-com:office:smarttags" w:element="metricconverter">
        <w:smartTagPr>
          <w:attr w:name="ProductID" w:val="2003 г"/>
        </w:smartTagPr>
        <w:r w:rsidRPr="007B3F40">
          <w:t>2003 г</w:t>
        </w:r>
      </w:smartTag>
      <w:r w:rsidRPr="007B3F40">
        <w:t xml:space="preserve">. N 1/29 "Об утверждении Порядка обучения по охране труда и проверки знаний требований охраны труда работников организаций" (зарегистрировано Минюстом России 12 февраля </w:t>
      </w:r>
      <w:smartTag w:uri="urn:schemas-microsoft-com:office:smarttags" w:element="metricconverter">
        <w:smartTagPr>
          <w:attr w:name="ProductID" w:val="2003 г"/>
        </w:smartTagPr>
        <w:r w:rsidRPr="007B3F40">
          <w:t>2003 г</w:t>
        </w:r>
      </w:smartTag>
      <w:r w:rsidRPr="007B3F40">
        <w:t xml:space="preserve">., регистрационный N 4209) с изменениями, внесенными приказом Минтруда России и Минобразования России от 30 ноября </w:t>
      </w:r>
      <w:smartTag w:uri="urn:schemas-microsoft-com:office:smarttags" w:element="metricconverter">
        <w:smartTagPr>
          <w:attr w:name="ProductID" w:val="2016 г"/>
        </w:smartTagPr>
        <w:r w:rsidRPr="007B3F40">
          <w:t>2016 г</w:t>
        </w:r>
      </w:smartTag>
      <w:r w:rsidRPr="007B3F40">
        <w:t xml:space="preserve">. N 697н/1490 (зарегистрирован Минюстом России 16 декабря </w:t>
      </w:r>
      <w:smartTag w:uri="urn:schemas-microsoft-com:office:smarttags" w:element="metricconverter">
        <w:smartTagPr>
          <w:attr w:name="ProductID" w:val="2016 г"/>
        </w:smartTagPr>
        <w:r w:rsidRPr="007B3F40">
          <w:t>2016 г</w:t>
        </w:r>
      </w:smartTag>
      <w:r w:rsidRPr="007B3F40">
        <w:t>., регистрационный N 44767).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Работники, выполняющие работы, к которым предъявляются дополнительные (повышенные) требования безопасности труда, должны проходить повторный инструктаж по охране труда не реже одного раза в три месяца, а также не реже одного раза в двенадцать месяцев - проверку знаний требований охраны труда.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10. Перечни профессий работников и видов работ, к выполнению которых предъявляются дополнительные (повышенные) требования безопасности труда, утверждаются локальным нормативным актом работодателя и могут дополняться или изменяться в зависимости от условий осуществляемых производственных процессов.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11. К выполнению работ с вредными и (или) опасными условиями труда допускаются работники, прошедшие обязательные предварительные медицинские осмотры &lt;4&gt;.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&lt;4&gt; Приказ Минздравсоцразвития России от 12 апреля </w:t>
      </w:r>
      <w:smartTag w:uri="urn:schemas-microsoft-com:office:smarttags" w:element="metricconverter">
        <w:smartTagPr>
          <w:attr w:name="ProductID" w:val="2011 г"/>
        </w:smartTagPr>
        <w:r w:rsidRPr="007B3F40">
          <w:t>2011 г</w:t>
        </w:r>
      </w:smartTag>
      <w:r w:rsidRPr="007B3F40">
        <w:t xml:space="preserve">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</w:t>
      </w:r>
      <w:r w:rsidRPr="007B3F40">
        <w:lastRenderedPageBreak/>
        <w:t xml:space="preserve">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</w:t>
      </w:r>
      <w:smartTag w:uri="urn:schemas-microsoft-com:office:smarttags" w:element="metricconverter">
        <w:smartTagPr>
          <w:attr w:name="ProductID" w:val="2011 г"/>
        </w:smartTagPr>
        <w:r w:rsidRPr="007B3F40">
          <w:t>2011 г</w:t>
        </w:r>
      </w:smartTag>
      <w:r w:rsidRPr="007B3F40">
        <w:t xml:space="preserve">., регистрационный N 22111) с изменениями, внесенными приказами Минздрава России от 15 мая </w:t>
      </w:r>
      <w:smartTag w:uri="urn:schemas-microsoft-com:office:smarttags" w:element="metricconverter">
        <w:smartTagPr>
          <w:attr w:name="ProductID" w:val="2013 г"/>
        </w:smartTagPr>
        <w:r w:rsidRPr="007B3F40">
          <w:t>2013 г</w:t>
        </w:r>
      </w:smartTag>
      <w:r w:rsidRPr="007B3F40">
        <w:t xml:space="preserve">. N 296н (зарегистрирован Минюстом России 3 июля </w:t>
      </w:r>
      <w:smartTag w:uri="urn:schemas-microsoft-com:office:smarttags" w:element="metricconverter">
        <w:smartTagPr>
          <w:attr w:name="ProductID" w:val="2013 г"/>
        </w:smartTagPr>
        <w:r w:rsidRPr="007B3F40">
          <w:t>2013 г</w:t>
        </w:r>
      </w:smartTag>
      <w:r w:rsidRPr="007B3F40">
        <w:t xml:space="preserve">., регистрационный N 28970), от 5 декабря </w:t>
      </w:r>
      <w:smartTag w:uri="urn:schemas-microsoft-com:office:smarttags" w:element="metricconverter">
        <w:smartTagPr>
          <w:attr w:name="ProductID" w:val="2014 г"/>
        </w:smartTagPr>
        <w:r w:rsidRPr="007B3F40">
          <w:t>2014 г</w:t>
        </w:r>
      </w:smartTag>
      <w:r w:rsidRPr="007B3F40">
        <w:t xml:space="preserve">. N 801н (зарегистрирован Минюстом России 3 февраля </w:t>
      </w:r>
      <w:smartTag w:uri="urn:schemas-microsoft-com:office:smarttags" w:element="metricconverter">
        <w:smartTagPr>
          <w:attr w:name="ProductID" w:val="2015 г"/>
        </w:smartTagPr>
        <w:r w:rsidRPr="007B3F40">
          <w:t>2015 г</w:t>
        </w:r>
      </w:smartTag>
      <w:r w:rsidRPr="007B3F40">
        <w:t xml:space="preserve">., регистрационный N 35848), приказом Минтруда России и Минздрава России от 6 февраля </w:t>
      </w:r>
      <w:smartTag w:uri="urn:schemas-microsoft-com:office:smarttags" w:element="metricconverter">
        <w:smartTagPr>
          <w:attr w:name="ProductID" w:val="2018 г"/>
        </w:smartTagPr>
        <w:r w:rsidRPr="007B3F40">
          <w:t>2018 г</w:t>
        </w:r>
      </w:smartTag>
      <w:r w:rsidRPr="007B3F40">
        <w:t xml:space="preserve">. N 62н/49н (зарегистрирован Минюстом России 2 марта </w:t>
      </w:r>
      <w:smartTag w:uri="urn:schemas-microsoft-com:office:smarttags" w:element="metricconverter">
        <w:smartTagPr>
          <w:attr w:name="ProductID" w:val="2018 г"/>
        </w:smartTagPr>
        <w:r w:rsidRPr="007B3F40">
          <w:t>2018 г</w:t>
        </w:r>
      </w:smartTag>
      <w:r w:rsidRPr="007B3F40">
        <w:t>., регистрационный N 50237).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На отдельных работах с вредными и (или) опасными условиями труда ограничивается применение труда женщин в соответствии с Перечнем тяжелых работ и работ с вредными и (или) опасными условиями труда, при выполнении которых запрещается применение труда женщин, утвержденным постановлением Правительства Российской Федерации &lt;5&gt;.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&lt;5&gt; Постановление Правительства Российской Федерации от 25 февраля </w:t>
      </w:r>
      <w:smartTag w:uri="urn:schemas-microsoft-com:office:smarttags" w:element="metricconverter">
        <w:smartTagPr>
          <w:attr w:name="ProductID" w:val="2000 г"/>
        </w:smartTagPr>
        <w:r w:rsidRPr="007B3F40">
          <w:t>2000 г</w:t>
        </w:r>
      </w:smartTag>
      <w:r w:rsidRPr="007B3F40">
        <w:t>. N 162 "Об утверждении перечня тяжелых работ и работ с вредными или опасными условиями труда, при выполнении которых запрещается применение труда женщин" (Собрание законодательства Российской Федерации, 2000, N 10, ст. 1130).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Запрещается применение труда лиц в возрасте до восемнадцати лет на работах с вредными и (или) опасными условиями труда в соответствии с Перечнем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утвержденным постановлением Правительства Российской Федерации &lt;6&gt;.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&lt;6&gt; Постановление Правительства Российской Федерации от 25 февраля </w:t>
      </w:r>
      <w:smartTag w:uri="urn:schemas-microsoft-com:office:smarttags" w:element="metricconverter">
        <w:smartTagPr>
          <w:attr w:name="ProductID" w:val="2000 г"/>
        </w:smartTagPr>
        <w:r w:rsidRPr="007B3F40">
          <w:t>2000 г</w:t>
        </w:r>
      </w:smartTag>
      <w:r w:rsidRPr="007B3F40">
        <w:t>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 (Собрание законодательства Российской Федерации, 2000, N 10, ст. 1131; 2001, N 26, ст. 2685; 2011, N 26, ст. 3803).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12. Работники должны обеспечиваться специальной одеждой, специальной обувью и другими средствами индивидуальной защиты (далее - СИЗ), а также смывающими и (или) обезвреживающими средствами в установленном порядке &lt;7&gt;.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&lt;7&gt; Приказ Минздравсоцразвития России от 1 июня </w:t>
      </w:r>
      <w:smartTag w:uri="urn:schemas-microsoft-com:office:smarttags" w:element="metricconverter">
        <w:smartTagPr>
          <w:attr w:name="ProductID" w:val="2009 г"/>
        </w:smartTagPr>
        <w:r w:rsidRPr="007B3F40">
          <w:t>2009 г</w:t>
        </w:r>
      </w:smartTag>
      <w:r w:rsidRPr="007B3F40">
        <w:t xml:space="preserve">. N 290н "Об утверждении Межотраслевых правил обеспечения работников специальной одеждой, специальной обувью и другими средствами индивидуальной защиты" (зарегистрирован Минюстом России 10 сентября </w:t>
      </w:r>
      <w:smartTag w:uri="urn:schemas-microsoft-com:office:smarttags" w:element="metricconverter">
        <w:smartTagPr>
          <w:attr w:name="ProductID" w:val="2009 г"/>
        </w:smartTagPr>
        <w:r w:rsidRPr="007B3F40">
          <w:t>2009 г</w:t>
        </w:r>
      </w:smartTag>
      <w:r w:rsidRPr="007B3F40">
        <w:t xml:space="preserve">., регистрационный N 14742) с изменениями, внесенными приказом Минздравсоцразвития России от 27 января </w:t>
      </w:r>
      <w:smartTag w:uri="urn:schemas-microsoft-com:office:smarttags" w:element="metricconverter">
        <w:smartTagPr>
          <w:attr w:name="ProductID" w:val="2010 г"/>
        </w:smartTagPr>
        <w:r w:rsidRPr="007B3F40">
          <w:t>2010 г</w:t>
        </w:r>
      </w:smartTag>
      <w:r w:rsidRPr="007B3F40">
        <w:t xml:space="preserve">. N 28н (зарегистрирован Минюстом России 1 марта </w:t>
      </w:r>
      <w:smartTag w:uri="urn:schemas-microsoft-com:office:smarttags" w:element="metricconverter">
        <w:smartTagPr>
          <w:attr w:name="ProductID" w:val="2010 г"/>
        </w:smartTagPr>
        <w:r w:rsidRPr="007B3F40">
          <w:t>2010 г</w:t>
        </w:r>
      </w:smartTag>
      <w:r w:rsidRPr="007B3F40">
        <w:t xml:space="preserve">., регистрационный N 16530), приказами Минтруда России от 20 февраля </w:t>
      </w:r>
      <w:smartTag w:uri="urn:schemas-microsoft-com:office:smarttags" w:element="metricconverter">
        <w:smartTagPr>
          <w:attr w:name="ProductID" w:val="2014 г"/>
        </w:smartTagPr>
        <w:r w:rsidRPr="007B3F40">
          <w:t>2014 г</w:t>
        </w:r>
      </w:smartTag>
      <w:r w:rsidRPr="007B3F40">
        <w:t xml:space="preserve">. N 103н (зарегистрирован Минюстом России 15 мая </w:t>
      </w:r>
      <w:smartTag w:uri="urn:schemas-microsoft-com:office:smarttags" w:element="metricconverter">
        <w:smartTagPr>
          <w:attr w:name="ProductID" w:val="2014 г"/>
        </w:smartTagPr>
        <w:r w:rsidRPr="007B3F40">
          <w:t>2014 г</w:t>
        </w:r>
      </w:smartTag>
      <w:r w:rsidRPr="007B3F40">
        <w:t xml:space="preserve">., регистрационный N 32284) и от 12 января </w:t>
      </w:r>
      <w:smartTag w:uri="urn:schemas-microsoft-com:office:smarttags" w:element="metricconverter">
        <w:smartTagPr>
          <w:attr w:name="ProductID" w:val="2015 г"/>
        </w:smartTagPr>
        <w:r w:rsidRPr="007B3F40">
          <w:t>2015 г</w:t>
        </w:r>
      </w:smartTag>
      <w:r w:rsidRPr="007B3F40">
        <w:t xml:space="preserve">. N 2н (зарегистрирован Минюстом России 11 февраля </w:t>
      </w:r>
      <w:smartTag w:uri="urn:schemas-microsoft-com:office:smarttags" w:element="metricconverter">
        <w:smartTagPr>
          <w:attr w:name="ProductID" w:val="2015 г"/>
        </w:smartTagPr>
        <w:r w:rsidRPr="007B3F40">
          <w:t>2015 г</w:t>
        </w:r>
      </w:smartTag>
      <w:r w:rsidRPr="007B3F40">
        <w:t>., регистрационный N 35962);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приказ Минздравсоцразвития России от 17 декабря </w:t>
      </w:r>
      <w:smartTag w:uri="urn:schemas-microsoft-com:office:smarttags" w:element="metricconverter">
        <w:smartTagPr>
          <w:attr w:name="ProductID" w:val="2010 г"/>
        </w:smartTagPr>
        <w:r w:rsidRPr="007B3F40">
          <w:t>2010 г</w:t>
        </w:r>
      </w:smartTag>
      <w:r w:rsidRPr="007B3F40">
        <w:t xml:space="preserve">. N 1122н 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 (зарегистрирован Минюстом России 22 апреля </w:t>
      </w:r>
      <w:smartTag w:uri="urn:schemas-microsoft-com:office:smarttags" w:element="metricconverter">
        <w:smartTagPr>
          <w:attr w:name="ProductID" w:val="2011 г"/>
        </w:smartTagPr>
        <w:r w:rsidRPr="007B3F40">
          <w:t>2011 г</w:t>
        </w:r>
      </w:smartTag>
      <w:r w:rsidRPr="007B3F40">
        <w:t xml:space="preserve">., регистрационный N 20562) с изменениями, внесенными приказами Минтруда России от 7 февраля </w:t>
      </w:r>
      <w:smartTag w:uri="urn:schemas-microsoft-com:office:smarttags" w:element="metricconverter">
        <w:smartTagPr>
          <w:attr w:name="ProductID" w:val="2013 г"/>
        </w:smartTagPr>
        <w:r w:rsidRPr="007B3F40">
          <w:t>2013 г</w:t>
        </w:r>
      </w:smartTag>
      <w:r w:rsidRPr="007B3F40">
        <w:t xml:space="preserve">. N 48н (зарегистрирован Минюстом России 15 марта </w:t>
      </w:r>
      <w:smartTag w:uri="urn:schemas-microsoft-com:office:smarttags" w:element="metricconverter">
        <w:smartTagPr>
          <w:attr w:name="ProductID" w:val="2013 г"/>
        </w:smartTagPr>
        <w:r w:rsidRPr="007B3F40">
          <w:t>2013 г</w:t>
        </w:r>
      </w:smartTag>
      <w:r w:rsidRPr="007B3F40">
        <w:t xml:space="preserve">., регистрационный N 27770), от 20 февраля </w:t>
      </w:r>
      <w:smartTag w:uri="urn:schemas-microsoft-com:office:smarttags" w:element="metricconverter">
        <w:smartTagPr>
          <w:attr w:name="ProductID" w:val="2014 г"/>
        </w:smartTagPr>
        <w:r w:rsidRPr="007B3F40">
          <w:t>2014 г</w:t>
        </w:r>
      </w:smartTag>
      <w:r w:rsidRPr="007B3F40">
        <w:t xml:space="preserve">. N 103н (зарегистрирован </w:t>
      </w:r>
      <w:r w:rsidRPr="007B3F40">
        <w:lastRenderedPageBreak/>
        <w:t xml:space="preserve">Минюстом России 15 мая </w:t>
      </w:r>
      <w:smartTag w:uri="urn:schemas-microsoft-com:office:smarttags" w:element="metricconverter">
        <w:smartTagPr>
          <w:attr w:name="ProductID" w:val="2014 г"/>
        </w:smartTagPr>
        <w:r w:rsidRPr="007B3F40">
          <w:t>2014 г</w:t>
        </w:r>
      </w:smartTag>
      <w:r w:rsidRPr="007B3F40">
        <w:t xml:space="preserve">., регистрационный N 32284), от 23 ноября </w:t>
      </w:r>
      <w:smartTag w:uri="urn:schemas-microsoft-com:office:smarttags" w:element="metricconverter">
        <w:smartTagPr>
          <w:attr w:name="ProductID" w:val="2017 г"/>
        </w:smartTagPr>
        <w:r w:rsidRPr="007B3F40">
          <w:t>2017 г</w:t>
        </w:r>
      </w:smartTag>
      <w:r w:rsidRPr="007B3F40">
        <w:t xml:space="preserve">. N 805н (зарегистрирован Минюстом России 7 декабря </w:t>
      </w:r>
      <w:smartTag w:uri="urn:schemas-microsoft-com:office:smarttags" w:element="metricconverter">
        <w:smartTagPr>
          <w:attr w:name="ProductID" w:val="2017 г"/>
        </w:smartTagPr>
        <w:r w:rsidRPr="007B3F40">
          <w:t>2017 г</w:t>
        </w:r>
      </w:smartTag>
      <w:r w:rsidRPr="007B3F40">
        <w:t>., регистрационный N 49173).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При заключении трудового договора работодатель обязан обеспечить информирование работников о полагающихся им СИЗ.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Выбор средств коллективной защиты производится с учетом требований безопасности для конкретных видов работ.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13. Режимы труда и отдыха работников устанавливаются правилами внутреннего трудового распорядка и иными локальными нормативными актами работодателя в соответствии с трудовым законодательством.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Работникам, работающим в холодное время года на открытом воздухе или в закрытых необогреваемых помещениях, должны предоставляться специальные перерывы для обогревания и отдыха, которые включаются в рабочее время. Работодатель обязан обеспечить оборудование помещений для обогревания и отдыха работников.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14. Работодателем должны быть оборудованы по установленным нормам санитарно-бытовые помещения, помещения для приема пищи, помещения для оказания медицинской помощи, комнаты для отдыха в рабочее время и психологической разгрузки, организованы посты для оказания первой помощи, укомплектованные аптечками для оказания первой помощи &lt;8&gt;, установлены аппараты (устройства) для обеспечения работников горячих цехов и участков газированной соленой водой.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&lt;8&gt; Приказ Минздравсоцразвития России от 5 марта </w:t>
      </w:r>
      <w:smartTag w:uri="urn:schemas-microsoft-com:office:smarttags" w:element="metricconverter">
        <w:smartTagPr>
          <w:attr w:name="ProductID" w:val="2011 г"/>
        </w:smartTagPr>
        <w:r w:rsidRPr="007B3F40">
          <w:t>2011 г</w:t>
        </w:r>
      </w:smartTag>
      <w:r w:rsidRPr="007B3F40">
        <w:t xml:space="preserve">. N 169н "Об утверждении требований к комплектации изделиями медицинского назначения аптечек для оказания первой помощи работникам" (зарегистрирован Минюстом России 11 апреля </w:t>
      </w:r>
      <w:smartTag w:uri="urn:schemas-microsoft-com:office:smarttags" w:element="metricconverter">
        <w:smartTagPr>
          <w:attr w:name="ProductID" w:val="2011 г"/>
        </w:smartTagPr>
        <w:r w:rsidRPr="007B3F40">
          <w:t>2011 г</w:t>
        </w:r>
      </w:smartTag>
      <w:r w:rsidRPr="007B3F40">
        <w:t>., регистрационный N 20452).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15. Работодатель обеспечивает расследование, оформление, регистрацию и учет несчастных случаев, происшедших с работниками, в установленном порядке &lt;9&gt;.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>&lt;9&gt; Статьи 227 - 231 Трудового кодекса Российской Федерации (Собрание законодательства Российской Федерации, 2002, N 1, ст. 3; 2006, N 27, ст. 2878; 2008, N 30, ст. 3616; 2009, N 19, ст. 2270; 2011, N 30, ст. 4590; 2013, N 27, ст. 3477; 2015, N 14, ст. 2022).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Перевозка в медицинские организации работников, пострадавших от несчастных случаев на производстве, осуществляется транспортными средствами работодателя либо за его счет.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16. Работы с повышенной опасностью, проводимые в местах постоянного действия вредных и (или) опасных производственных факторов, должны выполняться в соответствии с нарядом-допуском на производство работ с повышенной опасностью (далее - наряд-допуск), оформляемым уполномоченными работодателем должностными лицами.</w:t>
      </w:r>
    </w:p>
    <w:p w:rsidR="008748DD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F7700B" w:rsidRDefault="00F7700B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7B3F40">
        <w:rPr>
          <w:sz w:val="22"/>
          <w:szCs w:val="22"/>
        </w:rPr>
        <w:lastRenderedPageBreak/>
        <w:t>III. Требования охраны труда, предъявляемые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к производственной территории организации, производственным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зданиям и сооружениям, производственным помещениям,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производственным площадкам и организации рабочих мест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Общие требования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17. Производственная территория организации (далее - территория) должна содержаться в чистоте и порядке, а в темное время суток - освещена.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Территория должна иметь спланированный ровный профиль по направлениям внутренних дорог для движения напольного колесного промышленного транспорта (далее - транспортных средств).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18. Дороги для движения транспортных средств и пешеходные дорожки должны иметь твердое покрытие. В зимнее время дороги и пешеходные дорожки должны очищаться от снега, а в случае обледенения - обрабатываться противогололедными средствами.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19. Производственные здания и сооружения, производственные помещения и производственные площадки должны соответствовать требованиям Технического регламента о безопасности зданий и сооружений &lt;10&gt;.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&lt;10&gt; Федеральный закон от 30 декабря </w:t>
      </w:r>
      <w:smartTag w:uri="urn:schemas-microsoft-com:office:smarttags" w:element="metricconverter">
        <w:smartTagPr>
          <w:attr w:name="ProductID" w:val="2009 г"/>
        </w:smartTagPr>
        <w:r w:rsidRPr="007B3F40">
          <w:t>2009 г</w:t>
        </w:r>
      </w:smartTag>
      <w:r w:rsidRPr="007B3F40">
        <w:t>. N 384-ФЗ "Технический регламент о безопасности зданий и сооружений" (Собрание законодательства Российской Федерации, 2010, N 1, ст. 5; 2013, N 27, ст. 3477).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20. При содержании территории, эксплуатации производственных помещений, размещении технологического оборудования и организации рабочих мест необходимо соблюдать требования, содержащиеся в Правилах по охране труда при размещении, монтаже, техническом обслуживании и ремонте технологического оборудования &lt;11&gt;.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&lt;11&gt; Приказ Минтруда России от 23 июня </w:t>
      </w:r>
      <w:smartTag w:uri="urn:schemas-microsoft-com:office:smarttags" w:element="metricconverter">
        <w:smartTagPr>
          <w:attr w:name="ProductID" w:val="2016 г"/>
        </w:smartTagPr>
        <w:r w:rsidRPr="007B3F40">
          <w:t>2016 г</w:t>
        </w:r>
      </w:smartTag>
      <w:r w:rsidRPr="007B3F40">
        <w:t xml:space="preserve">. N 310н "Об утверждении Правил по охране труда при размещении, монтаже, техническом обслуживании и ремонте технологического оборудования" (зарегистрирован Минюстом России 15 июля </w:t>
      </w:r>
      <w:smartTag w:uri="urn:schemas-microsoft-com:office:smarttags" w:element="metricconverter">
        <w:smartTagPr>
          <w:attr w:name="ProductID" w:val="2016 г"/>
        </w:smartTagPr>
        <w:r w:rsidRPr="007B3F40">
          <w:t>2016 г</w:t>
        </w:r>
      </w:smartTag>
      <w:r w:rsidRPr="007B3F40">
        <w:t>., регистрационный N 42880) (далее - Правила по охране труда при размещении, монтаже, техническом обслуживании и ремонте технологического оборудования).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21. На территории должны быть оборудованы места для хранения деталей и агрегатов.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22. Работодателем должна быть разработана и доведена до работников схема маршрутов движения транспортных средств и пешеходов по территории.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23. Пересечения дорог с рельсовыми путями должны быть оборудованы переездами.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Движение транспортных средств через рельсовые пути вне оборудованных переездов запрещается.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24. Транспортные пути в тупиках должны иметь объезды или площадки, обеспечивающие возможность разворота транспортных средств.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25. Границы проездов в производственных помещениях должны устанавливаться с учетом габаритов транспортных средств и транспортируемого груза.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Расстояние от границ проезжей части до элементов конструкций зданий, производственных помещений и оборудования должно быть не менее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 xml:space="preserve">, а при передвижении работников - не менее </w:t>
      </w:r>
      <w:smartTag w:uri="urn:schemas-microsoft-com:office:smarttags" w:element="metricconverter">
        <w:smartTagPr>
          <w:attr w:name="ProductID" w:val="0,8 м"/>
        </w:smartTagPr>
        <w:r w:rsidRPr="007B3F40">
          <w:rPr>
            <w:sz w:val="22"/>
            <w:szCs w:val="22"/>
          </w:rPr>
          <w:t>0,8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Запрещается загромождать проезды в производственных помещениях.</w:t>
      </w: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lastRenderedPageBreak/>
        <w:t>Требования охраны труда, предъявляемые к помещениям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и площадкам для стоянки и хранения транспортных средств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26. В помещениях для стоянки и хранения транспортных средств должны быть вывешены на видном месте план расстановки транспортных средств и схема их эвакуации, освещаемые в ночное время.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27. Помещения для стоянки и хранения транспортных средств должны иметь непосредственный выезд через ворота, открывающиеся наружу. Для прохода работников в помещения в воротах или отдельно должны быть установлены двери.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28. В помещениях для стоянки и хранения транспортных средств вдоль стен должны быть установлены колесоотбойные брусья.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29. Высота помещений для стоянки и хранения транспортных средств от пола до выступающих элементов перекрытий, покрытий должна быть не менее чем на </w:t>
      </w:r>
      <w:smartTag w:uri="urn:schemas-microsoft-com:office:smarttags" w:element="metricconverter">
        <w:smartTagPr>
          <w:attr w:name="ProductID" w:val="0,2 м"/>
        </w:smartTagPr>
        <w:r w:rsidRPr="007B3F40">
          <w:rPr>
            <w:sz w:val="22"/>
            <w:szCs w:val="22"/>
          </w:rPr>
          <w:t>0,2 м</w:t>
        </w:r>
      </w:smartTag>
      <w:r w:rsidRPr="007B3F40">
        <w:rPr>
          <w:sz w:val="22"/>
          <w:szCs w:val="22"/>
        </w:rPr>
        <w:t xml:space="preserve"> больше высоты наиболее высокого транспортного средства, но не менее </w:t>
      </w:r>
      <w:smartTag w:uri="urn:schemas-microsoft-com:office:smarttags" w:element="metricconverter">
        <w:smartTagPr>
          <w:attr w:name="ProductID" w:val="2,2 м"/>
        </w:smartTagPr>
        <w:r w:rsidRPr="007B3F40">
          <w:rPr>
            <w:sz w:val="22"/>
            <w:szCs w:val="22"/>
          </w:rPr>
          <w:t>2,2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30. Пол в помещениях должен иметь разметку, определяющую места стоянки транспортных средств.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Ширина проездов и расстояние между местами стоянки транспортных средств устанавливаются с учетом видов и типов транспортных средств с целью обеспечения безопасности при въезде (выезде) и открывании дверей кабин.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31. Для стоянки электропогрузчиков и электрокаров следует выделять помещение, расположенное вблизи зарядной аккумуляторной станции.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Стоянка электропогрузчиков и электрокаров в производственных или вспомогательных помещениях допускается на специально выделенных площадках, обеспечивающих безопасность содержания и исключающих возможность несанкционированного использования их посторонними лицами.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32. Стоянка транспортных средств, предназначенных для перевозки опасных грузов, и транспортных средств с двигателями, работающими на газообразном топливе, должна осуществляться раздельно друг от друга и от других транспортных средств.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33. Помещения для стоянки и хранения транспортных средств должны быть оборудованы вентиляционными системами.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34. В помещениях для стоянки и хранения транспортных средств запрещается: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производить ремонт и техническое обслуживание транспортных средств;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пользоваться открытым огнем, производить сварочные и паяльные работы;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производить зарядку (подзарядку) аккумуляторных батарей;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хранить материалы и предметы, не входящие в комплектацию транспортного средства;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5) применять бензин, растворители и другие легковоспламеняющиеся жидкости для протирки и обезжиривания деталей, протирки рук и чистки одежды;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6) хранить топливо в любых количествах в канистрах и других емкостях.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35. Площадки для стоянки и хранения транспортных средств должны располагаться отдельно от производственных зданий и сооружений за пределами проезжей части дорог, иметь твердое ровное покрытие с уклоном для стока воды.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Площадки должны регулярно очищаться от мусора и грязи, в теплое время года в сухую погоду периодически поливаться водой, а зимой - очищаться от снега. В случае обледенения площадки должны посыпаться песком или обрабатываться противогололедными средствами.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Площадки должны иметь разметку, определяющую места стоянки транспорта и границы проездов.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lastRenderedPageBreak/>
        <w:t xml:space="preserve">36. Площадки для стоянки и хранения транспортных средств, перевозящих ядовитые и инфицирующие вещества, фекальные жидкости и мусор, должны располагаться не менее чем в </w:t>
      </w:r>
      <w:smartTag w:uri="urn:schemas-microsoft-com:office:smarttags" w:element="metricconverter">
        <w:smartTagPr>
          <w:attr w:name="ProductID" w:val="10 м"/>
        </w:smartTagPr>
        <w:r w:rsidRPr="007B3F40">
          <w:rPr>
            <w:sz w:val="22"/>
            <w:szCs w:val="22"/>
          </w:rPr>
          <w:t>10 м</w:t>
        </w:r>
      </w:smartTag>
      <w:r w:rsidRPr="007B3F40">
        <w:rPr>
          <w:sz w:val="22"/>
          <w:szCs w:val="22"/>
        </w:rPr>
        <w:t xml:space="preserve"> от площадок для стоянки и хранения других транспортных средств.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37. При хранении на площадках транспортных средств, а также агрегатов, подлежащих ремонту или списанию, должны устанавливаться специальные упоры, подставки и подкладки для исключения самопроизвольного перемещения транспортных средств и падения агрегатов.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труда, предъявляемые к помещениям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для технического обслуживания и ремонта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транспортных средств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38. Помещения для технического обслуживания и ремонта транспортных средств и их агрегатов (далее - помещения) должны обеспечивать безопасное осуществление производственных процессов и выполнение технологических операций в соответствии с требованиями Правил и технической (эксплуатационной) документации организации-изготовителя транспортных средств.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39. Помещения, при работе в которых могут выделяться вредные вещества, пары, пыль, должны изолироваться от других помещений.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40. Рабочие места в помещениях должны располагаться так, чтобы исключалась возможность наезда транспортных средств на работников, работающих на этих рабочих местах.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41. При организации рабочих мест и выполнении работ с применением инструмента и приспособлений необходимо соблюдать требования Правил по охране труда при работе с инструментом и приспособлениями &lt;12&gt;.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&lt;12&gt; Приказ Минтруда России от 17 августа </w:t>
      </w:r>
      <w:smartTag w:uri="urn:schemas-microsoft-com:office:smarttags" w:element="metricconverter">
        <w:smartTagPr>
          <w:attr w:name="ProductID" w:val="2015 г"/>
        </w:smartTagPr>
        <w:r w:rsidRPr="007B3F40">
          <w:t>2015 г</w:t>
        </w:r>
      </w:smartTag>
      <w:r w:rsidRPr="007B3F40">
        <w:t xml:space="preserve">. N 552н "Об утверждении Правил по охране труда при работе с инструментом и приспособлениями" (зарегистрирован Минюстом России 2 октября </w:t>
      </w:r>
      <w:smartTag w:uri="urn:schemas-microsoft-com:office:smarttags" w:element="metricconverter">
        <w:smartTagPr>
          <w:attr w:name="ProductID" w:val="2015 г"/>
        </w:smartTagPr>
        <w:r w:rsidRPr="007B3F40">
          <w:t>2015 г</w:t>
        </w:r>
      </w:smartTag>
      <w:r w:rsidRPr="007B3F40">
        <w:t>., регистрационный N 39125) (далее - Правила по охране труда при работе с инструментом и приспособлениями).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42. Для обеспечения безопасного доступа к агрегатам, узлам и деталям, расположенным снизу транспортных средств, в процессе выполнения технического обслуживания и ремонта транспортных средств должны применяться напольные механизированные устройства (гидравлические и электромеханические подъемники, передвижные стойки, опрокидыватели) либо устраиваться осмотровые канавы и эстакады.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Осмотровые канавы и эстакады должны иметь рассекатели и направляющие (предохранительные) реборды по всей длине или другие устройства, предотвращающие падение транспортных средств в канавы или с эстакад во время их передвижения.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43. При проведении технического обслуживания транспортного средства, установленного на подъемнике (гидравлическом, электромеханическом), на пульте управления подъемником должен быть вывешен запрещающий комбинированный знак безопасности с поясняющей надписью "Не включать! Работают люди".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В рабочем (поднятом) положении плунжер гидравлического подъемника должен надежно фиксироваться упором (штангой), исключающим самопроизвольное опускание подъемника.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44. Для снятия, установки и перемещения на рабочем месте тяжелых (массой более </w:t>
      </w:r>
      <w:smartTag w:uri="urn:schemas-microsoft-com:office:smarttags" w:element="metricconverter">
        <w:smartTagPr>
          <w:attr w:name="ProductID" w:val="15 кг"/>
        </w:smartTagPr>
        <w:r w:rsidRPr="007B3F40">
          <w:rPr>
            <w:sz w:val="22"/>
            <w:szCs w:val="22"/>
          </w:rPr>
          <w:t>15 кг</w:t>
        </w:r>
      </w:smartTag>
      <w:r w:rsidRPr="007B3F40">
        <w:rPr>
          <w:sz w:val="22"/>
          <w:szCs w:val="22"/>
        </w:rPr>
        <w:t xml:space="preserve">) деталей, узлов и агрегатов должны предусматриваться грузоподъемные устройства и </w:t>
      </w:r>
      <w:r w:rsidRPr="007B3F40">
        <w:rPr>
          <w:sz w:val="22"/>
          <w:szCs w:val="22"/>
        </w:rPr>
        <w:lastRenderedPageBreak/>
        <w:t>механизмы.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45. Рабочие места и площадки, расположенные на высоте </w:t>
      </w:r>
      <w:smartTag w:uri="urn:schemas-microsoft-com:office:smarttags" w:element="metricconverter">
        <w:smartTagPr>
          <w:attr w:name="ProductID" w:val="1 м"/>
        </w:smartTagPr>
        <w:r w:rsidRPr="007B3F40">
          <w:rPr>
            <w:sz w:val="22"/>
            <w:szCs w:val="22"/>
          </w:rPr>
          <w:t>1 м</w:t>
        </w:r>
      </w:smartTag>
      <w:r w:rsidRPr="007B3F40">
        <w:rPr>
          <w:sz w:val="22"/>
          <w:szCs w:val="22"/>
        </w:rPr>
        <w:t xml:space="preserve"> и более над уровнем пола, должны ограждаться перилами высотой не менее </w:t>
      </w:r>
      <w:smartTag w:uri="urn:schemas-microsoft-com:office:smarttags" w:element="metricconverter">
        <w:smartTagPr>
          <w:attr w:name="ProductID" w:val="1,1 м"/>
        </w:smartTagPr>
        <w:r w:rsidRPr="007B3F40">
          <w:rPr>
            <w:sz w:val="22"/>
            <w:szCs w:val="22"/>
          </w:rPr>
          <w:t>1,1 м</w:t>
        </w:r>
      </w:smartTag>
      <w:r w:rsidRPr="007B3F40">
        <w:rPr>
          <w:sz w:val="22"/>
          <w:szCs w:val="22"/>
        </w:rPr>
        <w:t xml:space="preserve"> с промежуточным горизонтальным элементом и сплошной обшивкой по низу высотой не менее </w:t>
      </w:r>
      <w:smartTag w:uri="urn:schemas-microsoft-com:office:smarttags" w:element="metricconverter">
        <w:smartTagPr>
          <w:attr w:name="ProductID" w:val="0,15 м"/>
        </w:smartTagPr>
        <w:r w:rsidRPr="007B3F40">
          <w:rPr>
            <w:sz w:val="22"/>
            <w:szCs w:val="22"/>
          </w:rPr>
          <w:t>0,15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46. В помещениях технического обслуживания с поточным движением транспортных средств обязательно устройство сигнализации (световой, звуковой), своевременно предупреждающей работающих на линии технического обслуживания (в осмотровых канавах, на эстакадах и других участках) о начале перемещения транспортных средств с поста на пост.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47. Для разбортовки и забортовки колес, накачки шин должен быть оборудован специальный участок, оснащенный необходимыми стендами, системой подачи сжатого воздуха, контрольной аппаратурой и защитными приспособлениями, в том числе гарантирующими защиту персонала от возможного поражения элементами сборного диска пневматического колеса при его накачке.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48. Участок (пост) мойки транспортных средств должен быть отделен от других участков (постов) глухими стенами с пароизоляцией и водоустойчивым покрытием, иметь насосную станцию с резервуарами для воды, грязеотстойником с бензо-маслоуловителем и маслосборный колодец.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Пол участка (поста) мойки должен иметь уклон в сторону приемных колодцев, отстойников и уловителей, исключающих попадание воды от мойки транспортных средств на территорию организации и за ее пределы.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49. В помещениях для регулировки и испытания двигателей внутреннего сгорания, для зарядки аккумуляторных батарей должна быть установлена местная (локальная) вытяжная вентиляция для каждого поста технического обслуживания.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50. При работе с аккумуляторными батареями необходимо руководствоваться требованиями, содержащимися в Правилах по охране труда при эксплуатации электроустановок &lt;13&gt;.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&lt;13&gt; Приказ Минтруда России от 24 июля </w:t>
      </w:r>
      <w:smartTag w:uri="urn:schemas-microsoft-com:office:smarttags" w:element="metricconverter">
        <w:smartTagPr>
          <w:attr w:name="ProductID" w:val="2013 г"/>
        </w:smartTagPr>
        <w:r w:rsidRPr="007B3F40">
          <w:t>2013 г</w:t>
        </w:r>
      </w:smartTag>
      <w:r w:rsidRPr="007B3F40">
        <w:t xml:space="preserve">. N 328н "Об утверждении Правил по охране труда при эксплуатации электроустановок" (зарегистрирован Минюстом России 12 декабря </w:t>
      </w:r>
      <w:smartTag w:uri="urn:schemas-microsoft-com:office:smarttags" w:element="metricconverter">
        <w:smartTagPr>
          <w:attr w:name="ProductID" w:val="2013 г"/>
        </w:smartTagPr>
        <w:r w:rsidRPr="007B3F40">
          <w:t>2013 г</w:t>
        </w:r>
      </w:smartTag>
      <w:r w:rsidRPr="007B3F40">
        <w:t xml:space="preserve">., регистрационный N 30593) с изменениями, внесенными приказом Минтруда России от 19 февраля </w:t>
      </w:r>
      <w:smartTag w:uri="urn:schemas-microsoft-com:office:smarttags" w:element="metricconverter">
        <w:smartTagPr>
          <w:attr w:name="ProductID" w:val="2016 г"/>
        </w:smartTagPr>
        <w:r w:rsidRPr="007B3F40">
          <w:t>2016 г</w:t>
        </w:r>
      </w:smartTag>
      <w:r w:rsidRPr="007B3F40">
        <w:t xml:space="preserve">. N 74н (зарегистрирован Минюстом России 13 апреля </w:t>
      </w:r>
      <w:smartTag w:uri="urn:schemas-microsoft-com:office:smarttags" w:element="metricconverter">
        <w:smartTagPr>
          <w:attr w:name="ProductID" w:val="2016 г"/>
        </w:smartTagPr>
        <w:r w:rsidRPr="007B3F40">
          <w:t>2016 г</w:t>
        </w:r>
      </w:smartTag>
      <w:r w:rsidRPr="007B3F40">
        <w:t>., регистрационный N 47781).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51. При выполнении сварочных работ, в том числе с использованием ацетиленовых генераторов, должны соблюдаться требования Правил по охране труда при выполнении электросварочных и газосварочных работ &lt;14&gt;.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&lt;14&gt; Приказ Минтруда России от 23 декабря </w:t>
      </w:r>
      <w:smartTag w:uri="urn:schemas-microsoft-com:office:smarttags" w:element="metricconverter">
        <w:smartTagPr>
          <w:attr w:name="ProductID" w:val="2014 г"/>
        </w:smartTagPr>
        <w:r w:rsidRPr="007B3F40">
          <w:t>2014 г</w:t>
        </w:r>
      </w:smartTag>
      <w:r w:rsidRPr="007B3F40">
        <w:t xml:space="preserve">. N 1101н "Об утверждении Правил по охране труда при выполнении электросварочных и газосварочных работ" (зарегистрирован Минюстом России 20 февраля </w:t>
      </w:r>
      <w:smartTag w:uri="urn:schemas-microsoft-com:office:smarttags" w:element="metricconverter">
        <w:smartTagPr>
          <w:attr w:name="ProductID" w:val="2015 г"/>
        </w:smartTagPr>
        <w:r w:rsidRPr="007B3F40">
          <w:t>2015 г</w:t>
        </w:r>
      </w:smartTag>
      <w:r w:rsidRPr="007B3F40">
        <w:t>., регистрационный N 36155).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52. Для производства окрасочных работ должны предусматриваться помещения для окраски, сушки и для приготовления красок.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53. Размеры окрасочной камеры должны обеспечивать удобный подход к окрашиваемому транспортному средству (изделию). Ширина проходов между стенкой камеры и окрашиваемым транспортным средством (изделием) должна быть не менее </w:t>
      </w:r>
      <w:smartTag w:uri="urn:schemas-microsoft-com:office:smarttags" w:element="metricconverter">
        <w:smartTagPr>
          <w:attr w:name="ProductID" w:val="1,2 м"/>
        </w:smartTagPr>
        <w:r w:rsidRPr="007B3F40">
          <w:rPr>
            <w:sz w:val="22"/>
            <w:szCs w:val="22"/>
          </w:rPr>
          <w:t>1,2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Если окраска производится вне окрасочной камеры, то проем ворот из смежного помещения в окрасочное отделение должен быть оборудован тамбур-шлюзом.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lastRenderedPageBreak/>
        <w:t xml:space="preserve">54. Камера для горячей сушки после окраски должна иметь теплоизоляцию, обеспечивающую температуру наружной стенки камеры не выше </w:t>
      </w:r>
      <w:smartTag w:uri="urn:schemas-microsoft-com:office:smarttags" w:element="metricconverter">
        <w:smartTagPr>
          <w:attr w:name="ProductID" w:val="45 ﾰC"/>
        </w:smartTagPr>
        <w:r w:rsidRPr="007B3F40">
          <w:rPr>
            <w:sz w:val="22"/>
            <w:szCs w:val="22"/>
          </w:rPr>
          <w:t>45 °C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труда, предъявляемые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к погрузочно-разгрузочным площадкам и складским помещениям,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используемым при эксплуатации транспортных средств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55. Погрузочно-разгрузочные площадки, размещенные на территории организации, должны располагаться в стороне от главного потока движения транспортных средств, иметь спланированный профиль, обозначенные границы проездов и проходов, разметку для штабелирования грузов.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56. Погрузочно-разгрузочные площадки должны иметь свободные от грузов зоны, достаточные для обеспечения разворотов, установки под погрузку (разгрузку) и разъезда транспортных средств, грузоподъемных механизмов, средств механизации, передвижения работников, занятых на операциях по перемещению грузов.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57. При размещении транспортных средств на погрузочно-разгрузочных площадках под погрузку или разгрузку расстояние между ними в глубину колонны должно быть не менее </w:t>
      </w:r>
      <w:smartTag w:uri="urn:schemas-microsoft-com:office:smarttags" w:element="metricconverter">
        <w:smartTagPr>
          <w:attr w:name="ProductID" w:val="1 м"/>
        </w:smartTagPr>
        <w:r w:rsidRPr="007B3F40">
          <w:rPr>
            <w:sz w:val="22"/>
            <w:szCs w:val="22"/>
          </w:rPr>
          <w:t>1 м</w:t>
        </w:r>
      </w:smartTag>
      <w:r w:rsidRPr="007B3F40">
        <w:rPr>
          <w:sz w:val="22"/>
          <w:szCs w:val="22"/>
        </w:rPr>
        <w:t xml:space="preserve">, расстояние по фронту - не менее </w:t>
      </w:r>
      <w:smartTag w:uri="urn:schemas-microsoft-com:office:smarttags" w:element="metricconverter">
        <w:smartTagPr>
          <w:attr w:name="ProductID" w:val="1,5 м"/>
        </w:smartTagPr>
        <w:r w:rsidRPr="007B3F40">
          <w:rPr>
            <w:sz w:val="22"/>
            <w:szCs w:val="22"/>
          </w:rPr>
          <w:t>1,5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Если транспортное средство устанавливается для погрузки или разгрузки у здания, то между зданием и транспортным средством должен обеспечиваться разрыв не менее </w:t>
      </w:r>
      <w:smartTag w:uri="urn:schemas-microsoft-com:office:smarttags" w:element="metricconverter">
        <w:smartTagPr>
          <w:attr w:name="ProductID" w:val="0,8 м"/>
        </w:smartTagPr>
        <w:r w:rsidRPr="007B3F40">
          <w:rPr>
            <w:sz w:val="22"/>
            <w:szCs w:val="22"/>
          </w:rPr>
          <w:t>0,8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Расстояние между транспортным средством и штабелем груза должно быть не менее </w:t>
      </w:r>
      <w:smartTag w:uri="urn:schemas-microsoft-com:office:smarttags" w:element="metricconverter">
        <w:smartTagPr>
          <w:attr w:name="ProductID" w:val="1 м"/>
        </w:smartTagPr>
        <w:r w:rsidRPr="007B3F40">
          <w:rPr>
            <w:sz w:val="22"/>
            <w:szCs w:val="22"/>
          </w:rPr>
          <w:t>1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58. Для погрузки и выгрузки тарных штучных грузов (тюков, бочек, ящиков, рулонов) в складских помещениях должны быть устроены платформы, эстакады, рампы высотой, равной уровню пола кузова (площадки) транспортного средства.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В случае неодинаковой высоты пола кузова транспортного средства и платформы, эстакады, рампы складского помещения допускается использование трапов. Рампы со стороны подъезда транспортных средств должны иметь ширину не менее </w:t>
      </w:r>
      <w:smartTag w:uri="urn:schemas-microsoft-com:office:smarttags" w:element="metricconverter">
        <w:smartTagPr>
          <w:attr w:name="ProductID" w:val="1,5 м"/>
        </w:smartTagPr>
        <w:r w:rsidRPr="007B3F40">
          <w:rPr>
            <w:sz w:val="22"/>
            <w:szCs w:val="22"/>
          </w:rPr>
          <w:t>1,5 м</w:t>
        </w:r>
      </w:smartTag>
      <w:r w:rsidRPr="007B3F40">
        <w:rPr>
          <w:sz w:val="22"/>
          <w:szCs w:val="22"/>
        </w:rPr>
        <w:t xml:space="preserve"> с уклоном не более 5°.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Ширина эстакады, предназначенной для перемещения по ней транспортных средств, должна быть не менее </w:t>
      </w:r>
      <w:smartTag w:uri="urn:schemas-microsoft-com:office:smarttags" w:element="metricconverter">
        <w:smartTagPr>
          <w:attr w:name="ProductID" w:val="3 м"/>
        </w:smartTagPr>
        <w:r w:rsidRPr="007B3F40">
          <w:rPr>
            <w:sz w:val="22"/>
            <w:szCs w:val="22"/>
          </w:rPr>
          <w:t>3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59. Грузовые платформы, рампы, эстакады должны быть оборудованы постоянными или съемными отбойными устройствами, предотвращающими опрокидывание или падение транспортного средства.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60. При постановке транспортных средств под погрузку или разгрузку должны приниматься меры, исключающие их самопроизвольное движение.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7B3F40">
        <w:rPr>
          <w:sz w:val="22"/>
          <w:szCs w:val="22"/>
        </w:rPr>
        <w:t>IV. Требования охраны труда, предъявляемые к эксплуатации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напольного колесного промышленного транспорта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Общие требования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61. Скорость движения транспортных средств по территории организации, в производственных и других помещениях устанавливается работодателем в зависимости от конкретных условий с учетом интенсивности движения транспортных средств, состояния дорог, перевозимого груза.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Скорость движения транспортных средств на поворотах, при въезде и выезде из ворот, при выезде из-за угла здания, при переезде через железнодорожные пути, на перекрестках, </w:t>
      </w:r>
      <w:r w:rsidRPr="007B3F40">
        <w:rPr>
          <w:sz w:val="22"/>
          <w:szCs w:val="22"/>
        </w:rPr>
        <w:lastRenderedPageBreak/>
        <w:t xml:space="preserve">в местах интенсивного движения работников, при движении задним ходом не должна превышать </w:t>
      </w:r>
      <w:smartTag w:uri="urn:schemas-microsoft-com:office:smarttags" w:element="metricconverter">
        <w:smartTagPr>
          <w:attr w:name="ProductID" w:val="3 км/ч"/>
        </w:smartTagPr>
        <w:r w:rsidRPr="007B3F40">
          <w:rPr>
            <w:sz w:val="22"/>
            <w:szCs w:val="22"/>
          </w:rPr>
          <w:t>3 км/ч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При прекращении движения двигатель транспортного средства должен быть заглушен и запущен вновь непосредственно перед началом движения.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62. При ограниченном обзоре движение транспортного средства должно осуществляться по командам работника, находящегося вне транспортного средства, наблюдающего за обстановкой в зоне движения или маневра транспортного средства и координирующего движение. Работник, координирующий движение транспортного средства, должен применять сигнальный жилет.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В производственных помещениях и на местах производства работ с повышенным уровнем шума для предупреждения работников и опознания движущегося транспортного средства дополнительно к звуковой сигнализации следует применять световую сигнализацию.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63. В местах заправки транспортных средств топливом запрещается: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курить и пользоваться открытым огнем;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производить ремонтные и регулировочные работы на транспортном средстве;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производить заправку транспортного средства при работающем двигателе;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допускать перелив или пролив топлива.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64. Транспортные средства с двигателем, работающим на газовом топливе, должны подвергаться осмотру при выпуске на линию и по возвращении с линии для проверки герметичности и исправности газовой аппаратуры.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Устранение неисправностей газовой аппаратуры должно производиться на посту ремонта и регулировки газовой аппаратуры или в специальной мастерской.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65. Покидая кабину (место управления) транспортного средства, водитель обязан принять меры, исключающие самопроизвольное движение транспортного средства: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выключить зажигание, подачу топлива;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затормозить транспортное средство стояночным тормозом, а при нахождении транспортного средства на уклоне поставить под колеса транспортного средства специальные упоры (башмаки).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66. При подкачке шин колес, снятых с транспортного средства, необходимо установить в окно диска колеса предохранительную вилку соответствующей длины.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67. Перед подачей транспортного средства назад водитель должен убедиться в отсутствии помех и препятствий и подать звуковой сигнал.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В условиях ограниченного обзора и (или) плохой видимости движение транспортного средства задним ходом должно осуществляться с участием другого работника, находящегося вне транспортного средства и корректирующего движение.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68. При остановке и стоянке в темное время суток на неосвещенных участках дороги, а также в условиях недостаточной видимости (видимость дороги менее </w:t>
      </w:r>
      <w:smartTag w:uri="urn:schemas-microsoft-com:office:smarttags" w:element="metricconverter">
        <w:smartTagPr>
          <w:attr w:name="ProductID" w:val="300 м"/>
        </w:smartTagPr>
        <w:r w:rsidRPr="007B3F40">
          <w:rPr>
            <w:sz w:val="22"/>
            <w:szCs w:val="22"/>
          </w:rPr>
          <w:t>300 м</w:t>
        </w:r>
      </w:smartTag>
      <w:r w:rsidRPr="007B3F40">
        <w:rPr>
          <w:sz w:val="22"/>
          <w:szCs w:val="22"/>
        </w:rPr>
        <w:t>, а также в условиях тумана, дождя, снегопада) на транспортном средстве должны быть включены габаритные огни (если они предусмотрены конструкцией транспортного средства).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69. При обнаружении утечки газа на транспортном средстве, двигатель которого работает на газовом топливе, водитель обязан немедленно остановить двигатель, закрыть все вентили и принять меры к устранению неисправности.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70. При длительной стоянке транспортного средства с двигателем, работающим на газовом топливе, расходные вентили системы питания должны быть закрыты, а оставшийся в топливной магистрали газ должен быть выработан до остановки двигателя, после чего должно быть выключено зажигание, выключена кнопка массы и закрыт магистральный вентиль.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lastRenderedPageBreak/>
        <w:t>71. Транспортное средство должно оборудоваться устройством, исключающим возможность несанкционированного управления им посторонним лицом.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72. Запрещается: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подавать транспортное средство на погрузочно-разгрузочную эстакаду, не оборудованную ограждениями или колесоотбойным брусом;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выполнять работы под транспортным средством, поднятом только домкратом без установки под транспортное средство специальных подставок (козелков);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использовать в качестве подставок под поднятое транспортное средство, а также в качестве подкладок под домкрат камни, кирпичи и другие случайные предметы;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допускать к ремонту транспортного средства посторонних лиц;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5) перевозить на транспортном средстве людей.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Перевозка людей допускается только при наличии дополнительного посадочного места, предусмотренного конструкцией транспортного средства, в соответствии с технической (эксплуатационной) документацией организации-изготовителя.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труда, предъявляемые к эксплуатации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автопогрузчиков и электропогрузчиков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73. Автопогрузчики должны быть оснащены: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1) тормозами, обеспечивающими тормозной путь при скорости движения </w:t>
      </w:r>
      <w:smartTag w:uri="urn:schemas-microsoft-com:office:smarttags" w:element="metricconverter">
        <w:smartTagPr>
          <w:attr w:name="ProductID" w:val="10 км/ч"/>
        </w:smartTagPr>
        <w:r w:rsidRPr="007B3F40">
          <w:rPr>
            <w:sz w:val="22"/>
            <w:szCs w:val="22"/>
          </w:rPr>
          <w:t>10 км/ч</w:t>
        </w:r>
      </w:smartTag>
      <w:r w:rsidRPr="007B3F40">
        <w:rPr>
          <w:sz w:val="22"/>
          <w:szCs w:val="22"/>
        </w:rPr>
        <w:t xml:space="preserve"> не более </w:t>
      </w:r>
      <w:smartTag w:uri="urn:schemas-microsoft-com:office:smarttags" w:element="metricconverter">
        <w:smartTagPr>
          <w:attr w:name="ProductID" w:val="2,5 м"/>
        </w:smartTagPr>
        <w:r w:rsidRPr="007B3F40">
          <w:rPr>
            <w:sz w:val="22"/>
            <w:szCs w:val="22"/>
          </w:rPr>
          <w:t>2,5 м</w:t>
        </w:r>
      </w:smartTag>
      <w:r w:rsidRPr="007B3F40">
        <w:rPr>
          <w:sz w:val="22"/>
          <w:szCs w:val="22"/>
        </w:rPr>
        <w:t>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глушителем с искрогасителем;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зеркалом заднего вида;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стеклоочистителем (при наличии остекления кабины);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5) звуковым сигналом;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6) фарами;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7) световой сигнальной системой (при наличии в комплектации организации-изготовителя).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74. Автопогрузчики с механической системой подъема груза должны быть оборудованы концевыми выключателями ограничения подъема груза и опускания подъемного устройства.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Концевые выключатели механизма подъема должны останавливать приспособление для захвата груза на расстоянии не менее </w:t>
      </w:r>
      <w:smartTag w:uri="urn:schemas-microsoft-com:office:smarttags" w:element="metricconverter">
        <w:smartTagPr>
          <w:attr w:name="ProductID" w:val="200 мм"/>
        </w:smartTagPr>
        <w:r w:rsidRPr="007B3F40">
          <w:rPr>
            <w:sz w:val="22"/>
            <w:szCs w:val="22"/>
          </w:rPr>
          <w:t>200 мм</w:t>
        </w:r>
      </w:smartTag>
      <w:r w:rsidRPr="007B3F40">
        <w:rPr>
          <w:sz w:val="22"/>
          <w:szCs w:val="22"/>
        </w:rPr>
        <w:t xml:space="preserve"> до верхнего предельного положения.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75. При захвате груза вилами автопогрузчика или электропогрузчика (далее - погрузчик) необходимо: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установить ширину вил, соответствующую ширине захватываемого груза;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подвести вилы под груз на всю длину вил;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поднять вилы на высоту, достаточную для перемещения груза;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наклонить вилы назад для стабилизации груза на вилах.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76. При движении погрузчика его грузоподъемное устройство должно быть отклонено назад, а захватное устройство должно обеспечивать высоту подъема груза от уровня дорожного полотна не менее величины дорожного просвета погрузчика и не более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 xml:space="preserve"> для погрузчиков на колесах с пневматическими шинами и </w:t>
      </w:r>
      <w:smartTag w:uri="urn:schemas-microsoft-com:office:smarttags" w:element="metricconverter">
        <w:smartTagPr>
          <w:attr w:name="ProductID" w:val="0,25 м"/>
        </w:smartTagPr>
        <w:r w:rsidRPr="007B3F40">
          <w:rPr>
            <w:sz w:val="22"/>
            <w:szCs w:val="22"/>
          </w:rPr>
          <w:t>0,25 м</w:t>
        </w:r>
      </w:smartTag>
      <w:r w:rsidRPr="007B3F40">
        <w:rPr>
          <w:sz w:val="22"/>
          <w:szCs w:val="22"/>
        </w:rPr>
        <w:t xml:space="preserve"> для погрузчиков на колесах с грузовыми шинами.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77. При движении погрузчика с грузом запрещается резко тормозить, изменять наклон грузоподъемного устройства, опускать или поднимать груз.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78. Перемещение погрузчиком крупногабаритных грузов, ограничивающих видимость водителю, необходимо производить в сопровождении сигнальщика. Сигнальщик должен быть одет в сигнальный жилет.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lastRenderedPageBreak/>
        <w:t xml:space="preserve">79. Погрузчики с высотой подъема груза более </w:t>
      </w:r>
      <w:smartTag w:uri="urn:schemas-microsoft-com:office:smarttags" w:element="metricconverter">
        <w:smartTagPr>
          <w:attr w:name="ProductID" w:val="2 м"/>
        </w:smartTagPr>
        <w:r w:rsidRPr="007B3F40">
          <w:rPr>
            <w:sz w:val="22"/>
            <w:szCs w:val="22"/>
          </w:rPr>
          <w:t>2 м</w:t>
        </w:r>
      </w:smartTag>
      <w:r w:rsidRPr="007B3F40">
        <w:rPr>
          <w:sz w:val="22"/>
          <w:szCs w:val="22"/>
        </w:rPr>
        <w:t xml:space="preserve"> должны быть оборудованы ограждением (защитным навесом) над рабочим местом водителя.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80. Погрузчики с вилочными захватами, предназначенные для транспортирования мелких и неустойчивых грузов, должны быть оборудованы предохранительной рамой или кареткой для упора при перемещении.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81. На погрузчиках, управляемых с пола и используемых для штабелирования на высоте или для работы с высокими или делимыми грузами, должна быть установлена защитная рама на плите грузоподъемника.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82. Погрузчики должны окрашиваться в сигнальные цвета по ГОСТ 12.4.026-2015 "ССБТ.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 &lt;15&gt; (далее - ГОСТ 12.4.026-2015).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&lt;15&gt;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машин и оборудования" (ТР ТС 010/2011) (решение Комиссии Таможенного союза от 18 октября </w:t>
      </w:r>
      <w:smartTag w:uri="urn:schemas-microsoft-com:office:smarttags" w:element="metricconverter">
        <w:smartTagPr>
          <w:attr w:name="ProductID" w:val="2011 г"/>
        </w:smartTagPr>
        <w:r w:rsidRPr="007B3F40">
          <w:t>2011 г</w:t>
        </w:r>
      </w:smartTag>
      <w:r w:rsidRPr="007B3F40">
        <w:t xml:space="preserve">. N 823 в редакции решений Коллегии Евразийской экономической комиссии от 4 декабря </w:t>
      </w:r>
      <w:smartTag w:uri="urn:schemas-microsoft-com:office:smarttags" w:element="metricconverter">
        <w:smartTagPr>
          <w:attr w:name="ProductID" w:val="2012 г"/>
        </w:smartTagPr>
        <w:r w:rsidRPr="007B3F40">
          <w:t>2012 г</w:t>
        </w:r>
      </w:smartTag>
      <w:r w:rsidRPr="007B3F40">
        <w:t xml:space="preserve">. N 248, от 19 мая </w:t>
      </w:r>
      <w:smartTag w:uri="urn:schemas-microsoft-com:office:smarttags" w:element="metricconverter">
        <w:smartTagPr>
          <w:attr w:name="ProductID" w:val="2015 г"/>
        </w:smartTagPr>
        <w:r w:rsidRPr="007B3F40">
          <w:t>2015 г</w:t>
        </w:r>
      </w:smartTag>
      <w:r w:rsidRPr="007B3F40">
        <w:t xml:space="preserve">. N 55, решения Совета Евразийской экономической комиссии от 16 мая </w:t>
      </w:r>
      <w:smartTag w:uri="urn:schemas-microsoft-com:office:smarttags" w:element="metricconverter">
        <w:smartTagPr>
          <w:attr w:name="ProductID" w:val="2016 г"/>
        </w:smartTagPr>
        <w:r w:rsidRPr="007B3F40">
          <w:t>2016 г</w:t>
        </w:r>
      </w:smartTag>
      <w:r w:rsidRPr="007B3F40">
        <w:t>. N 37).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труда, предъявляемые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к эксплуатации электрокаров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83. Электрокары должны быть оснащены: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тормозами с ручным и ножным управлением;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звуковым сигналом;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рабочим освещением;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замковым устройством системы пуска привода;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5) автоматическими устройствами, отключающими двигатель и включающими тормоз при освобождении водителем рукоятки управления.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6) устройством, предохраняющим механизм подъема от перегрузки.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84. Грузовые площадки электрокаров должны быть приспособлены для перевозки определенных грузов и иметь устройства для их закрепления.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85. Площадка водителя электрокара должна быть покрыта диэлектрическим резиновым ковриком.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Рукоятки рычагов управления должны быть изготовлены из диэлектрического материала.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86. Для перевозки горячих грузов (температура на поверхности выше </w:t>
      </w:r>
      <w:smartTag w:uri="urn:schemas-microsoft-com:office:smarttags" w:element="metricconverter">
        <w:smartTagPr>
          <w:attr w:name="ProductID" w:val="70 ﾰC"/>
        </w:smartTagPr>
        <w:r w:rsidRPr="007B3F40">
          <w:rPr>
            <w:sz w:val="22"/>
            <w:szCs w:val="22"/>
          </w:rPr>
          <w:t>70 °C</w:t>
        </w:r>
      </w:smartTag>
      <w:r w:rsidRPr="007B3F40">
        <w:rPr>
          <w:sz w:val="22"/>
          <w:szCs w:val="22"/>
        </w:rPr>
        <w:t>) электрокары должны быть оборудованы металлическим кузовом.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87. Пылящие грузы должны перевозиться на бортовых электрокарах с уплотненными кузовами и с соблюдением мер, исключающих их распыление при движении.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88. Запрещается перевозка легковоспламеняющихся жидкостей, кислот, щелочей на электрокарах, аккумуляторные батареи которых располагаются под грузовой платформой.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труда, предъявляемые к эксплуатации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вагонеток и ручных грузовых транспортных тележек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89. Грузы, перевозимые на вагонетках, должны занимать устойчивое положение. Центр </w:t>
      </w:r>
      <w:r w:rsidRPr="007B3F40">
        <w:rPr>
          <w:sz w:val="22"/>
          <w:szCs w:val="22"/>
        </w:rPr>
        <w:lastRenderedPageBreak/>
        <w:t>тяжести груза должен находиться между осями колес. В случае необходимости груз должен быть закреплен.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90. Передвижение вагонеток вручную должно осуществляться толканием.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Находиться впереди движущейся вагонетки запрещается.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91. Максимальная скорость движения вагонеток не должна превышать: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1) </w:t>
      </w:r>
      <w:smartTag w:uri="urn:schemas-microsoft-com:office:smarttags" w:element="metricconverter">
        <w:smartTagPr>
          <w:attr w:name="ProductID" w:val="4 км/ч"/>
        </w:smartTagPr>
        <w:r w:rsidRPr="007B3F40">
          <w:rPr>
            <w:sz w:val="22"/>
            <w:szCs w:val="22"/>
          </w:rPr>
          <w:t>4 км/ч</w:t>
        </w:r>
      </w:smartTag>
      <w:r w:rsidRPr="007B3F40">
        <w:rPr>
          <w:sz w:val="22"/>
          <w:szCs w:val="22"/>
        </w:rPr>
        <w:t xml:space="preserve"> - при ручном перемещении;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2) </w:t>
      </w:r>
      <w:smartTag w:uri="urn:schemas-microsoft-com:office:smarttags" w:element="metricconverter">
        <w:smartTagPr>
          <w:attr w:name="ProductID" w:val="3,6 км/ч"/>
        </w:smartTagPr>
        <w:r w:rsidRPr="007B3F40">
          <w:rPr>
            <w:sz w:val="22"/>
            <w:szCs w:val="22"/>
          </w:rPr>
          <w:t>3,6 км/ч</w:t>
        </w:r>
      </w:smartTag>
      <w:r w:rsidRPr="007B3F40">
        <w:rPr>
          <w:sz w:val="22"/>
          <w:szCs w:val="22"/>
        </w:rPr>
        <w:t xml:space="preserve"> - при канатной откатке с бесконечным канатом;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3) </w:t>
      </w:r>
      <w:smartTag w:uri="urn:schemas-microsoft-com:office:smarttags" w:element="metricconverter">
        <w:smartTagPr>
          <w:attr w:name="ProductID" w:val="5,4 км/ч"/>
        </w:smartTagPr>
        <w:r w:rsidRPr="007B3F40">
          <w:rPr>
            <w:sz w:val="22"/>
            <w:szCs w:val="22"/>
          </w:rPr>
          <w:t>5,4 км/ч</w:t>
        </w:r>
      </w:smartTag>
      <w:r w:rsidRPr="007B3F40">
        <w:rPr>
          <w:sz w:val="22"/>
          <w:szCs w:val="22"/>
        </w:rPr>
        <w:t xml:space="preserve"> - при откатке концевым канатом;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4) </w:t>
      </w:r>
      <w:smartTag w:uri="urn:schemas-microsoft-com:office:smarttags" w:element="metricconverter">
        <w:smartTagPr>
          <w:attr w:name="ProductID" w:val="10 км/ч"/>
        </w:smartTagPr>
        <w:r w:rsidRPr="007B3F40">
          <w:rPr>
            <w:sz w:val="22"/>
            <w:szCs w:val="22"/>
          </w:rPr>
          <w:t>10 км/ч</w:t>
        </w:r>
      </w:smartTag>
      <w:r w:rsidRPr="007B3F40">
        <w:rPr>
          <w:sz w:val="22"/>
          <w:szCs w:val="22"/>
        </w:rPr>
        <w:t xml:space="preserve"> - при электровозной откатке.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92. При ручной откатке на передней стенке вагонетки должен быть установлен световой сигнал.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93. Интервал между одиночными вагонетками, движущимися по рельсовому пути, должен составлять не менее </w:t>
      </w:r>
      <w:smartTag w:uri="urn:schemas-microsoft-com:office:smarttags" w:element="metricconverter">
        <w:smartTagPr>
          <w:attr w:name="ProductID" w:val="10 м"/>
        </w:smartTagPr>
        <w:r w:rsidRPr="007B3F40">
          <w:rPr>
            <w:sz w:val="22"/>
            <w:szCs w:val="22"/>
          </w:rPr>
          <w:t>10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94. Проходы около рельсовых путей должны иметь ширину не менее </w:t>
      </w:r>
      <w:smartTag w:uri="urn:schemas-microsoft-com:office:smarttags" w:element="metricconverter">
        <w:smartTagPr>
          <w:attr w:name="ProductID" w:val="1 м"/>
        </w:smartTagPr>
        <w:r w:rsidRPr="007B3F40">
          <w:rPr>
            <w:sz w:val="22"/>
            <w:szCs w:val="22"/>
          </w:rPr>
          <w:t>1 м</w:t>
        </w:r>
      </w:smartTag>
      <w:r w:rsidRPr="007B3F40">
        <w:rPr>
          <w:sz w:val="22"/>
          <w:szCs w:val="22"/>
        </w:rPr>
        <w:t>, считая от габарита подвижного состава.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95. Запрещается проезд работников на вагонетках как порожних, так и груженых.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96. Ручные грузовые транспортные тележки (тележки-штабелеры, тележки с подъемной платформой, тележки с подъемными вилами с механическим или гидравлическим рычажным приводом подъема) должны иметь максимальное усилие на рукоятке привода при подъеме груза массой до </w:t>
      </w:r>
      <w:smartTag w:uri="urn:schemas-microsoft-com:office:smarttags" w:element="metricconverter">
        <w:smartTagPr>
          <w:attr w:name="ProductID" w:val="1000 кг"/>
        </w:smartTagPr>
        <w:r w:rsidRPr="007B3F40">
          <w:rPr>
            <w:sz w:val="22"/>
            <w:szCs w:val="22"/>
          </w:rPr>
          <w:t>1000 кг</w:t>
        </w:r>
      </w:smartTag>
      <w:r w:rsidRPr="007B3F40">
        <w:rPr>
          <w:sz w:val="22"/>
          <w:szCs w:val="22"/>
        </w:rPr>
        <w:t xml:space="preserve"> не более 0,35 кН.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97. Платформы ручных грузовых транспортных тележек (далее - тележки) должны соответствовать виду перевозимых грузов с возможностью их закрепления и фиксации.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Размеры платформы тележки должны быть такими, чтобы груз размещался в пределах платформы.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На тележке должна быть размещена надпись (табличка) с указанием инвентарного номера и предельной нагрузки (грузоподъемности).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98. Тележки должны быть устойчивыми и легко управляемыми, иметь ручки (поручни) для их безопасного передвижения.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Передние колеса тележек для перевозки грузов массой более </w:t>
      </w:r>
      <w:smartTag w:uri="urn:schemas-microsoft-com:office:smarttags" w:element="metricconverter">
        <w:smartTagPr>
          <w:attr w:name="ProductID" w:val="300 кг"/>
        </w:smartTagPr>
        <w:r w:rsidRPr="007B3F40">
          <w:rPr>
            <w:sz w:val="22"/>
            <w:szCs w:val="22"/>
          </w:rPr>
          <w:t>300 кг</w:t>
        </w:r>
      </w:smartTag>
      <w:r w:rsidRPr="007B3F40">
        <w:rPr>
          <w:sz w:val="22"/>
          <w:szCs w:val="22"/>
        </w:rPr>
        <w:t xml:space="preserve"> должны быть управляемыми.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99. Тележки-штабелеры должны обеспечивать высоту подъема груза до </w:t>
      </w:r>
      <w:smartTag w:uri="urn:schemas-microsoft-com:office:smarttags" w:element="metricconverter">
        <w:smartTagPr>
          <w:attr w:name="ProductID" w:val="1,5 м"/>
        </w:smartTagPr>
        <w:r w:rsidRPr="007B3F40">
          <w:rPr>
            <w:sz w:val="22"/>
            <w:szCs w:val="22"/>
          </w:rPr>
          <w:t>1,5 м</w:t>
        </w:r>
      </w:smartTag>
      <w:r w:rsidRPr="007B3F40">
        <w:rPr>
          <w:sz w:val="22"/>
          <w:szCs w:val="22"/>
        </w:rPr>
        <w:t xml:space="preserve">, тележки с подъемной платформой или с подъемными вилами - до </w:t>
      </w:r>
      <w:smartTag w:uri="urn:schemas-microsoft-com:office:smarttags" w:element="metricconverter">
        <w:smartTagPr>
          <w:attr w:name="ProductID" w:val="230 мм"/>
        </w:smartTagPr>
        <w:r w:rsidRPr="007B3F40">
          <w:rPr>
            <w:sz w:val="22"/>
            <w:szCs w:val="22"/>
          </w:rPr>
          <w:t>230 мм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100. Тележки для перемещения бочек должны быть снабжены предохранительными скобами и на концах рукояток иметь устройства для защиты рук в случае смещения или падения бочек с тележки.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7B3F40">
        <w:rPr>
          <w:sz w:val="22"/>
          <w:szCs w:val="22"/>
        </w:rPr>
        <w:t>V. Требования охраны труда при эксплуатации промышленного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транспорта непрерывного действия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Общие требования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101. Промышленный транспорт непрерывного действия (конвейерный, трубопроводный, пневматический) должен быть безопасным при эксплуатации как отдельно, так и в составе комплексов и технологических систем.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102. Безопасность промышленного транспорта непрерывного действия обеспечивается: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выбором его типа и конструктивного исполнения, соответствующих условиям применения;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lastRenderedPageBreak/>
        <w:t>2) применением средств механизации, автоматизации и дистанционного управления, средств защиты;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выполнением эргономических требований;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включением требований безопасности в техническую (эксплуатационную) документацию организации-изготовителя.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103. Промышленный транспорт непрерывного действия, являющийся источником выделения пыли, аэрозолей, газов, необходимо укрывать изолирующими кожухами либо располагать в отдельных изолированных помещениях, оборудованных местной (локальной) вытяжной вентиляцией.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При работе с особо токсичными веществами система местной (локальной) вытяжной вентиляции должна иметь сигнализацию, включающуюся автоматически при остановке вентилятора.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104. Промышленный транспорт непрерывного действия не должен блокировать пути перемещения работников. При необходимости должны устраиваться переходные мостики или тоннельные переходы.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105. Движущиеся части промышленного транспорта непрерывного действия, являющиеся источниками опасности, должны быть ограждены.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Части промышленного транспорта непрерывного действия, представляющие опасность для работников и которые по их функциональному назначению не могут быть ограждены, должны быть окрашены в сигнальные цвета с установкой знаков безопасности.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106. Системы и средства защиты должны приводиться в готовность до начала работы промышленного транспорта непрерывного действия так, чтобы его функционирование было невозможно при отключенных или неисправных системах и средствах защиты.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107. Системы и средства защиты промышленного транспорта непрерывного действия должны непрерывно выполнять свои функции и их действие не должно прекращаться раньше, чем прекратится действие опасного или вредного производственного фактора.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Отказ отдельных элементов систем и средств защиты не должен прекращать защитного действия других средств или создавать какие-либо дополнительные опасности.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108. Конструкция промышленного транспорта непрерывного действия должна: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исключать возможность случайного соприкосновения работников с горячими или переохлажденными поверхностями;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предусматривать систему сигнализации, а также систему автоматической остановки и отключения привода от источников энергии при неисправностях, аварийных ситуациях или при режимах работы, близких к опасным.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109. Органы управления промышленным транспортом непрерывного действия должны быть безопасными, удобными, не требующими значительных усилий при работе, исключать возможность непроизвольного или самопроизвольного включения и выключения оборудования, иметь необходимые блокировки и аварийные выключатели.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Органы аварийного выключения (кнопки, рычаги, краны, штурвалы, заслонки) должны быть красного цвета, легко распознаваемыми и доступными.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110. При наличии у промышленного транспорта непрерывного действия нескольких пусковых устройств должны быть исключены несогласованные пуски оборудования без предварительной подачи звукового и светового сигналов.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111. При обслуживании, ремонте и наладке промышленного транспорта непрерывного действия необходимо соблюдать следующие требования: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уборка упавшего транспортируемого материала должна производиться при остановленном оборудовании с применением лопат, крючков, щеток, специальных приспособлений;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lastRenderedPageBreak/>
        <w:t>2) перед пуском промышленного транспорта непрерывного действия после окончания ремонта или наладки все снятые ограждения и приспособления должны быть установлены на место и прочно закреплены.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112. Запрещается: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производить ремонт и наладку промышленного транспорта непрерывного действия, смазку приводов оборудования и механизмов, не имеющих встроенных систем смазки, во время их работы;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производить уборку и чистку электрооборудования, находящегося под напряжением.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113. При наличии в технологической схеме промышленного транспорта непрерывного действия приемных бункеров должны приниматься меры, исключающие падение работников в бункеры: сверху бункеры должны быть оборудованы ограждениями.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114. Для предотвращения образования в бункере, включенном в технологическую транспортную систему, зависаний транспортируемого материала следует применять связанные с бункером устройства пневматического или вибрационного действия, включаемые в работу одновременно с конвейером.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115. Ручное разрушение сводов, козырьков из зависшего в бункере материала ломами, лопатами запрещается.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Проталкивание застрявшего материала должно производиться специальными приспособлениями (пиками) с надбункерной площадки.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116. Для выполнения ремонтных или очистных работ внутри бункера перед спуском работника в бункер необходимо выполнить следующее: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прекратить подачу материала в бункер;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перекрыть выходное отверстие бункера;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отключить привод подающего в бункер конвейера и вывесить на органе управления конвейером запрещающий знак безопасности с поясняющей надписью "Не включать! Работают люди";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провентилировать бункер.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117. Для наблюдения за работником, выполняющим работы в бункере, и оказания ему в случае необходимости экстренной помощи вне бункера наверху должны находиться не менее двух работников.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Работник, спускающийся в бункер, должен иметь страховочную привязь.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118. На участках трассы конвейеров, под которыми перемещаются погрузочные или разгрузочные устройства (кроме ленточных с лопастными питателями), ширина проходов с обеих сторон конвейера должна быть не менее </w:t>
      </w:r>
      <w:smartTag w:uri="urn:schemas-microsoft-com:office:smarttags" w:element="metricconverter">
        <w:smartTagPr>
          <w:attr w:name="ProductID" w:val="1,0 м"/>
        </w:smartTagPr>
        <w:r w:rsidRPr="007B3F40">
          <w:rPr>
            <w:sz w:val="22"/>
            <w:szCs w:val="22"/>
          </w:rPr>
          <w:t>1,0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На участках трассы конвейеров с местными сужениями прохода из-за колонн, пилястр допускается уменьшать ширину проходов в этих местах до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 xml:space="preserve"> на длине не более </w:t>
      </w:r>
      <w:smartTag w:uri="urn:schemas-microsoft-com:office:smarttags" w:element="metricconverter">
        <w:smartTagPr>
          <w:attr w:name="ProductID" w:val="1,0 м"/>
        </w:smartTagPr>
        <w:r w:rsidRPr="007B3F40">
          <w:rPr>
            <w:sz w:val="22"/>
            <w:szCs w:val="22"/>
          </w:rPr>
          <w:t>1,0 м</w:t>
        </w:r>
      </w:smartTag>
      <w:r w:rsidRPr="007B3F40">
        <w:rPr>
          <w:sz w:val="22"/>
          <w:szCs w:val="22"/>
        </w:rPr>
        <w:t xml:space="preserve"> с установкой ограждения конвейеров в этих зонах.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119. Высота проходов вдоль конвейеров должна быть не менее </w:t>
      </w:r>
      <w:smartTag w:uri="urn:schemas-microsoft-com:office:smarttags" w:element="metricconverter">
        <w:smartTagPr>
          <w:attr w:name="ProductID" w:val="2,0 м"/>
        </w:smartTagPr>
        <w:r w:rsidRPr="007B3F40">
          <w:rPr>
            <w:sz w:val="22"/>
            <w:szCs w:val="22"/>
          </w:rPr>
          <w:t>2,0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120. При длине конвейера более </w:t>
      </w:r>
      <w:smartTag w:uri="urn:schemas-microsoft-com:office:smarttags" w:element="metricconverter">
        <w:smartTagPr>
          <w:attr w:name="ProductID" w:val="20,0 м"/>
        </w:smartTagPr>
        <w:r w:rsidRPr="007B3F40">
          <w:rPr>
            <w:sz w:val="22"/>
            <w:szCs w:val="22"/>
          </w:rPr>
          <w:t>20,0 м</w:t>
        </w:r>
      </w:smartTag>
      <w:r w:rsidRPr="007B3F40">
        <w:rPr>
          <w:sz w:val="22"/>
          <w:szCs w:val="22"/>
        </w:rPr>
        <w:t xml:space="preserve"> и высоте от уровня пола до низа наиболее выступающих частей конвейера не более </w:t>
      </w:r>
      <w:smartTag w:uri="urn:schemas-microsoft-com:office:smarttags" w:element="metricconverter">
        <w:smartTagPr>
          <w:attr w:name="ProductID" w:val="1,2 м"/>
        </w:smartTagPr>
        <w:r w:rsidRPr="007B3F40">
          <w:rPr>
            <w:sz w:val="22"/>
            <w:szCs w:val="22"/>
          </w:rPr>
          <w:t>1,2 м</w:t>
        </w:r>
      </w:smartTag>
      <w:r w:rsidRPr="007B3F40">
        <w:rPr>
          <w:sz w:val="22"/>
          <w:szCs w:val="22"/>
        </w:rPr>
        <w:t xml:space="preserve"> в необходимых местах устанавливаются переходные мостики шириной не менее </w:t>
      </w:r>
      <w:smartTag w:uri="urn:schemas-microsoft-com:office:smarttags" w:element="metricconverter">
        <w:smartTagPr>
          <w:attr w:name="ProductID" w:val="1,0 м"/>
        </w:smartTagPr>
        <w:r w:rsidRPr="007B3F40">
          <w:rPr>
            <w:sz w:val="22"/>
            <w:szCs w:val="22"/>
          </w:rPr>
          <w:t>1,0 м</w:t>
        </w:r>
      </w:smartTag>
      <w:r w:rsidRPr="007B3F40">
        <w:rPr>
          <w:sz w:val="22"/>
          <w:szCs w:val="22"/>
        </w:rPr>
        <w:t xml:space="preserve"> с поручнями высотой не менее </w:t>
      </w:r>
      <w:smartTag w:uri="urn:schemas-microsoft-com:office:smarttags" w:element="metricconverter">
        <w:smartTagPr>
          <w:attr w:name="ProductID" w:val="1,1 м"/>
        </w:smartTagPr>
        <w:r w:rsidRPr="007B3F40">
          <w:rPr>
            <w:sz w:val="22"/>
            <w:szCs w:val="22"/>
          </w:rPr>
          <w:t>1,1 м</w:t>
        </w:r>
      </w:smartTag>
      <w:r w:rsidRPr="007B3F40">
        <w:rPr>
          <w:sz w:val="22"/>
          <w:szCs w:val="22"/>
        </w:rPr>
        <w:t xml:space="preserve"> с бортовой обшивкой по низу высотой не менее </w:t>
      </w:r>
      <w:smartTag w:uri="urn:schemas-microsoft-com:office:smarttags" w:element="metricconverter">
        <w:smartTagPr>
          <w:attr w:name="ProductID" w:val="0,15 м"/>
        </w:smartTagPr>
        <w:r w:rsidRPr="007B3F40">
          <w:rPr>
            <w:sz w:val="22"/>
            <w:szCs w:val="22"/>
          </w:rPr>
          <w:t>0,15 м</w:t>
        </w:r>
      </w:smartTag>
      <w:r w:rsidRPr="007B3F40">
        <w:rPr>
          <w:sz w:val="22"/>
          <w:szCs w:val="22"/>
        </w:rPr>
        <w:t xml:space="preserve"> и дополнительной ограждающей планкой на высоте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Мостики должны устанавливаться в производственных зданиях не более чем через </w:t>
      </w:r>
      <w:smartTag w:uri="urn:schemas-microsoft-com:office:smarttags" w:element="metricconverter">
        <w:smartTagPr>
          <w:attr w:name="ProductID" w:val="50 м"/>
        </w:smartTagPr>
        <w:r w:rsidRPr="007B3F40">
          <w:rPr>
            <w:sz w:val="22"/>
            <w:szCs w:val="22"/>
          </w:rPr>
          <w:t>50 м</w:t>
        </w:r>
      </w:smartTag>
      <w:r w:rsidRPr="007B3F40">
        <w:rPr>
          <w:sz w:val="22"/>
          <w:szCs w:val="22"/>
        </w:rPr>
        <w:t xml:space="preserve"> друг от друга, на эстакадах - не более чем через </w:t>
      </w:r>
      <w:smartTag w:uri="urn:schemas-microsoft-com:office:smarttags" w:element="metricconverter">
        <w:smartTagPr>
          <w:attr w:name="ProductID" w:val="100 м"/>
        </w:smartTagPr>
        <w:r w:rsidRPr="007B3F40">
          <w:rPr>
            <w:sz w:val="22"/>
            <w:szCs w:val="22"/>
          </w:rPr>
          <w:t>100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121. Конвейеры, у которых оси приводных и натяжных барабанов, шкивов или звездочек находятся выше </w:t>
      </w:r>
      <w:smartTag w:uri="urn:schemas-microsoft-com:office:smarttags" w:element="metricconverter">
        <w:smartTagPr>
          <w:attr w:name="ProductID" w:val="1,5 м"/>
        </w:smartTagPr>
        <w:r w:rsidRPr="007B3F40">
          <w:rPr>
            <w:sz w:val="22"/>
            <w:szCs w:val="22"/>
          </w:rPr>
          <w:t>1,5 м</w:t>
        </w:r>
      </w:smartTag>
      <w:r w:rsidRPr="007B3F40">
        <w:rPr>
          <w:sz w:val="22"/>
          <w:szCs w:val="22"/>
        </w:rPr>
        <w:t xml:space="preserve"> от уровня пола, должны оборудоваться площадками для обслуживания с ограждением поручнями высотой не менее </w:t>
      </w:r>
      <w:smartTag w:uri="urn:schemas-microsoft-com:office:smarttags" w:element="metricconverter">
        <w:smartTagPr>
          <w:attr w:name="ProductID" w:val="1,1 м"/>
        </w:smartTagPr>
        <w:r w:rsidRPr="007B3F40">
          <w:rPr>
            <w:sz w:val="22"/>
            <w:szCs w:val="22"/>
          </w:rPr>
          <w:t>1,1 м</w:t>
        </w:r>
      </w:smartTag>
      <w:r w:rsidRPr="007B3F40">
        <w:rPr>
          <w:sz w:val="22"/>
          <w:szCs w:val="22"/>
        </w:rPr>
        <w:t xml:space="preserve"> со сплошной обшивкой </w:t>
      </w:r>
      <w:r w:rsidRPr="007B3F40">
        <w:rPr>
          <w:sz w:val="22"/>
          <w:szCs w:val="22"/>
        </w:rPr>
        <w:lastRenderedPageBreak/>
        <w:t xml:space="preserve">понизу на высоту не менее </w:t>
      </w:r>
      <w:smartTag w:uri="urn:schemas-microsoft-com:office:smarttags" w:element="metricconverter">
        <w:smartTagPr>
          <w:attr w:name="ProductID" w:val="0,15 м"/>
        </w:smartTagPr>
        <w:r w:rsidRPr="007B3F40">
          <w:rPr>
            <w:sz w:val="22"/>
            <w:szCs w:val="22"/>
          </w:rPr>
          <w:t>0,15 м</w:t>
        </w:r>
      </w:smartTag>
      <w:r w:rsidRPr="007B3F40">
        <w:rPr>
          <w:sz w:val="22"/>
          <w:szCs w:val="22"/>
        </w:rPr>
        <w:t xml:space="preserve"> и дополнительной ограждающей планкой на высоте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122. Лестницы переходных мостиков и площадок для обслуживания конвейеров должны иметь ширину не менее </w:t>
      </w:r>
      <w:smartTag w:uri="urn:schemas-microsoft-com:office:smarttags" w:element="metricconverter">
        <w:smartTagPr>
          <w:attr w:name="ProductID" w:val="0,7 м"/>
        </w:smartTagPr>
        <w:r w:rsidRPr="007B3F40">
          <w:rPr>
            <w:sz w:val="22"/>
            <w:szCs w:val="22"/>
          </w:rPr>
          <w:t>0,7 м</w:t>
        </w:r>
      </w:smartTag>
      <w:r w:rsidRPr="007B3F40">
        <w:rPr>
          <w:sz w:val="22"/>
          <w:szCs w:val="22"/>
        </w:rPr>
        <w:t>, наклон марша - не более 45° при постоянной эксплуатации, не более 60° - при эксплуатации не более двух раз в смену.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На участках конвейеров, осмотр которых проводится не более одного раза в смену и в случае невозможности размещения маршевых лестниц допускается устанавливать мостики с вертикальными лестницами шириной не менее </w:t>
      </w:r>
      <w:smartTag w:uri="urn:schemas-microsoft-com:office:smarttags" w:element="metricconverter">
        <w:smartTagPr>
          <w:attr w:name="ProductID" w:val="0,4 м"/>
        </w:smartTagPr>
        <w:r w:rsidRPr="007B3F40">
          <w:rPr>
            <w:sz w:val="22"/>
            <w:szCs w:val="22"/>
          </w:rPr>
          <w:t>0,4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Настилы мостиков и площадок должны быть сплошными из стальных рифленых листов.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 при эксплуатации конвейеров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общего применения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123. Загрузочные и разгрузочные устройства конвейеров должны быть оборудованы средствами, предотвращающими налипание, заклинивание и зависание в них груза, образование просыпей (выпадение штучных грузов) и перегрузку конвейера.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124. Конвейеры с передвижными загрузочными и разгрузочными устройствами должны оборудоваться концевыми выключателями и упорами, ограничивающими зону их перемещения.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125. Приемная часть конвейеров, загружаемых вручную штучными грузами, должна быть выполнена так, чтобы обеспечивалась загрузка конвейера горизонтальным перемещением груза или с небольшим уклоном в сторону загрузки с погрузочной площадки либо транспортных средств.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126. Приемная часть загрузочных устройств конвейеров для сыпучих и пылевидных грузов должна быть выполнена так, чтобы обеспечивались загрузка механизированным способом и пылеулавливание.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127. Ручная загрузка конвейера допускается, если: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в соответствии с технологическим процессом механизированная загрузка невозможна;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2) расстояние от пола или площадки (подножки), на которой находится работник, до верхней кромки бункера не превышает </w:t>
      </w:r>
      <w:smartTag w:uri="urn:schemas-microsoft-com:office:smarttags" w:element="metricconverter">
        <w:smartTagPr>
          <w:attr w:name="ProductID" w:val="1,3 м"/>
        </w:smartTagPr>
        <w:r w:rsidRPr="007B3F40">
          <w:rPr>
            <w:sz w:val="22"/>
            <w:szCs w:val="22"/>
          </w:rPr>
          <w:t>1,3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128. Ширина площадки для загрузки конвейера должна быть не менее </w:t>
      </w:r>
      <w:smartTag w:uri="urn:schemas-microsoft-com:office:smarttags" w:element="metricconverter">
        <w:smartTagPr>
          <w:attr w:name="ProductID" w:val="0,8 м"/>
        </w:smartTagPr>
        <w:r w:rsidRPr="007B3F40">
          <w:rPr>
            <w:sz w:val="22"/>
            <w:szCs w:val="22"/>
          </w:rPr>
          <w:t>0,8 м</w:t>
        </w:r>
      </w:smartTag>
      <w:r w:rsidRPr="007B3F40">
        <w:rPr>
          <w:sz w:val="22"/>
          <w:szCs w:val="22"/>
        </w:rPr>
        <w:t xml:space="preserve"> и при расположении на высоте более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 xml:space="preserve"> должна иметь ограждение высотой </w:t>
      </w:r>
      <w:smartTag w:uri="urn:schemas-microsoft-com:office:smarttags" w:element="metricconverter">
        <w:smartTagPr>
          <w:attr w:name="ProductID" w:val="1,1 м"/>
        </w:smartTagPr>
        <w:r w:rsidRPr="007B3F40">
          <w:rPr>
            <w:sz w:val="22"/>
            <w:szCs w:val="22"/>
          </w:rPr>
          <w:t>1,1 м</w:t>
        </w:r>
      </w:smartTag>
      <w:r w:rsidRPr="007B3F40">
        <w:rPr>
          <w:sz w:val="22"/>
          <w:szCs w:val="22"/>
        </w:rPr>
        <w:t xml:space="preserve"> с обшивкой по низу высотой не менее </w:t>
      </w:r>
      <w:smartTag w:uri="urn:schemas-microsoft-com:office:smarttags" w:element="metricconverter">
        <w:smartTagPr>
          <w:attr w:name="ProductID" w:val="0,15 м"/>
        </w:smartTagPr>
        <w:r w:rsidRPr="007B3F40">
          <w:rPr>
            <w:sz w:val="22"/>
            <w:szCs w:val="22"/>
          </w:rPr>
          <w:t>0,15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129. Конвейеры, предназначенные для транспортировки тарных грузов, должны быть оборудованы по всей длине бортами высотой не менее </w:t>
      </w:r>
      <w:smartTag w:uri="urn:schemas-microsoft-com:office:smarttags" w:element="metricconverter">
        <w:smartTagPr>
          <w:attr w:name="ProductID" w:val="0,2 м"/>
        </w:smartTagPr>
        <w:r w:rsidRPr="007B3F40">
          <w:rPr>
            <w:sz w:val="22"/>
            <w:szCs w:val="22"/>
          </w:rPr>
          <w:t>0,2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130. Для исключения падения груза при его передаче с конвейера на спуск концы отводных шлагбаумов должны вплотную примыкать к борту конвейера и спуска.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131. У наклонно установленных конвейеров должна исключаться возможность самопроизвольного перемещения грузонесущего элемента с грузом при отключении привода.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132. Неприводные конвейеры должны иметь в загрузочной части ограничительные упоры и приспособления, обеспечивающие снижение скорости движения груза.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133. Грузовые натяжные устройства конвейеров должны иметь концевые упоры для ограничения хода натяжной тележки и концевые выключатели, отключающие привод конвейера при достижении натяжной тележкой крайних положений.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134. На наклонных конвейерах (участках конвейеров) штучные грузы при транспортировке должны находиться в неподвижном состоянии по отношению к плоскости </w:t>
      </w:r>
      <w:r w:rsidRPr="007B3F40">
        <w:rPr>
          <w:sz w:val="22"/>
          <w:szCs w:val="22"/>
        </w:rPr>
        <w:lastRenderedPageBreak/>
        <w:t>грузонесущего элемента конвейера и не менять свое положение во время транспортировки.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135. Участки цепных конвейеров с углом наклона более 10° должны быть оснащены ловителями для захвата цепи в случае ее обрыва.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136. Конвейеры, предназначенные для транспортировки пылевидных, пыле-, паро- и газовыделяющих грузов, должны иметь укрытия, снабженные местной (локальной) вытяжной вентиляцией для подключения аспирационных устройств или оросительных систем.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137. Конвейеры, предназначенные для транспортировки мокрых грузов, должны быть закрыты по всей длине кожухами или щитами, предохраняющими работников от брызг пульпы.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138. Конвейеры, транспортирующие горячие грузы, должны быть оборудованы средствами защиты работников от ожогов.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139. Конвейеры для транспортировки сыпучих грузов должны допускать механизированную уборку просыпи в доступных местах трассы (конвейерной линии) без остановки конвейера.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140. На участках трассы, находящихся вне зоны видимости оператора пульта управления, должна быть установлена двухсторонняя звуковая или световая сигнализация, включающаяся автоматически перед включением привода конвейера.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141. Конвейеры должны иметь устройства, отключающие конвейер при обрыве ленты или канатно-натяжных устройств.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При наличии на одном конвейере нескольких пусковых кнопок, установленных в разных местах, они должны быть электрически сблокированы так, чтобы исключался случайный пуск конвейера.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142. Производство ремонтных или наладочных работ на конвейере во время его работы запрещается.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На отключенных электрических аппаратах конвейера на время производства работ на трассе должны быть вывешены запрещающие знаки безопасности с поясняющей надписью "Не включать! Работа на линии".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143. Эксплуатация конвейера запрещается при отсутствии или неисправности: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ограждений натяжных и приводных барабанов, роликоопор и отклоняющих роликов;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заземления электрооборудования, бронированных кабелей и металлоконструкций;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сигнализации и освещения.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144. Защитные ограждения конвейеров должны быть откидными (на петлях, шарнирах) или съемными, изготовленными из отдельных секций. Для удобства обслуживания конвейеров в ограждениях должны быть предусмотрены дверцы и крышки.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145. В зоне возможного нахождения работников должны быть ограждены: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канаты и блоки натяжных устройств, грузы натяжных устройств на высоту их перемещения и участок пола под ними;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загрузочные устройства для насыпных грузов;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приемные устройства (бункеры, горловины машин), установленные в местах сброса грузов с конвейеров;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4) нижние выступающие части конвейера, пересекающего проходы для работников или проезды для транспортных средств (устройством навесов, продолженных за габариты конвейера не менее чем на </w:t>
      </w:r>
      <w:smartTag w:uri="urn:schemas-microsoft-com:office:smarttags" w:element="metricconverter">
        <w:smartTagPr>
          <w:attr w:name="ProductID" w:val="1 м"/>
        </w:smartTagPr>
        <w:r w:rsidRPr="007B3F40">
          <w:rPr>
            <w:sz w:val="22"/>
            <w:szCs w:val="22"/>
          </w:rPr>
          <w:t>1 м</w:t>
        </w:r>
      </w:smartTag>
      <w:r w:rsidRPr="007B3F40">
        <w:rPr>
          <w:sz w:val="22"/>
          <w:szCs w:val="22"/>
        </w:rPr>
        <w:t>);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5) участки трассы конвейеров (кроме подвесных), через которые не допускается проход людей (установкой вдоль трассы перил высотой не менее </w:t>
      </w:r>
      <w:smartTag w:uri="urn:schemas-microsoft-com:office:smarttags" w:element="metricconverter">
        <w:smartTagPr>
          <w:attr w:name="ProductID" w:val="1,1 м"/>
        </w:smartTagPr>
        <w:r w:rsidRPr="007B3F40">
          <w:rPr>
            <w:sz w:val="22"/>
            <w:szCs w:val="22"/>
          </w:rPr>
          <w:t>1,1 м</w:t>
        </w:r>
      </w:smartTag>
      <w:r w:rsidRPr="007B3F40">
        <w:rPr>
          <w:sz w:val="22"/>
          <w:szCs w:val="22"/>
        </w:rPr>
        <w:t xml:space="preserve"> со сплошной обшивкой по низу на высоту не менее </w:t>
      </w:r>
      <w:smartTag w:uri="urn:schemas-microsoft-com:office:smarttags" w:element="metricconverter">
        <w:smartTagPr>
          <w:attr w:name="ProductID" w:val="0,15 м"/>
        </w:smartTagPr>
        <w:r w:rsidRPr="007B3F40">
          <w:rPr>
            <w:sz w:val="22"/>
            <w:szCs w:val="22"/>
          </w:rPr>
          <w:t>0,15 м</w:t>
        </w:r>
      </w:smartTag>
      <w:r w:rsidRPr="007B3F40">
        <w:rPr>
          <w:sz w:val="22"/>
          <w:szCs w:val="22"/>
        </w:rPr>
        <w:t xml:space="preserve"> и дополнительной ограждающей планкой на высоте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 xml:space="preserve"> от пола).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lastRenderedPageBreak/>
        <w:t xml:space="preserve">146. Конвейеры, передвигающиеся по рельсам, должны быть закрыты кожухами или ограждены по всей длине перилами высотой не менее </w:t>
      </w:r>
      <w:smartTag w:uri="urn:schemas-microsoft-com:office:smarttags" w:element="metricconverter">
        <w:smartTagPr>
          <w:attr w:name="ProductID" w:val="1,1 м"/>
        </w:smartTagPr>
        <w:r w:rsidRPr="007B3F40">
          <w:rPr>
            <w:sz w:val="22"/>
            <w:szCs w:val="22"/>
          </w:rPr>
          <w:t>1,1 м</w:t>
        </w:r>
      </w:smartTag>
      <w:r w:rsidRPr="007B3F40">
        <w:rPr>
          <w:sz w:val="22"/>
          <w:szCs w:val="22"/>
        </w:rPr>
        <w:t xml:space="preserve"> со сплошной обшивкой по низу на высоту не менее </w:t>
      </w:r>
      <w:smartTag w:uri="urn:schemas-microsoft-com:office:smarttags" w:element="metricconverter">
        <w:smartTagPr>
          <w:attr w:name="ProductID" w:val="0,15 м"/>
        </w:smartTagPr>
        <w:r w:rsidRPr="007B3F40">
          <w:rPr>
            <w:sz w:val="22"/>
            <w:szCs w:val="22"/>
          </w:rPr>
          <w:t>0,15 м</w:t>
        </w:r>
      </w:smartTag>
      <w:r w:rsidRPr="007B3F40">
        <w:rPr>
          <w:sz w:val="22"/>
          <w:szCs w:val="22"/>
        </w:rPr>
        <w:t xml:space="preserve"> и дополнительной ограждающей планкой на высоте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 xml:space="preserve"> от пола.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147. На технологической линии, состоящей из нескольких последовательно соединенных и одновременно работающих конвейеров или из конвейеров в сочетании с другими машинами, приводы конвейеров и всех машин должны быть сблокированы так, чтобы в случае внезапной остановки какой-либо машины или конвейера предыдущие машины и конвейеры автоматически отключались, а последующие продолжали работать до полного схода с них транспортируемого груза.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При аварийной остановке на конвейере должна автоматически включаться светозвуковая сигнализация.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148. Конвейеры малой (до </w:t>
      </w:r>
      <w:smartTag w:uri="urn:schemas-microsoft-com:office:smarttags" w:element="metricconverter">
        <w:smartTagPr>
          <w:attr w:name="ProductID" w:val="10 м"/>
        </w:smartTagPr>
        <w:r w:rsidRPr="007B3F40">
          <w:rPr>
            <w:sz w:val="22"/>
            <w:szCs w:val="22"/>
          </w:rPr>
          <w:t>10 м</w:t>
        </w:r>
      </w:smartTag>
      <w:r w:rsidRPr="007B3F40">
        <w:rPr>
          <w:sz w:val="22"/>
          <w:szCs w:val="22"/>
        </w:rPr>
        <w:t>) протяженности в головной и хвостовой частях должны быть оборудованы аварийными кнопками "Стоп" для остановки конвейера.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Конвейеры большей протяженности должны быть дополнительно оборудованы выключающими устройствами для остановки конвейера в аварийных ситуациях в любом месте.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При оснащении всей трассы конвейера тросовым выключателем, дающим возможность остановки конвейера с любого места, аварийные кнопки для остановки конвейера в головной и хвостовой частях допускается не устанавливать.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149. Многоприводные конвейеры должны иметь тормозные устройства на каждом приводе.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150. Во время работы конвейера запрещается: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ремонтировать узлы и элементы конвейера, очищать поддерживающие ролики, барабаны приводных, натяжных и концевых станций, убирать просыпь из-под конвейера;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устранять пробуксовку ленты на барабане путем подбрасывания в зону между лентой и барабаном песка, глины, канифоли, битума и других материалов;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переставлять поддерживающие ролики, натягивать и выставлять ленту конвейера вручную;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работать при неисправных реле скорости, защиты от пробуксовки, схода ленты, при неисправных сигнальных устройствах и устройствах экстренной остановки конвейера;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5) ремонтировать электрооборудование, находящееся под напряжением.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Выполнение указанных работ должно производиться при полной остановке и отключении от сети конвейера, при снятых предохранителях и закрытом на замок пусковом устройстве, на котором должен быть вывешен запрещающий знак безопасности с поясняющей надписью "Не включать! Работают люди".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151. Смазка узлов и элементов конвейера должна производиться после полной остановки конвейера и принятия мер по исключению его случайного пуска.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 при эксплуатации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ленточных конвейеров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152. Организация работы ленточных конвейеров должна исключать их завалы транспортируемым материалом при пуске, остановке или в аварийной ситуации.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153. На ленточных конвейерах длиной более </w:t>
      </w:r>
      <w:smartTag w:uri="urn:schemas-microsoft-com:office:smarttags" w:element="metricconverter">
        <w:smartTagPr>
          <w:attr w:name="ProductID" w:val="15 м"/>
        </w:smartTagPr>
        <w:r w:rsidRPr="007B3F40">
          <w:rPr>
            <w:sz w:val="22"/>
            <w:szCs w:val="22"/>
          </w:rPr>
          <w:t>15 м</w:t>
        </w:r>
      </w:smartTag>
      <w:r w:rsidRPr="007B3F40">
        <w:rPr>
          <w:sz w:val="22"/>
          <w:szCs w:val="22"/>
        </w:rPr>
        <w:t xml:space="preserve"> для предотвращения боковых смещений конвейерной ленты должны быть установлены направляющие и центрирующие устройства.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154. Электрический привод ленточного конвейера должен обеспечивать плавный пуск </w:t>
      </w:r>
      <w:r w:rsidRPr="007B3F40">
        <w:rPr>
          <w:sz w:val="22"/>
          <w:szCs w:val="22"/>
        </w:rPr>
        <w:lastRenderedPageBreak/>
        <w:t>конвейера при полной нагрузке.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Максимальная скорость движения конвейерной ленты при ручной грузоразборке устанавливается локальным нормативным актом работодателя с учетом массы и габаритов наибольшего груза.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155. Ленточные конвейеры должны быть оборудованы: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устройствами, исключающими падение с них транспортируемого груза;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устройствами скребкового или щеточного типа для очистки конвейерной ленты при транспортировании сыпучих материалов;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устройствами для автоматической очистки холостой ветви ленты от налипающего транспортируемого материала. Ручная очистка допускается при неработающем остановленном конвейере.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156. Ленточные конвейеры, предназначенные для эксплуатации на открытых площадках, должны быть оборудованы защитными устройствами, предотвращающими сброс ветром конвейерной ленты или транспортируемого груза. Данное требование не распространяется на участки трассы конвейеров с передвижными погрузочными и разгрузочными устройствами.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157. Ленточные конвейеры для транспортировки материалов, выделяющих вредные вещества, должны оборудоваться укрытиями, присоединенными к вытяжной вентиляционной системе.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158. При подаче груза сбрасывающими устройствами в бункеры, расположенные непосредственно под ленточным конвейером, люки бункеров должны быть ограждены стандартными перилами и напольными бордюрами или закрыты решетками с размером ячеек, пропускающим только груз.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159. В местах загрузки ленточных конвейеров, транспортирующих кусковые грузы, должны устанавливаться отбойные щитки, исключающие падение кусков груза с конвейерной ленты.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160. Концевые участки ленточного конвейера (привод, натяжные устройства), устройства для очистки конвейерной ленты должны быть оборудованы съемными ограждениями, сблокированными с приводом конвейера.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При необходимости осмотра узлов конвейера в процессе транспортирования грузов ограждения изготавливаются сетчатыми.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161. Приводные, натяжные, отклоняющие барабаны, натяжные устройства ленточных конвейеров должны закрываться ограждениями, исключающими доступ к ним.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162. Набегающие на приводные, натяжные, отклоняющие барабаны участки конвейерной ленты на расстоянии не менее </w:t>
      </w:r>
      <w:smartTag w:uri="urn:schemas-microsoft-com:office:smarttags" w:element="metricconverter">
        <w:smartTagPr>
          <w:attr w:name="ProductID" w:val="2,5 м"/>
        </w:smartTagPr>
        <w:r w:rsidRPr="007B3F40">
          <w:rPr>
            <w:sz w:val="22"/>
            <w:szCs w:val="22"/>
          </w:rPr>
          <w:t>2,5 м</w:t>
        </w:r>
      </w:smartTag>
      <w:r w:rsidRPr="007B3F40">
        <w:rPr>
          <w:sz w:val="22"/>
          <w:szCs w:val="22"/>
        </w:rPr>
        <w:t xml:space="preserve"> от линии касания ленты с барабаном должны закрываться сверху и с обеих сторон ограждениями, исключающими доступ в эти полости при ручной уборке просыпи.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163. Опорные ролики рабочей и холостой ветвей конвейерной ленты в зоне рабочих мест, ременные и другие передачи, шкивы, муфты и другие движущиеся части конвейера, расположенные на высоте менее </w:t>
      </w:r>
      <w:smartTag w:uri="urn:schemas-microsoft-com:office:smarttags" w:element="metricconverter">
        <w:smartTagPr>
          <w:attr w:name="ProductID" w:val="2,5 м"/>
        </w:smartTagPr>
        <w:r w:rsidRPr="007B3F40">
          <w:rPr>
            <w:sz w:val="22"/>
            <w:szCs w:val="22"/>
          </w:rPr>
          <w:t>2,5 м</w:t>
        </w:r>
      </w:smartTag>
      <w:r w:rsidRPr="007B3F40">
        <w:rPr>
          <w:sz w:val="22"/>
          <w:szCs w:val="22"/>
        </w:rPr>
        <w:t xml:space="preserve"> от пола, к которым возможен доступ работников, должны быть ограждены.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164. Ограждение натяжной станции, расположенной в головной части ленточного конвейера, должно быть двусторонним по всей длине.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165. Стыки конвейерных лент должны быть гладкими. Сращивание лент должно выполняться методом вулканизации или сшивкой сыромятными ремешками.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Запрещается сращивание конвейерных лент и приводных ремней с использованием болтов, скоб и других металлических крепежных элементов.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166. Устройства аварийной остановки ленточного конвейера должны размещаться с </w:t>
      </w:r>
      <w:r w:rsidRPr="007B3F40">
        <w:rPr>
          <w:sz w:val="22"/>
          <w:szCs w:val="22"/>
        </w:rPr>
        <w:lastRenderedPageBreak/>
        <w:t xml:space="preserve">интервалами не более </w:t>
      </w:r>
      <w:smartTag w:uri="urn:schemas-microsoft-com:office:smarttags" w:element="metricconverter">
        <w:smartTagPr>
          <w:attr w:name="ProductID" w:val="8,0 м"/>
        </w:smartTagPr>
        <w:r w:rsidRPr="007B3F40">
          <w:rPr>
            <w:sz w:val="22"/>
            <w:szCs w:val="22"/>
          </w:rPr>
          <w:t>8,0 м</w:t>
        </w:r>
      </w:smartTag>
      <w:r w:rsidRPr="007B3F40">
        <w:rPr>
          <w:sz w:val="22"/>
          <w:szCs w:val="22"/>
        </w:rPr>
        <w:t xml:space="preserve"> вдоль конвейера со стороны прохода или должны иметь прочный трос, проходящий по всей длине конвейера и связанный с устройством аварийного отключения конвейера так, чтобы нажатие на трос в любом направлении останавливало конвейер.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167. Перед пуском ленточного конвейера должны быть проверены: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состояние транспортерной ленты и ее стыков;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исправность звуковой и световой сигнализации;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исправность сигнализирующих датчиков, блокировок;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наличие и работоспособность противопожарной защиты конвейера (для пожароопасных условий работы);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5) надежность работы устройств аварийной остановки конвейера;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6) правильность натяжения конвейерной ленты;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7) наличие и исправность роликов;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8) наличие защитного заземления электрооборудования, брони кабелей, рамы конвейера;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9) наличие и надежность ограждений приводных, натяжных и концевых барабанов.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Запрещается пускать в работу ленточный конвейер при захламленности и загроможденности проходов.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168. Пуск ленточного конвейера следует производить без нагрузки, остановку - после схода с него груза.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169. Ленточный конвейер должен быть немедленно остановлен при: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пробуксовке конвейерной ленты на приводных барабанах;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появлении запаха гари, дыма, пламени;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ослаблении натяжения конвейерной ленты сверх допустимого;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сбегании конвейерной ленты на роликоопорах или барабанах до касания ею неподвижных частей конвейера и других предметов;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5) неисправности защиты, блокировок, средств экстренной остановки конвейера;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6) отсутствии или неисправности ограждающих устройств;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7) неисправности болтовых соединений;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8) ненормальном стуке и повышенном уровне шума в редукторе привода;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9) забивке перегрузочного узла транспортируемым материалом;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10) отсутствии двух и более роликов на смежных опорах;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11) повреждениях конвейерной ленты и ее стыкового соединения, создающих опасность аварии;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12) нарушении футеровки приводного и прижимного барабанов;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13) заклинивании барабанов.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170. Во время работы ленточного конвейера запрещается: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устранять перекос конвейерной ленты с использованием металлического прута, трубы, палки, регулировать положения барабанов и роликовых опор;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устранять пробуксовку конвейерной ленты с использованием подсыпки между лентой и барабаном канифоли, битума, песка, транспортируемого и другого материала;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смазывать подшипники и другие трущиеся детали;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допускать посторонних лиц к работающему конвейеру.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171. В случае внезапного прекращения подачи электроэнергии пусковые устройства электродвигателей и органы управления ленточных конвейеров должны быть немедленно переведены в положение "Стоп".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172. Передвижные ленточные конвейеры, если они не закрыты специальными кожухами, и ленточные конвейеры, установленные в производственных зданиях ниже </w:t>
      </w:r>
      <w:r w:rsidRPr="007B3F40">
        <w:rPr>
          <w:sz w:val="22"/>
          <w:szCs w:val="22"/>
        </w:rPr>
        <w:lastRenderedPageBreak/>
        <w:t xml:space="preserve">уровня пола, должны быть ограждены по всей длине перилами высотой не менее </w:t>
      </w:r>
      <w:smartTag w:uri="urn:schemas-microsoft-com:office:smarttags" w:element="metricconverter">
        <w:smartTagPr>
          <w:attr w:name="ProductID" w:val="1,1 м"/>
        </w:smartTagPr>
        <w:r w:rsidRPr="007B3F40">
          <w:rPr>
            <w:sz w:val="22"/>
            <w:szCs w:val="22"/>
          </w:rPr>
          <w:t>1,1 м</w:t>
        </w:r>
      </w:smartTag>
      <w:r w:rsidRPr="007B3F40">
        <w:rPr>
          <w:sz w:val="22"/>
          <w:szCs w:val="22"/>
        </w:rPr>
        <w:t xml:space="preserve"> с обшивкой по низу высотой не менее </w:t>
      </w:r>
      <w:smartTag w:uri="urn:schemas-microsoft-com:office:smarttags" w:element="metricconverter">
        <w:smartTagPr>
          <w:attr w:name="ProductID" w:val="0,15 м"/>
        </w:smartTagPr>
        <w:r w:rsidRPr="007B3F40">
          <w:rPr>
            <w:sz w:val="22"/>
            <w:szCs w:val="22"/>
          </w:rPr>
          <w:t>0,15 м</w:t>
        </w:r>
      </w:smartTag>
      <w:r w:rsidRPr="007B3F40">
        <w:rPr>
          <w:sz w:val="22"/>
          <w:szCs w:val="22"/>
        </w:rPr>
        <w:t xml:space="preserve"> и дополнительной промежуточной ограждающей планкой на высоте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173. При перемещении передвижного ленточного конвейера работник, производящий эти перемещения, должен находиться сзади или впереди конвейера. При перемещении должны приниматься меры по исключению наезда конвейера на питающий электрический кабель.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174. Для предотвращения выпадения тяжелых грузов или сдувания легких сыпучих грузов с ленты передвижного ленточного конвейера следует устанавливать боковые ограничительные щитки высотой не менее </w:t>
      </w:r>
      <w:smartTag w:uri="urn:schemas-microsoft-com:office:smarttags" w:element="metricconverter">
        <w:smartTagPr>
          <w:attr w:name="ProductID" w:val="0,2 м"/>
        </w:smartTagPr>
        <w:r w:rsidRPr="007B3F40">
          <w:rPr>
            <w:sz w:val="22"/>
            <w:szCs w:val="22"/>
          </w:rPr>
          <w:t>0,2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175. Работа передвижного ленточного конвейера запрещается: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при неисправной ходовой части;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при отсутствии ограничительного болта на подъемной раме;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при нахождение работников под поднятой рамой.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 при эксплуатации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пластинчатых конвейеров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176. Пластинчатые конвейеры, установленные на уровне пола, должны быть ограждены перилами, за исключением зон загрузки.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177. При работе пластинчатого конвейера необходимо следить: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за состоянием пластин грузонесущего полотна, направляющих, ходовых роликов;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за натяжением цепи (как при пуске, так и в режиме установившегося движения);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за состоянием тормозных устройств, исправностью блокировок, средств защиты.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Осмотр конвейера должен проводиться ежесменно.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178. Основная опасность при работе пластинчатого конвейера исходит от зон возможного защемления между движущимися соседними пластинами, между пластинами и звездочками. Эти зоны должны быть ограждены.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179. Пластинчатые конвейеры, обслуживающие операции удаления литников и прибылей отливок должны быть оборудованы системами местной (локальной) вытяжной вентиляции.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180. Пластинчатый конвейер должен быть немедленно остановлен в случае: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пробуксовки приводной цепи на звездочке привода;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ослабления натяжения приводной цепи;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поломки приводной звездочки или обрыва цепи привода конвейера;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повреждения стыкового соединения тяговой цепи;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5) схода роликовых пластин с направляющих конвейера;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6) деформации пластин и осей роликов.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 при эксплуатации цепных конвейеров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181. При работе скребковых цепных конвейеров в составе технологической линии система безопасного управления должна обеспечивать: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включение каждого последующего конвейера в технологической линии только после достижения номинальной скорости движения тягового органа предыдущего конвейера;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отключение всех конвейеров, транспортирующих груз в технологической линии, при неисправности одного из них;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3) невозможность дистанционного повторного включения неисправного конвейера при </w:t>
      </w:r>
      <w:r w:rsidRPr="007B3F40">
        <w:rPr>
          <w:sz w:val="22"/>
          <w:szCs w:val="22"/>
        </w:rPr>
        <w:lastRenderedPageBreak/>
        <w:t>срабатывании электрической защиты электродвигателя, неисправности механической части конвейера (обрыв или заклинивание рабочего или тягового органа), срабатывании защиты из-за затянувшегося пуска конвейера;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возможность перехода на местное управление конвейером;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5) местную блокировку, предотвращающую пуск конвейера с пульта управления;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6) отключение электропривода при затянувшемся пуске;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7) двухстороннюю связь между пунктами установки приводов конвейера и пунктом управления конвейерной линией.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182. Скребковые цепные конвейеры с погруженными скребками должны быть оснащены сливными самотеками или предохранительными клапанами, самооткрывающимися при переполнении коробов продуктом. При их отсутствии конвейеры должен оснащаться датчиками подпора, отключающими конвейеры при переполнении коробов.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183. Скребковые цепные конвейеры должны быть оборудованы устройствами автоматического отключения приводов при обрыве или резком ослаблении натяжения тяговых цепей.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184. Цепные конвейеры всех типов должны ограждаться по всей их длине для исключения контакта работников с движущимися скребками, ковшами или люльками.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185. Приямки и зоны загрузки и разгрузки ковшей и люлек цепных конвейеров должны быть оборудованы ограждениями с напольным бордюром.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186. Ковшовые и люлечные цепные конвейеры (элеваторы) должны иметь устройства для безопасной очистки внутренней поверхности шахты элеватора в зоне загрузочных и разгрузочных патрубков от налипающего транспортируемого груза.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187. Вдоль скребкового цепного конвейера для транспортировки бревен должна устраиваться вне желоба дорожка для прохода работников.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По наружному контуру с обеих сторон конвейера должны быть установлены перильные ограждения высотой не менее </w:t>
      </w:r>
      <w:smartTag w:uri="urn:schemas-microsoft-com:office:smarttags" w:element="metricconverter">
        <w:smartTagPr>
          <w:attr w:name="ProductID" w:val="1,1 м"/>
        </w:smartTagPr>
        <w:r w:rsidRPr="007B3F40">
          <w:rPr>
            <w:sz w:val="22"/>
            <w:szCs w:val="22"/>
          </w:rPr>
          <w:t>1,1 м</w:t>
        </w:r>
      </w:smartTag>
      <w:r w:rsidRPr="007B3F40">
        <w:rPr>
          <w:sz w:val="22"/>
          <w:szCs w:val="22"/>
        </w:rPr>
        <w:t xml:space="preserve"> от уровня дорожки с напольным бордюром высотой не менее </w:t>
      </w:r>
      <w:smartTag w:uri="urn:schemas-microsoft-com:office:smarttags" w:element="metricconverter">
        <w:smartTagPr>
          <w:attr w:name="ProductID" w:val="0,15 м"/>
        </w:smartTagPr>
        <w:r w:rsidRPr="007B3F40">
          <w:rPr>
            <w:sz w:val="22"/>
            <w:szCs w:val="22"/>
          </w:rPr>
          <w:t>0,15 м</w:t>
        </w:r>
      </w:smartTag>
      <w:r w:rsidRPr="007B3F40">
        <w:rPr>
          <w:sz w:val="22"/>
          <w:szCs w:val="22"/>
        </w:rPr>
        <w:t xml:space="preserve"> и дополнительной ограждающей планкой на высоте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 при эксплуатации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тележечных конвейеров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188. Перед включением в работу тележечного конвейера необходимо убедиться в отсутствии на его тележках посторонних предметов, в наличии и исправности защитных ограждений, световой и звуковой сигнализации.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189. Перед пуском тележечного конвейера необходимо выполнить следующие требования: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оповестить по громкоговорящей связи о предстоящем пуске конвейера;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получить подтверждение об отсутствии работников в опасных зонах работы механизмов конвейера и о готовности к работе со всех участков (рабочих позиций) конвейера;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убедиться в отсутствии работников в видимых опасных зонах;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подать звуковой и световой сигнал.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190. Заливочная площадка тележечного конвейера для заливки форм жидким металлом должна быть оборудована верхнебоковыми отсосами с панелями равномерного всасывания на всю длину площадки.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По всей длине заливочной площадки со стороны тележечного конвейера должна быть устроена отбортовка, исключающая попадание брызг металла на работников.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lastRenderedPageBreak/>
        <w:t>191. Тележечные конвейеры на участках охлаждения отливок должны быть укрыты сплошным кожухом с торцевыми проемами и системой принудительного отсоса газов в объемах, исключающих выбивание газов из кожуха на всем пути следования опок.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Конструкция кожухов должна обеспечивать удобство их осмотра, обслуживания и ремонта.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192. Гидропривод под тележечным конвейером в зоне заливки и охлаждения залитых форм должен быть защищен от контакта с воспламеняющимися жидкостями и жидким металлом.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193. Ширина прохода между тележечным конвейером и стеной производственного помещения (галереи) должна быть не менее </w:t>
      </w:r>
      <w:smartTag w:uri="urn:schemas-microsoft-com:office:smarttags" w:element="metricconverter">
        <w:smartTagPr>
          <w:attr w:name="ProductID" w:val="0,8 м"/>
        </w:smartTagPr>
        <w:r w:rsidRPr="007B3F40">
          <w:rPr>
            <w:sz w:val="22"/>
            <w:szCs w:val="22"/>
          </w:rPr>
          <w:t>0,8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194. Расстояние между параллельно расположенными тележечными конвейерами должно быть не менее </w:t>
      </w:r>
      <w:smartTag w:uri="urn:schemas-microsoft-com:office:smarttags" w:element="metricconverter">
        <w:smartTagPr>
          <w:attr w:name="ProductID" w:val="1,0 м"/>
        </w:smartTagPr>
        <w:r w:rsidRPr="007B3F40">
          <w:rPr>
            <w:sz w:val="22"/>
            <w:szCs w:val="22"/>
          </w:rPr>
          <w:t>1,0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195. Ширина ремонтных зазоров между тележечным конвейером и противоположной проходу стеной должна быть не менее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196. Переходные мостики, расположенные над тележечным конвейером в производственном помещении, должны устраиваться не далее чем через каждые </w:t>
      </w:r>
      <w:smartTag w:uri="urn:schemas-microsoft-com:office:smarttags" w:element="metricconverter">
        <w:smartTagPr>
          <w:attr w:name="ProductID" w:val="30 м"/>
        </w:smartTagPr>
        <w:r w:rsidRPr="007B3F40">
          <w:rPr>
            <w:sz w:val="22"/>
            <w:szCs w:val="22"/>
          </w:rPr>
          <w:t>30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 при эксплуатации винтовых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(шнековых) конвейеров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197. Винтовые (шнековые) (далее - винтовые) конвейеры должны быть оборудованы устройствами безопасности: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блокирующим устройством, отключающим электропривод при подпоре продукта на конвейере;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предохранительными клапанами, самооткрывающимися при переполнении кожуха продуктом;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блокировкой, отключающей подачу продукта при прекращении подачи электроэнергии.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198. Основным средством защиты от опасности получения травм вследствие попадания в шнек винтового конвейера является ограждение, выполненное в виде прочных сплошных перекрытий с надежно закрывающимися крышками. Крышки должны иметь блокировку, отключающую вал винта при открывании крышек.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Работа стационарных винтовых конвейеров при открытых желобах или крышках запрещается.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199. При работе винтового конвейера возможно защемление шнека транспортируемым материалом, что может вызвать остановку конвейера.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Удаление застрявшего между стенкой кожуха и шнеком транспортируемого материала должно производиться с использованием специального приспособления (крюка, шуровки) после отключения привода конвейера.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Запрещается удалять застрявший в винтовом конвейере материал руками без применения специальных приспособлений.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200. Кожух винтового конвейера, транспортирующего пылящие материалы, должен быть герметизирован и подключен к аспирационной системе.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Концевые опоры вала винтового конвейера должны иметь уплотнения, препятствующие выбросу пыли из конвейера.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201. Лотковые питатели винтовых конвейеров должны быть оборудованы ограждениями, предотвращающими падение в них работников.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202. Открытая часть шнека винтового конвейера, применяемого для транспортировки </w:t>
      </w:r>
      <w:r w:rsidRPr="007B3F40">
        <w:rPr>
          <w:sz w:val="22"/>
          <w:szCs w:val="22"/>
        </w:rPr>
        <w:lastRenderedPageBreak/>
        <w:t xml:space="preserve">сыпучих материалов, должна быть ограждена металлической решеткой с ячейками размером не более 25 x </w:t>
      </w:r>
      <w:smartTag w:uri="urn:schemas-microsoft-com:office:smarttags" w:element="metricconverter">
        <w:smartTagPr>
          <w:attr w:name="ProductID" w:val="75 мм"/>
        </w:smartTagPr>
        <w:r w:rsidRPr="007B3F40">
          <w:rPr>
            <w:sz w:val="22"/>
            <w:szCs w:val="22"/>
          </w:rPr>
          <w:t>75 мм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203. Обслуживание винтового конвейера (смазка, ремонт, регулировочные работы) должно производиться после его остановки.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Для безопасного обслуживания винтового конвейера вдоль него должна быть предусмотрена свободная зона шириной не менее </w:t>
      </w:r>
      <w:smartTag w:uri="urn:schemas-microsoft-com:office:smarttags" w:element="metricconverter">
        <w:smartTagPr>
          <w:attr w:name="ProductID" w:val="0,7 м"/>
        </w:smartTagPr>
        <w:r w:rsidRPr="007B3F40">
          <w:rPr>
            <w:sz w:val="22"/>
            <w:szCs w:val="22"/>
          </w:rPr>
          <w:t>0,7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204. Запрещается: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открывать крышки винтовых конвейеров до остановки конвейеров и принятия мер по исключению их непроизвольного пуска;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ходить по крышкам кожухов винтовых конвейеров, установленных на уровне пола;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проталкивать транспортируемый материал или попавшие в винтовые конвейеры предметы, а также брать пробы для лабораторного анализа во время работы конвейеров;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эксплуатировать винтовые конвейеры при неисправных крышках и уплотнениях, а также при касании шнеком стенок кожуха.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 при эксплуатации вибрационных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и гравитационных конвейеров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205. При работе вибрационного конвейера опасность травмирования представляют привод и грузонесущий орган конвейера, совершающий возвратно-поступательное колебательное движение.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Для устранения опасности травмирования вибрационный конвейер со стороны прохода должен иметь ограждение перильного типа высотой не менее </w:t>
      </w:r>
      <w:smartTag w:uri="urn:schemas-microsoft-com:office:smarttags" w:element="metricconverter">
        <w:smartTagPr>
          <w:attr w:name="ProductID" w:val="1,1 м"/>
        </w:smartTagPr>
        <w:r w:rsidRPr="007B3F40">
          <w:rPr>
            <w:sz w:val="22"/>
            <w:szCs w:val="22"/>
          </w:rPr>
          <w:t>1,1 м</w:t>
        </w:r>
      </w:smartTag>
      <w:r w:rsidRPr="007B3F40">
        <w:rPr>
          <w:sz w:val="22"/>
          <w:szCs w:val="22"/>
        </w:rPr>
        <w:t xml:space="preserve"> с обшивкой по низу высотой не менее </w:t>
      </w:r>
      <w:smartTag w:uri="urn:schemas-microsoft-com:office:smarttags" w:element="metricconverter">
        <w:smartTagPr>
          <w:attr w:name="ProductID" w:val="0,15 м"/>
        </w:smartTagPr>
        <w:r w:rsidRPr="007B3F40">
          <w:rPr>
            <w:sz w:val="22"/>
            <w:szCs w:val="22"/>
          </w:rPr>
          <w:t>0,15 м</w:t>
        </w:r>
      </w:smartTag>
      <w:r w:rsidRPr="007B3F40">
        <w:rPr>
          <w:sz w:val="22"/>
          <w:szCs w:val="22"/>
        </w:rPr>
        <w:t xml:space="preserve"> и дополнительной ограждающей планкой на высоте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 xml:space="preserve"> от пола.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206. Приводы вибрационных конвейеров всех типов должны быть ограждены.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Работа вибрационных конвейеров без ограждения приводов запрещается.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207. Основными опасными производственными факторами при работе гравитационных конвейеров являются: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возможность травмирования работника перемещаемым по желобу конвейера грузом;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возможность падения в желоб конвейера работника при устранении затора при транспортировании груза.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208. Для устранения опасности травмирования работника транспортируемым по желобу гравитационного конвейера штучным (тарным) грузом сбегающая часть конвейера должна иметь приемное устройство, замедляющее скорость транспортирования груза для его безопасного приема и обработки.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209. Для ликвидации затора груза в желобе гравитационного конвейера необходимо применять специальные приспособления (крюки, шуровки), исключающие необходимость нахождения работника в опасной зоне.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210. Для предупреждения о приближающемся грузе на сбегающей части гравитационного конвейера должны устанавливаться электрические или механические устройства для подачи предупредительного сигнала.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211. Наклонные и винтовые спуски (далее - спуски), являющиеся разновидностями гравитационных конвейеров, применяются для спуска тарных грузов. Спуски должны надежно крепиться к перекрытиям, стенам и к приемным столам.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212. Спуски должны оборудоваться бортами, исключающими выпадение спускаемых грузов.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213. Приемные отверстия спусков и места прохождения спусков в опасных для </w:t>
      </w:r>
      <w:r w:rsidRPr="007B3F40">
        <w:rPr>
          <w:sz w:val="22"/>
          <w:szCs w:val="22"/>
        </w:rPr>
        <w:lastRenderedPageBreak/>
        <w:t xml:space="preserve">работников зонах должны ограждаться перилами высотой не менее </w:t>
      </w:r>
      <w:smartTag w:uri="urn:schemas-microsoft-com:office:smarttags" w:element="metricconverter">
        <w:smartTagPr>
          <w:attr w:name="ProductID" w:val="1,1 м"/>
        </w:smartTagPr>
        <w:r w:rsidRPr="007B3F40">
          <w:rPr>
            <w:sz w:val="22"/>
            <w:szCs w:val="22"/>
          </w:rPr>
          <w:t>1,1 м</w:t>
        </w:r>
      </w:smartTag>
      <w:r w:rsidRPr="007B3F40">
        <w:rPr>
          <w:sz w:val="22"/>
          <w:szCs w:val="22"/>
        </w:rPr>
        <w:t xml:space="preserve"> с обшивкой по низу высотой не менее </w:t>
      </w:r>
      <w:smartTag w:uri="urn:schemas-microsoft-com:office:smarttags" w:element="metricconverter">
        <w:smartTagPr>
          <w:attr w:name="ProductID" w:val="0,15 м"/>
        </w:smartTagPr>
        <w:r w:rsidRPr="007B3F40">
          <w:rPr>
            <w:sz w:val="22"/>
            <w:szCs w:val="22"/>
          </w:rPr>
          <w:t>0,15 м</w:t>
        </w:r>
      </w:smartTag>
      <w:r w:rsidRPr="007B3F40">
        <w:rPr>
          <w:sz w:val="22"/>
          <w:szCs w:val="22"/>
        </w:rPr>
        <w:t xml:space="preserve"> и дополнительной ограждающей планкой на высоте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 xml:space="preserve"> от пола.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214. Спуски с углом наклона более 24° должны быть оборудованы тормозными устройствами.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 при эксплуатации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роликовых конвейеров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215. Элементы привода роликов роликовых конвейеров должны быть ограждены.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216. Роликовые неприводные конвейеры должны иметь в разгрузочной части ограничительные упоры и приспособления для гашения инерции движущегося груза.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217. Для предотвращения падения груза с роликового неприводного конвейера его рабочая дорожка с внешней стороны трассы на поворотах и с обеих сторон при расположении рабочей дорожки на высоте более </w:t>
      </w:r>
      <w:smartTag w:uri="urn:schemas-microsoft-com:office:smarttags" w:element="metricconverter">
        <w:smartTagPr>
          <w:attr w:name="ProductID" w:val="1,5 м"/>
        </w:smartTagPr>
        <w:r w:rsidRPr="007B3F40">
          <w:rPr>
            <w:sz w:val="22"/>
            <w:szCs w:val="22"/>
          </w:rPr>
          <w:t>1,5 м</w:t>
        </w:r>
      </w:smartTag>
      <w:r w:rsidRPr="007B3F40">
        <w:rPr>
          <w:sz w:val="22"/>
          <w:szCs w:val="22"/>
        </w:rPr>
        <w:t xml:space="preserve"> от уровня пола должна быть оборудована направляющими рейками или поручнями.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218. При устройстве в роликовом неприводном конвейере откидной секции для прохода работников секция должна подниматься на шарнирах в сторону, противоположную движению грузов, чтобы исключить падение грузов в образовавшийся разрыв.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 при эксплуатации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пневматических конвейеров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219. Основную опасность для работников при эксплуатации пневматических конвейеров представляют выбросы транспортируемых веществ и материалов в пространство рабочей зоны. Для исключения выбросов транспортируемых веществ и материалов в пространство рабочей зоны должен осуществляться постоянный контроль герметичности соединений трубопроводов конвейеров.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220. В зоне установки нагнетательных и вытяжных вентиляторов пневматических конвейеров должен быть обеспечен свободный доступ работников для безопасного технического обслуживания и ремонта оборудования.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221. На трубопроводах пневматического конвейера должны быть предусмотрены окна и люки для периодического осмотра и безопасной очистки транспортной системы.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222. В целях исключения возможности травмирования работников при подаче вручную груза в загрузочный люк пневматического конвейера должен устанавливаться подающий бункер, выступающий над проемом люка не менее чем на </w:t>
      </w:r>
      <w:smartTag w:uri="urn:schemas-microsoft-com:office:smarttags" w:element="metricconverter">
        <w:smartTagPr>
          <w:attr w:name="ProductID" w:val="1,0 м"/>
        </w:smartTagPr>
        <w:r w:rsidRPr="007B3F40">
          <w:rPr>
            <w:sz w:val="22"/>
            <w:szCs w:val="22"/>
          </w:rPr>
          <w:t>1,0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В соответствии с условиями производственного процесса участок загрузки пневматического конвейера оборудуется местной (локальной) вытяжной вентиляцией.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223. При эксплуатации пневматических конвейеров должны приниматься меры, исключающие накопление статического электричества (применение заземляющих устройств, специальных перемычек, антиэлектростатических веществ, армирование неметаллических трубопроводов).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 при эксплуатации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подвесных конвейеров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224. Подвесные конвейеры должны располагаться так, чтобы исключалось перемещение подвесок с грузом над технологическим оборудованием, рабочими местами и </w:t>
      </w:r>
      <w:r w:rsidRPr="007B3F40">
        <w:rPr>
          <w:sz w:val="22"/>
          <w:szCs w:val="22"/>
        </w:rPr>
        <w:lastRenderedPageBreak/>
        <w:t>проходами (проездами).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В случае перемещения подвесок с грузом над технологическим оборудованием, рабочими местами и проходами (проездами) должны устанавливаться защитные ограждения (навесы), выходящие за габарит конвейера не менее чем на </w:t>
      </w:r>
      <w:smartTag w:uri="urn:schemas-microsoft-com:office:smarttags" w:element="metricconverter">
        <w:smartTagPr>
          <w:attr w:name="ProductID" w:val="1,0 м"/>
        </w:smartTagPr>
        <w:r w:rsidRPr="007B3F40">
          <w:rPr>
            <w:sz w:val="22"/>
            <w:szCs w:val="22"/>
          </w:rPr>
          <w:t>1,0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Защитные ограждения (навесы) должны устанавливаться на высоте, обеспечивающей проезд транспортных средств, но не ниже </w:t>
      </w:r>
      <w:smartTag w:uri="urn:schemas-microsoft-com:office:smarttags" w:element="metricconverter">
        <w:smartTagPr>
          <w:attr w:name="ProductID" w:val="2,0 м"/>
        </w:smartTagPr>
        <w:r w:rsidRPr="007B3F40">
          <w:rPr>
            <w:sz w:val="22"/>
            <w:szCs w:val="22"/>
          </w:rPr>
          <w:t>2,0 м</w:t>
        </w:r>
      </w:smartTag>
      <w:r w:rsidRPr="007B3F40">
        <w:rPr>
          <w:sz w:val="22"/>
          <w:szCs w:val="22"/>
        </w:rPr>
        <w:t xml:space="preserve"> от уровня пола.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225. Горизонтальная трасса подвесного конвейера перед подъемом и после спуска должна ограждаться сплошным ограждением протяженностью не менее </w:t>
      </w:r>
      <w:smartTag w:uri="urn:schemas-microsoft-com:office:smarttags" w:element="metricconverter">
        <w:smartTagPr>
          <w:attr w:name="ProductID" w:val="3,0 м"/>
        </w:smartTagPr>
        <w:r w:rsidRPr="007B3F40">
          <w:rPr>
            <w:sz w:val="22"/>
            <w:szCs w:val="22"/>
          </w:rPr>
          <w:t>3,0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226. Подвесные конвейеры на наклонных участках должны оборудоваться улавливающими устройствами на случай обрыва цепи конвейера.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227. Подвесные конвейеры должны быть оборудованы сигнализацией, предупреждающей о пуске конвейеров, и пультами для их срочной остановки.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228. Подвесные конвейеры на участке загрузки и выгрузки должны оборудоваться выключающими устройствами.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229. На подвесных конвейерах вдоль трассы следует устанавливать кнопки "Стоп" с шагом не более </w:t>
      </w:r>
      <w:smartTag w:uri="urn:schemas-microsoft-com:office:smarttags" w:element="metricconverter">
        <w:smartTagPr>
          <w:attr w:name="ProductID" w:val="30 м"/>
        </w:smartTagPr>
        <w:r w:rsidRPr="007B3F40">
          <w:rPr>
            <w:sz w:val="22"/>
            <w:szCs w:val="22"/>
          </w:rPr>
          <w:t>30 м</w:t>
        </w:r>
      </w:smartTag>
      <w:r w:rsidRPr="007B3F40">
        <w:rPr>
          <w:sz w:val="22"/>
          <w:szCs w:val="22"/>
        </w:rPr>
        <w:t xml:space="preserve"> для аварийной остановки конвейеров.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230. Навеска и съем деталей (грузов) с навесных устройств подвесного конвейера должны производиться грузоподъемными механизмами или вручную на предназначенных для этого местах с применением средств индивидуальной защиты рук.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231. Ходовые пути подвесных грузонесущих конвейеров на участке погрузки и разгрузки грузов вручную должны быть расположены на такой высоте, чтобы подвески типа ящичной люльки (платформы) перемещались на расстоянии 0,6 - </w:t>
      </w:r>
      <w:smartTag w:uri="urn:schemas-microsoft-com:office:smarttags" w:element="metricconverter">
        <w:smartTagPr>
          <w:attr w:name="ProductID" w:val="1,2 м"/>
        </w:smartTagPr>
        <w:r w:rsidRPr="007B3F40">
          <w:rPr>
            <w:sz w:val="22"/>
            <w:szCs w:val="22"/>
          </w:rPr>
          <w:t>1,2 м</w:t>
        </w:r>
      </w:smartTag>
      <w:r w:rsidRPr="007B3F40">
        <w:rPr>
          <w:sz w:val="22"/>
          <w:szCs w:val="22"/>
        </w:rPr>
        <w:t xml:space="preserve"> от уровня пола до верхней кромки ящичной люльки (платформы).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232. Запрещается: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работать на подвесном конвейере с неисправными подвесками;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работать на подвесном конвейере при неисправности или отсутствии защитных ограждений;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загружать подвески (люльки, платформы, корзины) выше их бортов;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эксплуатировать опрокидываемые люльки и корзины с неисправными фиксирующими устройствами (замками).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233. При конвейерной окраске изделий методом окунания работа окрасочного подвесного конвейера должна быть сблокирована с вытяжной вентиляцией окрасочной камеры.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234. На окрасочных подвесных конвейерах навешивание деталей на конвейер и снятие деталей с него должны производиться вне окрасочной камеры.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235. При окраске методом электроосаждения подвесной конвейер и ванна электроосаждения емкостью более </w:t>
      </w:r>
      <w:smartTag w:uri="urn:schemas-microsoft-com:office:smarttags" w:element="metricconverter">
        <w:smartTagPr>
          <w:attr w:name="ProductID" w:val="1 м3"/>
        </w:smartTagPr>
        <w:r w:rsidRPr="007B3F40">
          <w:rPr>
            <w:sz w:val="22"/>
            <w:szCs w:val="22"/>
          </w:rPr>
          <w:t>1 м</w:t>
        </w:r>
        <w:r w:rsidRPr="007B3F40">
          <w:rPr>
            <w:sz w:val="22"/>
            <w:szCs w:val="22"/>
            <w:vertAlign w:val="superscript"/>
          </w:rPr>
          <w:t>3</w:t>
        </w:r>
      </w:smartTag>
      <w:r w:rsidRPr="007B3F40">
        <w:rPr>
          <w:sz w:val="22"/>
          <w:szCs w:val="22"/>
        </w:rPr>
        <w:t xml:space="preserve"> должны укрываться общим тоннелем, оборудованным системой вентиляции.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236. Дверь для входа внутрь тоннеля при окраске методом электроосаждения должна быть оборудована специальным замком с блокировкой подачи питания на подвесной конвейер и иметь ручку с наружной стороны. На двери должен быть размещен групповой знак с основными знаками безопасности по ГОСТ 12.4.026-2015 "Внимание! Опасность" и "Проход запрещен" с поясняющими надписями "Внимание! Опасная зона", "Посторонним вход запрещен!".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237. В литейных цехах участки подвесных охладительных конвейеров с навешиваемыми отливками должны быть оборудованы боковыми панелями равномерного всасывания по длине конвейера или укрываться кожухом с торцевыми проемами для входа и выхода отливок и отсосами воздуха в верхней части кожуха.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lastRenderedPageBreak/>
        <w:t>Снятие отливок с подвесок подвесного охладительного конвейера должно производиться при остановленном конвейере.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238. Навес отливок массой более </w:t>
      </w:r>
      <w:smartTag w:uri="urn:schemas-microsoft-com:office:smarttags" w:element="metricconverter">
        <w:smartTagPr>
          <w:attr w:name="ProductID" w:val="20 кг"/>
        </w:smartTagPr>
        <w:r w:rsidRPr="007B3F40">
          <w:rPr>
            <w:sz w:val="22"/>
            <w:szCs w:val="22"/>
          </w:rPr>
          <w:t>20 кг</w:t>
        </w:r>
      </w:smartTag>
      <w:r w:rsidRPr="007B3F40">
        <w:rPr>
          <w:sz w:val="22"/>
          <w:szCs w:val="22"/>
        </w:rPr>
        <w:t xml:space="preserve"> на подвесной охладительный конвейер и снятие их с подвесок конвейера должны быть механизированы.</w:t>
      </w:r>
    </w:p>
    <w:p w:rsidR="008748DD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 при эксплуатации подвесных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транспортных средств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239. При эксплуатации подвесных транспортных средств (монорельсовые и двухрельсовые подвесные дороги с самоходными или с несамоходными тележками, оснащенными навесными устройствами для транспортировки груза) необходимо соблюдать следующие требования: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навеску груза на навесные устройства подвесных транспортных средств производить с применением средств индивидуальной защиты рук на те навесные устройства, которые предназначены для данного груза, обеспечивая надежное закрепление груза на навесных устройствах или его устойчивое размещение в люльках или корзинах;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снятие груза с навесных устройств подвесных транспортных средств и его укладку производить в предназначенную для этого тару или в штабель;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для прохода навешенного на подвесное транспортное средство груза трасса прохода должна быть свободной, ограждения трассы исправны и надежно закреплены.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240. Вдоль подвесных транспортных средств на расстоянии не менее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 xml:space="preserve"> от габарита транспортируемого груза, люлек или корзин должен быть обеспечен свободный проход.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Запрещается загромождать проходы вдоль подвесных транспортных средств.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241. На рабочих местах загрузки и разгрузки подвесных транспортных средств должны быть карты (схемы) строповки (навески, загрузки) транспортируемого груза (деталей, узлов).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242. Ремонт оборудования подвесного транспортного средства, работающего в комплексе с другими конвейерами, необходимо производить после отключения всех сблокированных с ним конвейеров. На отключающее устройство должен быть вывешен запрещающий знак безопасности с поясняющей надписью "Не включать! Работают люди".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243. Ремонт оборудования подвесных транспортных средств в сушильных камерах, в камерах бондаризации допускается производить после охлаждения воздуха внутри камер до температуры, не превышающей </w:t>
      </w:r>
      <w:smartTag w:uri="urn:schemas-microsoft-com:office:smarttags" w:element="metricconverter">
        <w:smartTagPr>
          <w:attr w:name="ProductID" w:val="40 ﾰC"/>
        </w:smartTagPr>
        <w:r w:rsidRPr="007B3F40">
          <w:rPr>
            <w:sz w:val="22"/>
            <w:szCs w:val="22"/>
          </w:rPr>
          <w:t>40 °C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2"/>
        <w:rPr>
          <w:sz w:val="22"/>
          <w:szCs w:val="22"/>
        </w:rPr>
      </w:pPr>
      <w:r w:rsidRPr="007B3F40">
        <w:rPr>
          <w:sz w:val="22"/>
          <w:szCs w:val="22"/>
        </w:rPr>
        <w:t>Требования охраны труда при эксплуатации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трубопроводного транспорта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244. В зависимости от назначения трубопроводов и параметров транспортируемых продуктов трубопроводы должны иметь опознавательную окраску для обеспечения безопасности труда: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водяные трубопроводы - зеленый цвет;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паропроводы - красный цвет;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воздушные трубопроводы - синий цвет;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газопроводы (горючие, негорючие) - желтый цвет;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5) трубопроводы для транспортировки кислот - оранжевый цвет;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6) трубопроводы для транспортировки щелочей - фиолетовый цвет;</w:t>
      </w:r>
    </w:p>
    <w:p w:rsidR="008748DD" w:rsidRPr="008748DD" w:rsidRDefault="008748DD" w:rsidP="00BC1208">
      <w:pPr>
        <w:pStyle w:val="ConsPlusNormal"/>
        <w:spacing w:line="300" w:lineRule="atLeast"/>
        <w:ind w:firstLine="540"/>
        <w:jc w:val="both"/>
        <w:rPr>
          <w:spacing w:val="-8"/>
          <w:sz w:val="22"/>
          <w:szCs w:val="22"/>
        </w:rPr>
      </w:pPr>
      <w:r w:rsidRPr="008748DD">
        <w:rPr>
          <w:spacing w:val="-8"/>
          <w:sz w:val="22"/>
          <w:szCs w:val="22"/>
        </w:rPr>
        <w:t>7) трубопроводы для транспортировки жидкостей (горючих и негорючих) - коричневый цвет;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8) трубопроводы для транспортировки прочих веществ - серый цвет.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Опознавательная окраска выполняется сплошной по всей поверхности коммуникаций </w:t>
      </w:r>
      <w:r w:rsidRPr="007B3F40">
        <w:rPr>
          <w:sz w:val="22"/>
          <w:szCs w:val="22"/>
        </w:rPr>
        <w:lastRenderedPageBreak/>
        <w:t>или отдельными участками на наиболее ответственных пунктах коммуникаций (на ответвлениях, у мест соединения, фланцев, в местах прохода трубопроводов через стены, на вводах и выводах из производственных зданий).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Трубопроводы должен иметь маркировочные надписи (номер магистрали и стрелку, указывающую направление движения рабочей среды).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245. Элементы трубопроводов с температурой наружной поверхности стенок выше 45 °С, располагаемые на рабочих местах и в местах проходов (проездов), должны иметь тепловую изоляцию.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246. Арматура трубопроводов должна иметь ясно видимые стрелки, указывающие направление вращения маховиков и обозначающие положения: "Открыто", "Закрыто".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247. Трубопроводы должны прокладываться на расстоянии не менее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 xml:space="preserve"> от электротехнического оборудования и электропроводов (кабелей).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248. Если трубопровод возвышается над уровнем земли (пола) более чем на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 xml:space="preserve">, то в местах прохода должны устраиваться переходные мостики с перилами высотой не менее </w:t>
      </w:r>
      <w:smartTag w:uri="urn:schemas-microsoft-com:office:smarttags" w:element="metricconverter">
        <w:smartTagPr>
          <w:attr w:name="ProductID" w:val="1,1 м"/>
        </w:smartTagPr>
        <w:r w:rsidRPr="007B3F40">
          <w:rPr>
            <w:sz w:val="22"/>
            <w:szCs w:val="22"/>
          </w:rPr>
          <w:t>1,1 м</w:t>
        </w:r>
      </w:smartTag>
      <w:r w:rsidRPr="007B3F40">
        <w:rPr>
          <w:sz w:val="22"/>
          <w:szCs w:val="22"/>
        </w:rPr>
        <w:t xml:space="preserve">, с обшивкой по низу высотой не менее </w:t>
      </w:r>
      <w:smartTag w:uri="urn:schemas-microsoft-com:office:smarttags" w:element="metricconverter">
        <w:smartTagPr>
          <w:attr w:name="ProductID" w:val="0,15 м"/>
        </w:smartTagPr>
        <w:r w:rsidRPr="007B3F40">
          <w:rPr>
            <w:sz w:val="22"/>
            <w:szCs w:val="22"/>
          </w:rPr>
          <w:t>0,15 м</w:t>
        </w:r>
      </w:smartTag>
      <w:r w:rsidRPr="007B3F40">
        <w:rPr>
          <w:sz w:val="22"/>
          <w:szCs w:val="22"/>
        </w:rPr>
        <w:t xml:space="preserve"> и дополнительной ограждающей планкой на высоте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 xml:space="preserve"> от настила.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Ходить по трубопроводам запрещается.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249. Запрещается монтировать фланцевые соединения трубопроводов, по которым транспортируется опасный химический или взрывопожароопасный продукт, над проходами, постоянными рабочими местами, над электроустановками.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250. Для разогрева замерзшего продукта в трубопроводе должны использоваться горячая вода, горячий песок, горячий воздух или пар.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Запрещается отогревать трубопровод открытым огнем (паяльными лампами, факелами, сварочными горелками).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251. Трубопроводы для транспортировки горючих газов должны оборудоваться запорной арматурой с дистанционным управлением, устанавливаемой на входе в производственное помещение и отсекающей подачу продукта за пределами помещения в случае аварии, неисправности или пожара.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252. Вдоль трассы пульпопровода для его обслуживания должны устраиваться настилы шириной не менее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 xml:space="preserve"> с перильным ограждением высотой не менее </w:t>
      </w:r>
      <w:smartTag w:uri="urn:schemas-microsoft-com:office:smarttags" w:element="metricconverter">
        <w:smartTagPr>
          <w:attr w:name="ProductID" w:val="1,1 м"/>
        </w:smartTagPr>
        <w:r w:rsidRPr="007B3F40">
          <w:rPr>
            <w:sz w:val="22"/>
            <w:szCs w:val="22"/>
          </w:rPr>
          <w:t>1,1 м</w:t>
        </w:r>
      </w:smartTag>
      <w:r w:rsidRPr="007B3F40">
        <w:rPr>
          <w:sz w:val="22"/>
          <w:szCs w:val="22"/>
        </w:rPr>
        <w:t xml:space="preserve"> со сплошной зашивкой по низу на высоту не менее </w:t>
      </w:r>
      <w:smartTag w:uri="urn:schemas-microsoft-com:office:smarttags" w:element="metricconverter">
        <w:smartTagPr>
          <w:attr w:name="ProductID" w:val="0,15 м"/>
        </w:smartTagPr>
        <w:r w:rsidRPr="007B3F40">
          <w:rPr>
            <w:sz w:val="22"/>
            <w:szCs w:val="22"/>
          </w:rPr>
          <w:t>0,15 м</w:t>
        </w:r>
      </w:smartTag>
      <w:r w:rsidRPr="007B3F40">
        <w:rPr>
          <w:sz w:val="22"/>
          <w:szCs w:val="22"/>
        </w:rPr>
        <w:t xml:space="preserve"> и дополнительной ограждающей планкой на высоте </w:t>
      </w:r>
      <w:smartTag w:uri="urn:schemas-microsoft-com:office:smarttags" w:element="metricconverter">
        <w:smartTagPr>
          <w:attr w:name="ProductID" w:val="0,5 м"/>
        </w:smartTagPr>
        <w:r w:rsidRPr="007B3F40">
          <w:rPr>
            <w:sz w:val="22"/>
            <w:szCs w:val="22"/>
          </w:rPr>
          <w:t>0,5 м</w:t>
        </w:r>
      </w:smartTag>
      <w:r w:rsidRPr="007B3F40">
        <w:rPr>
          <w:sz w:val="22"/>
          <w:szCs w:val="22"/>
        </w:rPr>
        <w:t>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В темное время суток трасса пульпопровода должна быть освещена.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7B3F40">
        <w:rPr>
          <w:sz w:val="22"/>
          <w:szCs w:val="22"/>
        </w:rPr>
        <w:t>VI. Требования охраны труда при проведении технического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обслуживания и ремонта промышленного транспорта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253. При выполнении работ по техническому обслуживанию и ремонту промышленного транспорта необходимо соблюдать требования, содержащиеся в Правилах по охране труда при размещении, монтаже, техническом обслуживании и ремонте технологического оборудования.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254. Работы, выполняемые с применением переносных инструментов и приспособлений, должны осуществляться в соответствии с требованиями Правил по охране труда при работе с инструментом и приспособлениями.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255. На постах технического обслуживания и ремонта транспортных средств запрещается: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применение легковоспламеняющихся жидкостей для промывки агрегатов и деталей;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заправка транспортных средств топливом;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lastRenderedPageBreak/>
        <w:t>3) хранение легковоспламеняющихся жидкостей, горючих материалов, токсичных веществ, красок в количествах, превышающих их сменную потребность;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4) хранение отработанного масла, порожней тары из-под топлива и смазочных материалов;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5) загромождение проходов и выходов из помещений оборудованием, агрегатами, материалами.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256. Тара с использованным обтирочным материалом должна регулярно освобождаться по мере ее наполнения, но не реже одного раза в смену.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257. На посту технического обслуживания и ремонта транспортное средство должно быть заторможено стояночным тормозом, зажигание выключено (подача топлива у дизельного двигателя перекрыта), рычаг переключения передач (контроллер) поставлен в нейтральное положение, под колеса подложены упоры (не менее двух), на рулевое колесо вывешен запрещающий знак безопасности с поясняющей надписью "Двигатель не пускать! Работают люди".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258. При подъеме транспортного средства домкратом должна быть установлена прочная подкладка, обеспечивающая его устойчивость и исключающая проседание домкрата. Под неподнимаемые колеса транспортного средства должны быть установлены упоры (башмаки).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259. При техническом обслуживании или ремонте транспортного средства с использованием подъемника подъемник должен быть надежно зафиксирован упором, исключающим возможность самопроизвольного опускания подъемника. На пульте управления подъемником должен быть вывешен запрещающий знак безопасности с поясняющей надписью "Не включать! Работают люди".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260. Линия технического обслуживания с поточным движением транспортных средств должна быть оборудована световой и звуковой сигнализацией, включаемой перед началом перемещения обслуживаемых транспортных средств с поста на пост.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Каждый пост технического обслуживания и ремонта на такой линии должен быть оборудован кнопкой аварийной остановки линии.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261. Ремонтировать топливные баки, резервуары, насосы, коммуникации, тару из-под горючих жидкостей разрешается только после полного удаления из них остатков топлива, их промывки, просушки и анализа состояния воздушной среды в их полостях с применением газоанализатора.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262. Транспортное средство с двигателем, работающим на газовом топливе, перед въездом на пост технического обслуживания и ремонта переводится на работу на жидкое топливо (бензин или дизельное топливо). Газовая система питания должна быть проверена на герметичность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Въезд транспортного средства в помещение технического обслуживания и ремонта с негерметичной газовой системой питания запрещается.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263. Снятие с транспортного средства и установка на транспортное средство деталей, агрегатов и узлов массой </w:t>
      </w:r>
      <w:smartTag w:uri="urn:schemas-microsoft-com:office:smarttags" w:element="metricconverter">
        <w:smartTagPr>
          <w:attr w:name="ProductID" w:val="15 кг"/>
        </w:smartTagPr>
        <w:r w:rsidRPr="007B3F40">
          <w:rPr>
            <w:sz w:val="22"/>
            <w:szCs w:val="22"/>
          </w:rPr>
          <w:t>15 кг</w:t>
        </w:r>
      </w:smartTag>
      <w:r w:rsidRPr="007B3F40">
        <w:rPr>
          <w:sz w:val="22"/>
          <w:szCs w:val="22"/>
        </w:rPr>
        <w:t xml:space="preserve"> и более должны быть механизированы.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264. При техническом обслуживании и ремонте транспортных средств запрещается: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работать лежа на полу (земле) без использования специального приспособления (лежака);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выполнять работы на транспортном средстве, вывешенном только на домкрате, тали без установки специальных подставок (козелков);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3) снимать и устанавливать рессоры, пружины без предварительной их разгрузки.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 xml:space="preserve">265. При выполнении работ спереди или сзади транспортного средства, установленного на осмотровую канаву, необходимо пользоваться переходными мостиками, </w:t>
      </w:r>
      <w:r w:rsidRPr="007B3F40">
        <w:rPr>
          <w:sz w:val="22"/>
          <w:szCs w:val="22"/>
        </w:rPr>
        <w:lastRenderedPageBreak/>
        <w:t>а для спуска в осмотровую канаву и подъема из нее - лестницами.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266. Проверка тормозов транспортного средства на ходу должна проводиться на площадке, исключающей возможность наезда на работников в случае неисправности тормозов.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267. Регулировка тормозов должна производиться при заглушенном двигателе после принятия мер против самопроизвольного движения транспортного средства.</w:t>
      </w:r>
    </w:p>
    <w:p w:rsidR="008748DD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7B3F40">
        <w:rPr>
          <w:sz w:val="22"/>
          <w:szCs w:val="22"/>
        </w:rPr>
        <w:t>VII. Требования охраны труда при размещении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и хранении материалов, используемых при эксплуатации</w:t>
      </w:r>
    </w:p>
    <w:p w:rsidR="008748DD" w:rsidRPr="007B3F40" w:rsidRDefault="008748DD" w:rsidP="00BC1208">
      <w:pPr>
        <w:pStyle w:val="ConsPlusTitle"/>
        <w:spacing w:line="300" w:lineRule="atLeast"/>
        <w:jc w:val="center"/>
        <w:rPr>
          <w:sz w:val="22"/>
          <w:szCs w:val="22"/>
        </w:rPr>
      </w:pPr>
      <w:r w:rsidRPr="007B3F40">
        <w:rPr>
          <w:sz w:val="22"/>
          <w:szCs w:val="22"/>
        </w:rPr>
        <w:t>промышленного транспорта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268. Размещение и хранение материалов, используемых при эксплуатации промышленного транспорта, должны осуществляться с применением: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1) безопасных средств и приемов выполнения погрузочно-разгрузочных и транспортных операций;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2) способов складирования, исключающих возникновение вредных и опасных производственных факторов.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269. При размещении и хранении материалов, используемых при эксплуатации промышленного транспорта, необходимо соблюдать требования Правил по охране труда при погрузочно-разгрузочных работах и размещении грузов &lt;16&gt;.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&lt;16&gt; Приказ Минтруда России от 17 сентября </w:t>
      </w:r>
      <w:smartTag w:uri="urn:schemas-microsoft-com:office:smarttags" w:element="metricconverter">
        <w:smartTagPr>
          <w:attr w:name="ProductID" w:val="2014 г"/>
        </w:smartTagPr>
        <w:r w:rsidRPr="007B3F40">
          <w:t>2014 г</w:t>
        </w:r>
      </w:smartTag>
      <w:r w:rsidRPr="007B3F40">
        <w:t xml:space="preserve">. N 642н "Об утверждении Правил по охране труда при погрузочно-разгрузочных работах и размещении грузов" (зарегистрирован Минюстом России 5 ноября </w:t>
      </w:r>
      <w:smartTag w:uri="urn:schemas-microsoft-com:office:smarttags" w:element="metricconverter">
        <w:smartTagPr>
          <w:attr w:name="ProductID" w:val="2014 г"/>
        </w:smartTagPr>
        <w:r w:rsidRPr="007B3F40">
          <w:t>2014 г</w:t>
        </w:r>
      </w:smartTag>
      <w:r w:rsidRPr="007B3F40">
        <w:t>., регистрационный N 34558).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7B3F40">
        <w:rPr>
          <w:sz w:val="22"/>
          <w:szCs w:val="22"/>
        </w:rPr>
        <w:t>VIII. Заключительные положения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270. Федеральный государственный надзор за соблюдением требований Правил осуществляют должностные лица Федеральной службы по труду и занятости и ее территориальных органов (государственных инспекций труда в субъектах Российской Федерации) &lt;17&gt;.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&lt;17&gt; Постановление Правительства Российской Федерации от 30 июня </w:t>
      </w:r>
      <w:smartTag w:uri="urn:schemas-microsoft-com:office:smarttags" w:element="metricconverter">
        <w:smartTagPr>
          <w:attr w:name="ProductID" w:val="2004 г"/>
        </w:smartTagPr>
        <w:r w:rsidRPr="007B3F40">
          <w:t>2004 г</w:t>
        </w:r>
      </w:smartTag>
      <w:r w:rsidRPr="007B3F40">
        <w:t>. N 324 "Об утверждении Положения о Федеральной службе по труду и занятости" (Собрание законодательства Российской Федерации, 2004, N 28, ст. 2901; 2007, N 37, ст. 4455; 2008, N 46, ст. 5337; 2009, N 1, ст. 146; N 6, ст. 738; N 33, ст. 4081; 2010, N 26, ст. 3350; 2011, N 14, ст. 1935; 2012, N 1, ст. 171; N 15, ст. 1790; N 26, ст. 3529; 2013, N 33, ст. 4385; N 45, ст. 5822; 2014, N 26, ст. 3577; N 32, ст. 4499; 2015, N 2, ст. 491; N 16, ст. 2384; 2016, N 2, ст. 325; N 28, ст. 4741; 2018, N 10, ст. 1494);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</w:pPr>
      <w:r w:rsidRPr="007B3F40">
        <w:t xml:space="preserve">приказ Минтруда России от 26 мая </w:t>
      </w:r>
      <w:smartTag w:uri="urn:schemas-microsoft-com:office:smarttags" w:element="metricconverter">
        <w:smartTagPr>
          <w:attr w:name="ProductID" w:val="2015 г"/>
        </w:smartTagPr>
        <w:r w:rsidRPr="007B3F40">
          <w:t>2015 г</w:t>
        </w:r>
      </w:smartTag>
      <w:r w:rsidRPr="007B3F40">
        <w:t xml:space="preserve">. N 318н "Об утверждении Типового положения о территориальном органе Федеральной службы по труду и занятости" (зарегистрирован Минюстом России 30 июня </w:t>
      </w:r>
      <w:smartTag w:uri="urn:schemas-microsoft-com:office:smarttags" w:element="metricconverter">
        <w:smartTagPr>
          <w:attr w:name="ProductID" w:val="2015 г"/>
        </w:smartTagPr>
        <w:r w:rsidRPr="007B3F40">
          <w:t>2015 г</w:t>
        </w:r>
      </w:smartTag>
      <w:r w:rsidRPr="007B3F40">
        <w:t>., регистрационный N 37852).</w:t>
      </w:r>
    </w:p>
    <w:p w:rsidR="008748DD" w:rsidRPr="007B3F40" w:rsidRDefault="008748DD" w:rsidP="00BC120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271. Руководители и иные должностные лица организаций, а также работодатели - физические лица, виновные в нарушении требований Правил, привлекаются к ответственности в порядке, установленном законодательством Российской Федерации &lt;18&gt;.</w:t>
      </w:r>
    </w:p>
    <w:p w:rsidR="008748DD" w:rsidRPr="007B3F40" w:rsidRDefault="008748DD" w:rsidP="00BC120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rPr>
          <w:sz w:val="22"/>
          <w:szCs w:val="22"/>
        </w:rPr>
        <w:t>--------------------------------</w:t>
      </w:r>
    </w:p>
    <w:p w:rsidR="0016784E" w:rsidRPr="00765D02" w:rsidRDefault="008748DD" w:rsidP="008748DD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B3F40">
        <w:t>&lt;18&gt; Глава 62 Трудового кодекса Российской Федерации (Собрание законодательства Российской Федерации, 2002, N 1, ст. 3; 2006, N 27, ст. 2878; 2018, N 32, ст. 5108).</w:t>
      </w:r>
    </w:p>
    <w:sectPr w:rsidR="0016784E" w:rsidRPr="00765D02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FA5" w:rsidRDefault="00085FA5">
      <w:r>
        <w:separator/>
      </w:r>
    </w:p>
  </w:endnote>
  <w:endnote w:type="continuationSeparator" w:id="0">
    <w:p w:rsidR="00085FA5" w:rsidRDefault="00085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0AE" w:rsidRDefault="00B740A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0AE" w:rsidRDefault="00B740AE" w:rsidP="00DF5729">
    <w:pPr>
      <w:jc w:val="center"/>
      <w:rPr>
        <w:sz w:val="2"/>
        <w:szCs w:val="2"/>
      </w:rPr>
    </w:pPr>
  </w:p>
  <w:p w:rsidR="00B740AE" w:rsidRDefault="00B740AE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0AE" w:rsidRDefault="00B740A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FA5" w:rsidRDefault="00085FA5">
      <w:r>
        <w:separator/>
      </w:r>
    </w:p>
  </w:footnote>
  <w:footnote w:type="continuationSeparator" w:id="0">
    <w:p w:rsidR="00085FA5" w:rsidRDefault="00085F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0AE" w:rsidRDefault="00B740A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0AE" w:rsidRDefault="00B740AE" w:rsidP="00DF5729">
    <w:pPr>
      <w:jc w:val="center"/>
      <w:rPr>
        <w:sz w:val="2"/>
        <w:szCs w:val="2"/>
      </w:rPr>
    </w:pPr>
  </w:p>
  <w:p w:rsidR="00B740AE" w:rsidRDefault="00B740A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B740AE" w:rsidRDefault="00B740A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B740AE" w:rsidRPr="00DC174E" w:rsidRDefault="00B740A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B740AE" w:rsidRPr="00DC174E" w:rsidRDefault="00B740A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B740AE" w:rsidRPr="00DC174E" w:rsidRDefault="00B740A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F7700B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0"/>
        <w:szCs w:val="10"/>
      </w:rPr>
      <w:t xml:space="preserve"> </w:t>
    </w:r>
  </w:p>
  <w:p w:rsidR="00B740AE" w:rsidRDefault="00B740AE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0AE" w:rsidRDefault="00B740A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A5126"/>
    <w:multiLevelType w:val="hybridMultilevel"/>
    <w:tmpl w:val="E92A809C"/>
    <w:lvl w:ilvl="0" w:tplc="842ABE9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i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57953515"/>
    <w:multiLevelType w:val="hybridMultilevel"/>
    <w:tmpl w:val="EE50FDA6"/>
    <w:lvl w:ilvl="0" w:tplc="81B47220">
      <w:start w:val="1"/>
      <w:numFmt w:val="decimal"/>
      <w:pStyle w:val="2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C952048C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A7D4EBE8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E780A144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22C09872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BE9E5E6E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66F494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58FC2DA2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38459C6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32158"/>
    <w:rsid w:val="00085FA5"/>
    <w:rsid w:val="000A78B7"/>
    <w:rsid w:val="000B5D88"/>
    <w:rsid w:val="000D27C4"/>
    <w:rsid w:val="000D487F"/>
    <w:rsid w:val="000E1864"/>
    <w:rsid w:val="000F59EA"/>
    <w:rsid w:val="0016784E"/>
    <w:rsid w:val="00185AD7"/>
    <w:rsid w:val="001C50DE"/>
    <w:rsid w:val="002328AA"/>
    <w:rsid w:val="00256934"/>
    <w:rsid w:val="002A1F06"/>
    <w:rsid w:val="002A3FB4"/>
    <w:rsid w:val="002F6C78"/>
    <w:rsid w:val="00352E3D"/>
    <w:rsid w:val="00352EC0"/>
    <w:rsid w:val="00357C43"/>
    <w:rsid w:val="003E611E"/>
    <w:rsid w:val="004135EC"/>
    <w:rsid w:val="00415D80"/>
    <w:rsid w:val="0045288D"/>
    <w:rsid w:val="00470855"/>
    <w:rsid w:val="004C61A9"/>
    <w:rsid w:val="004F00F8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65D02"/>
    <w:rsid w:val="007A087D"/>
    <w:rsid w:val="00854060"/>
    <w:rsid w:val="008748DD"/>
    <w:rsid w:val="008A40F2"/>
    <w:rsid w:val="00924F79"/>
    <w:rsid w:val="00941221"/>
    <w:rsid w:val="009D6479"/>
    <w:rsid w:val="00AE2558"/>
    <w:rsid w:val="00AE2AB5"/>
    <w:rsid w:val="00B63D76"/>
    <w:rsid w:val="00B740AE"/>
    <w:rsid w:val="00BC1208"/>
    <w:rsid w:val="00C02937"/>
    <w:rsid w:val="00C33643"/>
    <w:rsid w:val="00CA5FB3"/>
    <w:rsid w:val="00DC174E"/>
    <w:rsid w:val="00DE00A4"/>
    <w:rsid w:val="00DF5729"/>
    <w:rsid w:val="00E3194A"/>
    <w:rsid w:val="00E66425"/>
    <w:rsid w:val="00EB2E3B"/>
    <w:rsid w:val="00ED4976"/>
    <w:rsid w:val="00EE22D0"/>
    <w:rsid w:val="00F7700B"/>
    <w:rsid w:val="00FA0589"/>
    <w:rsid w:val="00FA210F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0">
    <w:name w:val="heading 2"/>
    <w:basedOn w:val="a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">
    <w:name w:val="heading 3"/>
    <w:basedOn w:val="a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rsid w:val="00DF57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2A1F06"/>
    <w:rPr>
      <w:lang w:val="ru-RU" w:eastAsia="ru-RU" w:bidi="ar-SA"/>
    </w:rPr>
  </w:style>
  <w:style w:type="paragraph" w:styleId="a5">
    <w:name w:val="footer"/>
    <w:basedOn w:val="a"/>
    <w:link w:val="a6"/>
    <w:rsid w:val="00DF57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locked/>
    <w:rsid w:val="002A1F06"/>
    <w:rPr>
      <w:lang w:val="ru-RU" w:eastAsia="ru-RU" w:bidi="ar-SA"/>
    </w:rPr>
  </w:style>
  <w:style w:type="table" w:styleId="a7">
    <w:name w:val="Table Grid"/>
    <w:basedOn w:val="a1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сноски Знак"/>
    <w:basedOn w:val="a0"/>
    <w:link w:val="a9"/>
    <w:semiHidden/>
    <w:locked/>
    <w:rsid w:val="000B5D88"/>
    <w:rPr>
      <w:lang w:val="ru-RU" w:eastAsia="ru-RU" w:bidi="ar-SA"/>
    </w:rPr>
  </w:style>
  <w:style w:type="paragraph" w:styleId="a9">
    <w:name w:val="footnote text"/>
    <w:basedOn w:val="a"/>
    <w:link w:val="a8"/>
    <w:rsid w:val="000B5D88"/>
  </w:style>
  <w:style w:type="character" w:styleId="aa">
    <w:name w:val="footnote reference"/>
    <w:basedOn w:val="a0"/>
    <w:rsid w:val="000B5D88"/>
    <w:rPr>
      <w:vertAlign w:val="superscript"/>
    </w:rPr>
  </w:style>
  <w:style w:type="paragraph" w:styleId="10">
    <w:name w:val="toc 1"/>
    <w:basedOn w:val="a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1">
    <w:name w:val="toc 2"/>
    <w:basedOn w:val="a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b">
    <w:name w:val="Body Text"/>
    <w:basedOn w:val="a"/>
    <w:link w:val="ac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character" w:customStyle="1" w:styleId="ac">
    <w:name w:val="Основной текст Знак"/>
    <w:basedOn w:val="a0"/>
    <w:link w:val="ab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ListParagraph">
    <w:name w:val="List Paragraph"/>
    <w:basedOn w:val="a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rsid w:val="002A1F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0">
    <w:name w:val="Body Text 3"/>
    <w:basedOn w:val="a"/>
    <w:link w:val="31"/>
    <w:rsid w:val="002A1F06"/>
    <w:pPr>
      <w:widowControl/>
      <w:autoSpaceDE/>
      <w:autoSpaceDN/>
      <w:adjustRightInd/>
      <w:jc w:val="both"/>
    </w:pPr>
    <w:rPr>
      <w:sz w:val="28"/>
    </w:rPr>
  </w:style>
  <w:style w:type="character" w:customStyle="1" w:styleId="31">
    <w:name w:val="Основной текст 3 Знак"/>
    <w:basedOn w:val="a0"/>
    <w:link w:val="30"/>
    <w:locked/>
    <w:rsid w:val="002A1F06"/>
    <w:rPr>
      <w:sz w:val="28"/>
      <w:lang w:val="ru-RU" w:eastAsia="ru-RU" w:bidi="ar-SA"/>
    </w:rPr>
  </w:style>
  <w:style w:type="paragraph" w:styleId="ad">
    <w:name w:val="Body Text Indent"/>
    <w:basedOn w:val="a"/>
    <w:link w:val="ae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e">
    <w:name w:val="Основной текст с отступом Знак"/>
    <w:basedOn w:val="a0"/>
    <w:link w:val="ad"/>
    <w:semiHidden/>
    <w:locked/>
    <w:rsid w:val="002A1F06"/>
    <w:rPr>
      <w:rFonts w:ascii="Calibri" w:hAnsi="Calibri"/>
      <w:sz w:val="22"/>
      <w:szCs w:val="22"/>
      <w:lang w:val="ru-RU" w:eastAsia="en-US" w:bidi="ar-SA"/>
    </w:rPr>
  </w:style>
  <w:style w:type="paragraph" w:styleId="af">
    <w:name w:val="Balloon Text"/>
    <w:basedOn w:val="a"/>
    <w:link w:val="af0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locked/>
    <w:rsid w:val="002A1F06"/>
    <w:rPr>
      <w:rFonts w:ascii="Tahoma" w:hAnsi="Tahoma"/>
      <w:sz w:val="16"/>
      <w:szCs w:val="16"/>
      <w:lang w:val="ru-RU" w:eastAsia="ru-RU" w:bidi="ar-SA"/>
    </w:rPr>
  </w:style>
  <w:style w:type="paragraph" w:customStyle="1" w:styleId="FORMATTEXT">
    <w:name w:val=".FORMATTEXT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1">
    <w:name w:val="Normal (Web)"/>
    <w:basedOn w:val="a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rsid w:val="002A1F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2">
    <w:name w:val="Hyperlink"/>
    <w:basedOn w:val="a0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rsid w:val="002A1F0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HORIZLINE">
    <w:name w:val=".HORIZLINE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annotation text"/>
    <w:basedOn w:val="a"/>
    <w:link w:val="af4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character" w:customStyle="1" w:styleId="af4">
    <w:name w:val="Текст примечания Знак"/>
    <w:basedOn w:val="a0"/>
    <w:link w:val="af3"/>
    <w:semiHidden/>
    <w:locked/>
    <w:rsid w:val="002A1F06"/>
    <w:rPr>
      <w:rFonts w:ascii="Calibri" w:hAnsi="Calibri"/>
      <w:lang w:val="ru-RU" w:eastAsia="en-US" w:bidi="ar-SA"/>
    </w:rPr>
  </w:style>
  <w:style w:type="paragraph" w:styleId="af5">
    <w:name w:val="annotation subject"/>
    <w:basedOn w:val="af3"/>
    <w:next w:val="af3"/>
    <w:link w:val="af6"/>
    <w:semiHidden/>
    <w:rsid w:val="002A1F06"/>
    <w:rPr>
      <w:b/>
      <w:bCs/>
    </w:rPr>
  </w:style>
  <w:style w:type="character" w:customStyle="1" w:styleId="af6">
    <w:name w:val="Тема примечания Знак"/>
    <w:basedOn w:val="af4"/>
    <w:link w:val="af5"/>
    <w:semiHidden/>
    <w:locked/>
    <w:rsid w:val="002A1F06"/>
    <w:rPr>
      <w:b/>
      <w:bCs/>
    </w:rPr>
  </w:style>
  <w:style w:type="paragraph" w:customStyle="1" w:styleId="11">
    <w:name w:val="Стиль1"/>
    <w:basedOn w:val="a"/>
    <w:rsid w:val="002A1F06"/>
    <w:pPr>
      <w:widowControl/>
      <w:numPr>
        <w:numId w:val="1"/>
      </w:numPr>
      <w:tabs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22">
    <w:name w:val="Основной текст (2)_"/>
    <w:link w:val="2"/>
    <w:locked/>
    <w:rsid w:val="002A1F06"/>
    <w:rPr>
      <w:sz w:val="28"/>
      <w:shd w:val="clear" w:color="auto" w:fill="FFFFFF"/>
      <w:lang w:bidi="ar-SA"/>
    </w:rPr>
  </w:style>
  <w:style w:type="paragraph" w:customStyle="1" w:styleId="2">
    <w:name w:val="Основной текст (2)"/>
    <w:basedOn w:val="a"/>
    <w:link w:val="22"/>
    <w:rsid w:val="002A1F06"/>
    <w:pPr>
      <w:shd w:val="clear" w:color="auto" w:fill="FFFFFF"/>
      <w:autoSpaceDE/>
      <w:autoSpaceDN/>
      <w:adjustRightInd/>
      <w:spacing w:line="432" w:lineRule="exact"/>
    </w:pPr>
    <w:rPr>
      <w:sz w:val="28"/>
      <w:shd w:val="clear" w:color="auto" w:fill="FFFFFF"/>
      <w:lang w:val="ru-RU" w:eastAsia="ru-RU"/>
    </w:rPr>
  </w:style>
  <w:style w:type="character" w:customStyle="1" w:styleId="4">
    <w:name w:val="Основной текст (4)_"/>
    <w:link w:val="40"/>
    <w:locked/>
    <w:rsid w:val="002A1F06"/>
    <w:rPr>
      <w:b/>
      <w:sz w:val="26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sz w:val="26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13427</Words>
  <Characters>76534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Арм-Экогрупп</Company>
  <LinksUpToDate>false</LinksUpToDate>
  <CharactersWithSpaces>89782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Информ-аналит отдел</dc:creator>
  <cp:lastModifiedBy> </cp:lastModifiedBy>
  <cp:revision>2</cp:revision>
  <dcterms:created xsi:type="dcterms:W3CDTF">2018-10-09T17:59:00Z</dcterms:created>
  <dcterms:modified xsi:type="dcterms:W3CDTF">2018-10-09T17:59:00Z</dcterms:modified>
</cp:coreProperties>
</file>