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08" w:rsidRPr="00614C0A" w:rsidRDefault="00B13108" w:rsidP="004769A8">
      <w:pPr>
        <w:pStyle w:val="ConsPlusTitle"/>
        <w:spacing w:line="300" w:lineRule="atLeast"/>
        <w:jc w:val="center"/>
        <w:rPr>
          <w:sz w:val="22"/>
          <w:szCs w:val="22"/>
        </w:rPr>
      </w:pPr>
      <w:r w:rsidRPr="00614C0A">
        <w:rPr>
          <w:sz w:val="22"/>
          <w:szCs w:val="22"/>
        </w:rPr>
        <w:t>МИНИСТЕРСТВО ТРУДА И СОЦИАЛЬНОЙ ЗАЩИТЫ РОССИЙСКОЙ ФЕДЕРАЦИИ</w:t>
      </w:r>
    </w:p>
    <w:p w:rsidR="00B13108" w:rsidRPr="00614C0A" w:rsidRDefault="00B13108" w:rsidP="004769A8">
      <w:pPr>
        <w:pStyle w:val="ConsPlusTitle"/>
        <w:spacing w:line="300" w:lineRule="atLeast"/>
        <w:jc w:val="center"/>
        <w:rPr>
          <w:sz w:val="22"/>
          <w:szCs w:val="22"/>
        </w:rPr>
      </w:pPr>
      <w:r w:rsidRPr="00614C0A">
        <w:rPr>
          <w:sz w:val="22"/>
          <w:szCs w:val="22"/>
        </w:rPr>
        <w:t>N 15-1/10/В-7756</w:t>
      </w:r>
    </w:p>
    <w:p w:rsidR="00B13108" w:rsidRPr="00614C0A" w:rsidRDefault="00B13108" w:rsidP="004769A8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B13108" w:rsidRPr="00614C0A" w:rsidRDefault="00B13108" w:rsidP="004769A8">
      <w:pPr>
        <w:pStyle w:val="ConsPlusTitle"/>
        <w:spacing w:line="300" w:lineRule="atLeast"/>
        <w:jc w:val="center"/>
        <w:rPr>
          <w:sz w:val="22"/>
          <w:szCs w:val="22"/>
        </w:rPr>
      </w:pPr>
      <w:r w:rsidRPr="00614C0A">
        <w:rPr>
          <w:sz w:val="22"/>
          <w:szCs w:val="22"/>
        </w:rPr>
        <w:t>МИНИСТЕРСТВО ЗДРАВООХРАНЕНИЯ РОССИЙСКОЙ ФЕДЕРАЦИИ</w:t>
      </w:r>
    </w:p>
    <w:p w:rsidR="00B13108" w:rsidRPr="00614C0A" w:rsidRDefault="00B13108" w:rsidP="004769A8">
      <w:pPr>
        <w:pStyle w:val="ConsPlusTitle"/>
        <w:spacing w:line="300" w:lineRule="atLeast"/>
        <w:jc w:val="center"/>
        <w:rPr>
          <w:sz w:val="22"/>
          <w:szCs w:val="22"/>
        </w:rPr>
      </w:pPr>
      <w:r w:rsidRPr="00614C0A">
        <w:rPr>
          <w:sz w:val="22"/>
          <w:szCs w:val="22"/>
        </w:rPr>
        <w:t>N 16-6/10/2-6553</w:t>
      </w:r>
    </w:p>
    <w:p w:rsidR="00B13108" w:rsidRPr="00614C0A" w:rsidRDefault="00B13108" w:rsidP="004769A8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B13108" w:rsidRPr="00614C0A" w:rsidRDefault="00B13108" w:rsidP="004769A8">
      <w:pPr>
        <w:pStyle w:val="ConsPlusTitle"/>
        <w:spacing w:line="300" w:lineRule="atLeast"/>
        <w:jc w:val="center"/>
        <w:rPr>
          <w:sz w:val="22"/>
          <w:szCs w:val="22"/>
        </w:rPr>
      </w:pPr>
      <w:r w:rsidRPr="00614C0A">
        <w:rPr>
          <w:sz w:val="22"/>
          <w:szCs w:val="22"/>
        </w:rPr>
        <w:t>ПРОФСОЮЗ РАБОТНИКОВ ЗДРАВООХРАНЕНИЯ РОССИЙСКОЙ ФЕДЕРАЦИИ</w:t>
      </w:r>
    </w:p>
    <w:p w:rsidR="00B13108" w:rsidRPr="00614C0A" w:rsidRDefault="00B13108" w:rsidP="004769A8">
      <w:pPr>
        <w:pStyle w:val="ConsPlusTitle"/>
        <w:spacing w:line="300" w:lineRule="atLeast"/>
        <w:jc w:val="center"/>
        <w:rPr>
          <w:sz w:val="22"/>
          <w:szCs w:val="22"/>
        </w:rPr>
      </w:pPr>
      <w:r w:rsidRPr="00614C0A">
        <w:rPr>
          <w:sz w:val="22"/>
          <w:szCs w:val="22"/>
        </w:rPr>
        <w:t>N 01-А/475</w:t>
      </w:r>
    </w:p>
    <w:p w:rsidR="00B13108" w:rsidRPr="00614C0A" w:rsidRDefault="00B13108" w:rsidP="004769A8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B13108" w:rsidRPr="00614C0A" w:rsidRDefault="00B13108" w:rsidP="004769A8">
      <w:pPr>
        <w:pStyle w:val="ConsPlusTitle"/>
        <w:spacing w:line="300" w:lineRule="atLeast"/>
        <w:jc w:val="center"/>
        <w:rPr>
          <w:sz w:val="22"/>
          <w:szCs w:val="22"/>
        </w:rPr>
      </w:pPr>
      <w:r w:rsidRPr="00614C0A">
        <w:rPr>
          <w:sz w:val="22"/>
          <w:szCs w:val="22"/>
        </w:rPr>
        <w:t>ПИСЬМО</w:t>
      </w:r>
    </w:p>
    <w:p w:rsidR="00B13108" w:rsidRPr="00614C0A" w:rsidRDefault="00B13108" w:rsidP="004769A8">
      <w:pPr>
        <w:pStyle w:val="ConsPlusTitle"/>
        <w:spacing w:line="300" w:lineRule="atLeast"/>
        <w:jc w:val="center"/>
        <w:rPr>
          <w:sz w:val="22"/>
          <w:szCs w:val="22"/>
        </w:rPr>
      </w:pPr>
      <w:r w:rsidRPr="00614C0A">
        <w:rPr>
          <w:sz w:val="22"/>
          <w:szCs w:val="22"/>
        </w:rPr>
        <w:t>от 9 октября 2018 года</w:t>
      </w:r>
    </w:p>
    <w:p w:rsidR="00B13108" w:rsidRPr="00614C0A" w:rsidRDefault="00B13108" w:rsidP="004769A8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За время действия Федерального закона от 28.12.2013 N 426-ФЗ "О специальной оценке условий труда" (далее - Закон N 426-ФЗ) наиболее часто возникают вопросы, связанные с отнесением условий труда на рабочих местах медицинских и иных работников к классу (подклассу) условий труда при воздействии биологического фактора.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В целях реализации Закона N 426-ФЗ приказом Министерства труда и социальной защиты Российской Федерации от 24.01.2014 N 33н утверждена Методика проведения специальной оценки условий труда (далее - Методика).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Отнесение условий пруда к классу (подклассу) условий труда при воздействии биологического фактора (работы с патогенными микроорганизмами) согласно абзацу второму пункта 29 Методики осуществляется независимо от концентрации патогенных микроорганизмов и без проведения исследований (испытаний) и измерений в отношении рабочих мест медицинских и иных работников, непосредственно осуществляющих медицинскую деятельность.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Справочно: Необходимость предоставления лицензий, подтверждающих право работы с патогенными микроорганизмами, в соответствии с Федеральным законом от 04.05.1999 N 99-ФЗ "О лицензировании отдельных видов деятельности" распространяется лишь на рабочие места организаций, осуществляющих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осуществляемая в замкнутых системах.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В соответствии со статьей 2 Федерального закона от 21.11.2011 N 323-ФЗ "Об основах охраны здоровья граждан в Российской Федерации" медицинским работником является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При этом медицинской деятельностью является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lastRenderedPageBreak/>
        <w:t>Приказом Минздрава России от 20.12.2012 N 1183н утверждена Номенклатура должностей медицинских работников и фармацевтических работников (далее - Номенклатура).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Указанной Номенклатурой предусмотрены также должности специалистов с высшим профессиональным (немедицинским) образованием, работа которых связана с осуществлением медицинской деятельности.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Квалификационные характеристики должностей работников в сфере здравоохранения утверждены приказом Минздравсоцразвития России от 23.07.2010 N 541н "Об утверждении Единого квалификационного справочника должностей руководителей, специалистов и служащих (далее - ЕКС), раздел "Квалификационные характеристики должностей работников в сфере здравоохранения", которые применяются в качестве нормативных документов, а также служат основой для разработки должностных инструкций, содержащих конкретный перечень должностных обязанностей с учетом особенностей труда работников медицинских организаций.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ЕКС предусмотрена квалификационная характеристика должности врача-специалиста, применяемая в отношении должностей врачей-специалистов, по которым в ЕКС отсутствуют отдельные квалификационные характеристики.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Таким образом, наличие наименования должности в Номенклатуре, а в должностной инструкции медицинского или иного работника медицинской организации (учреждения), разработанной в соответствии с ЕКС хотя бы одного соответствия определению понятия "медицинская деятельность" является достаточным основанием для осуществления дальнейшего отнесения условий труда с учетом групп патогенности к классу (подклассу) условий труда без проведения исследований (испытаний) и измерений.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Отнесение условий труда к классу (подклассу) условий труда при воздействии биологического фактора осуществляется в зависимости от группы патогенности микроорганизмов (возбудителей инфекционных заболеваний) с использованием Приложения N 9 к Методике.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Экспертами и (или) иными работниками организаций, проводящими специальную оценку условий труда, отнесение к группе патогенности возбудителей инфекционных болезней (патогенных микроорганизмов) проводится путем сопоставления и установления совпадений по наименованию болезней.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 xml:space="preserve">Группа патогенности микроорганизмов определяется в соответствии с "Классификацией биологических агентов, вызывающих болезни человека, по группам патогенности" (приложение N 3 к Санитарно-эпидемиологическим правилам СП 1.3.3118-13 "Безопасность работы с микроорганизмами I - II групп патогенности (опасности), утвержденной постановлением Главного государственного санитарного врача Российской Федерации от 28 ноября </w:t>
      </w:r>
      <w:smartTag w:uri="urn:schemas-microsoft-com:office:smarttags" w:element="metricconverter">
        <w:smartTagPr>
          <w:attr w:name="ProductID" w:val="2013 г"/>
        </w:smartTagPr>
        <w:r w:rsidRPr="00614C0A">
          <w:rPr>
            <w:sz w:val="22"/>
            <w:szCs w:val="22"/>
          </w:rPr>
          <w:t>2013 г</w:t>
        </w:r>
      </w:smartTag>
      <w:r w:rsidRPr="00614C0A">
        <w:rPr>
          <w:sz w:val="22"/>
          <w:szCs w:val="22"/>
        </w:rPr>
        <w:t xml:space="preserve">. N 64) (далее - СП 1.3.3118-13) и "Классификацией микроорганизмов - возбудителей инфекционных заболеваний человека, простейших, гельминтов и ядов биологического происхождения по группам патогенности" (приложение N 1 к Санитарно-эпидемиологическим правилам СП 1.3.2322-08 "Безопасность работы с микроорганизмами III - IV групп патогенности (опасности) и возбудителей паразитарных инфекций, утвержденной постановлением Главного государственного санитарного врача Российской Федерации от 28 января </w:t>
      </w:r>
      <w:smartTag w:uri="urn:schemas-microsoft-com:office:smarttags" w:element="metricconverter">
        <w:smartTagPr>
          <w:attr w:name="ProductID" w:val="2008 г"/>
        </w:smartTagPr>
        <w:r w:rsidRPr="00614C0A">
          <w:rPr>
            <w:sz w:val="22"/>
            <w:szCs w:val="22"/>
          </w:rPr>
          <w:t>2008 г</w:t>
        </w:r>
      </w:smartTag>
      <w:r w:rsidRPr="00614C0A">
        <w:rPr>
          <w:sz w:val="22"/>
          <w:szCs w:val="22"/>
        </w:rPr>
        <w:t>. N 4) (далее - СП 1.3.2322-08).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Для целей специальной оценки условий труда иные положения санитарно-эпидемиологических правил СП 1.3.3118-13 и СП 1.3.2322-08 не применяются.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lastRenderedPageBreak/>
        <w:t>При специальной оценке условий труда учитываются все патогенные микроорганизмы (возбудители инфекционных заболеваний), которые воздействуют на работника в ходе осуществления медицинской деятельности, исходя из наличия потенциального контакта с инфицированными пациентами, или с инфицированным биологическим материалом, включая кровь, выделения (внешние и внутренние) организма человека, с учетом механизмов и путей передачи патогенных биологических агентов (патогенных микроорганизмов).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В качестве исходных материалов при проведении специальной оценки условий труда на рабочих местах медицинских и иных работников, непосредственно осуществляющих медицинскую деятельность, наряду с документами, перечисленными в пункте 4 Методики, должны использоваться данные статистической отчетности, предоставляемые организацией в установленном порядке в вышестоящие органы об имеющихся либо имевшихся инфекционных заболеваниях у пациентов, которые определяют наличие воздействия биологического фактора в условиях труда на рабочих местах.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Для подтверждения наличия на рабочих местах медицинских и иных работников, непосредственно осуществляющих медицинскую деятельность, контакта с патогенными микроорганизмами - возбудителями инфекционных заболеваний (работы в условиях воздействия биологического фактора) и дальнейшего отнесения условий труда на рабочих местах к классу (подклассу) условий труда по биологическому фактору используются данные имеющейся в медицинской организации документации, в которой отражены основные и сопутствующие заболевания пациентов (больных), а также данные из форм федерального статистического наблюдения.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Например, приказами Росстата: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- от 28.01.2009 N 12 утверждена форма N 8 "Сведения о заболеваниях активным туберкулезом";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- от 31.12.2010 N 483 утверждена форма N 33 "Сведения о больных туберкулезом";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- от 30.12.2015 N 672 утверждена форма N 61 "Сведения о болезни, вызванной вирусом иммунодефицита человека";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- от 21.07.2016 N 355 утверждена форма N 12 "Сведения о числе заболеваний, зарегистрированных у пациентов, проживающих в районе обслуживания медицинской организации";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- от 22.12.2016 N 866 утверждена форма N 14 "Сведения о деятельности подразделений медицинской организации, оказывающих медицинскую помощь в стационарных условиях";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- и другие.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Сведения, полученные в ходе изучения указанной медицинской документации и (или) из обязательных для предоставления медицинской организацией форм федерального статистического наблюдения, являются достаточным основанием для установления наименований болезней и групп патогенности возбудителей этих инфекционных заболеваний. Сроки давности сведений не должны превышать периода пять лет на день проведения специальной оценки условий труда.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Например: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 xml:space="preserve">В ходе оказания медицинской помощи больному ОРВИ, герпесом I типа и сифилисом на рабочем месте работника, непосредственно осуществляющего медицинскую деятельность, устанавливается III группа патогенности, в соответствии с Классификацией </w:t>
      </w:r>
      <w:r w:rsidRPr="00614C0A">
        <w:rPr>
          <w:sz w:val="22"/>
          <w:szCs w:val="22"/>
        </w:rPr>
        <w:lastRenderedPageBreak/>
        <w:t>биологических агентов, вызывающих болезни человека, по группам патогенности, что соответствует нахождению в данной группе возбудителя сифилиса - Treponema pallidum. При дальнейшем отнесении условий труда рабочего места работника к классу (подклассу) условий труда при воздействии биологического фактора с использованием приложения N 9 к Методике это соответствует вредному классу условий труда второй степени (подкласс 3.2).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При оказании медицинской помощи больному ринитом, гастроэнтеритом, туберкулезом и ВИЧ-инфицированному отнесение условий труда на рабочем месте к классу (подклассу) условий труда при воздействии биологического фактора устанавливается по наиболее высокой II группе патогенности микроорганизмов, к которой относятся возбудители вируса иммунодефицита человека (ВИЧ), что при использовании приложения N 9 к Методике соответствует вредному классу условий труда третьей степени (подкласс 3.3).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Таким образом, сведения в вышеуказанных и других формах статистической отчетности, обязательные для предоставления медицинской организацией, являются основными для отнесения условий труда медицинских и иных работников к классу (подклассу) условий труда при воздействии биологического фактора.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Кроме того, в соответствии со статьей 5 Закона N 426-ФЗ за работником закреплено право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труда, с предложениями по осуществлению на его рабочем месте идентификации потенциально вредных и (или) опасных производственных факторов.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В этой связи, одновременно со сбором исходных данных рекомендуется провести опрос работников на предмет наличия у них предложений по осуществлению на их рабочих местах идентификации вредных и (или) опасных производственных факторов, с учетом того, что Федеральным законом не ограничивается состав подлежащих идентификации по просьбе работников вредных производственных факторов.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Результаты указанного опроса оформляются протоколом заседания Комиссии по проведению специальной оценки условий труда у работодателя (далее - Комиссия), в котором указываются наименования рабочих мест и их количество, наименования должностей и количество занятых на них работников, а также перечень подлежащих идентификации вредных производственных факторов на каждом рабочем месте, где заняты обратившиеся с предложениями работники.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Все перечисленные выше исходные данные передаются представителю организации, проводящей специальную оценку условий труда, и ее эксперту для дальнейшей работы с оформлением со стороны Комиссии акта передачи, в котором перечисляются передаваемые материалы и стоят подписи председателя и членов Комиссии, включая представителя первичной профсоюзной организации или иного представительного органа работников (при наличии), а также представителя организации, проводящей специальную оценку условий труда, и ее эксперта.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Одновременно работодатель согласовывает график работы эксперта и обеспечивает его сопровождение членом комиссии по проведению специальной оценки условий труда (например: специалистом по охране труда или лицом, на которого приказом возложены его функции).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 xml:space="preserve">Справочно: В отношении рабочих мест, предусмотренных частью 6 статьи 10 и частью 1 статьи 11 Закона N 426-ФЗ, идентификация потенциально вредных (опасных) производственных факторов не осуществляется, а декларация соответствия условий труда </w:t>
      </w:r>
      <w:r w:rsidRPr="00614C0A">
        <w:rPr>
          <w:sz w:val="22"/>
          <w:szCs w:val="22"/>
        </w:rPr>
        <w:lastRenderedPageBreak/>
        <w:t>государственным нормативным требованиям охраны труда не оформляется.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Согласно части 6 статьи 10 Закона N 426-ФЗ идентификация потенциально вредных и (или) опасных производственных факторов не осуществляется в отношении: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2)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Одновременно обращаем внимание, что в соответствии со статьей 4 Закона N 426-ФЗ для работодателя установлена обязанность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проведения.</w:t>
      </w:r>
    </w:p>
    <w:p w:rsidR="00B13108" w:rsidRPr="00614C0A" w:rsidRDefault="00B13108" w:rsidP="004769A8">
      <w:pPr>
        <w:pStyle w:val="ConsPlusNormal"/>
        <w:spacing w:line="320" w:lineRule="atLeast"/>
        <w:ind w:firstLine="680"/>
        <w:jc w:val="both"/>
        <w:rPr>
          <w:sz w:val="22"/>
          <w:szCs w:val="22"/>
        </w:rPr>
      </w:pPr>
      <w:r w:rsidRPr="00614C0A">
        <w:rPr>
          <w:sz w:val="22"/>
          <w:szCs w:val="22"/>
        </w:rPr>
        <w:t>Указанное письмо выражает позицию подписавших его сторон для использования в работе.</w:t>
      </w:r>
    </w:p>
    <w:p w:rsidR="00B13108" w:rsidRPr="00614C0A" w:rsidRDefault="00B13108" w:rsidP="004769A8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B13108" w:rsidRPr="00614C0A" w:rsidRDefault="00B13108" w:rsidP="004769A8">
      <w:pPr>
        <w:pStyle w:val="ConsPlusNormal"/>
        <w:spacing w:line="300" w:lineRule="atLeast"/>
        <w:jc w:val="right"/>
        <w:rPr>
          <w:sz w:val="22"/>
          <w:szCs w:val="22"/>
        </w:rPr>
      </w:pPr>
      <w:r w:rsidRPr="00614C0A">
        <w:rPr>
          <w:sz w:val="22"/>
          <w:szCs w:val="22"/>
        </w:rPr>
        <w:t>Министерство труда</w:t>
      </w:r>
    </w:p>
    <w:p w:rsidR="00B13108" w:rsidRPr="00614C0A" w:rsidRDefault="00B13108" w:rsidP="004769A8">
      <w:pPr>
        <w:pStyle w:val="ConsPlusNormal"/>
        <w:spacing w:line="300" w:lineRule="atLeast"/>
        <w:jc w:val="right"/>
        <w:rPr>
          <w:sz w:val="22"/>
          <w:szCs w:val="22"/>
        </w:rPr>
      </w:pPr>
      <w:r w:rsidRPr="00614C0A">
        <w:rPr>
          <w:sz w:val="22"/>
          <w:szCs w:val="22"/>
        </w:rPr>
        <w:t>и социальной защиты</w:t>
      </w:r>
    </w:p>
    <w:p w:rsidR="00B13108" w:rsidRPr="00614C0A" w:rsidRDefault="00B13108" w:rsidP="004769A8">
      <w:pPr>
        <w:pStyle w:val="ConsPlusNormal"/>
        <w:spacing w:line="300" w:lineRule="atLeast"/>
        <w:jc w:val="right"/>
        <w:rPr>
          <w:sz w:val="22"/>
          <w:szCs w:val="22"/>
        </w:rPr>
      </w:pPr>
      <w:r w:rsidRPr="00614C0A">
        <w:rPr>
          <w:sz w:val="22"/>
          <w:szCs w:val="22"/>
        </w:rPr>
        <w:t>Российской Федерации</w:t>
      </w:r>
    </w:p>
    <w:p w:rsidR="00B13108" w:rsidRPr="00614C0A" w:rsidRDefault="00B13108" w:rsidP="004769A8">
      <w:pPr>
        <w:pStyle w:val="ConsPlusNormal"/>
        <w:spacing w:line="300" w:lineRule="atLeast"/>
        <w:jc w:val="right"/>
        <w:rPr>
          <w:sz w:val="22"/>
          <w:szCs w:val="22"/>
        </w:rPr>
      </w:pPr>
      <w:r w:rsidRPr="00614C0A">
        <w:rPr>
          <w:sz w:val="22"/>
          <w:szCs w:val="22"/>
        </w:rPr>
        <w:t>Заместитель Министра</w:t>
      </w:r>
    </w:p>
    <w:p w:rsidR="00B13108" w:rsidRPr="00614C0A" w:rsidRDefault="00B13108" w:rsidP="004769A8">
      <w:pPr>
        <w:pStyle w:val="ConsPlusNormal"/>
        <w:spacing w:line="300" w:lineRule="atLeast"/>
        <w:jc w:val="right"/>
        <w:rPr>
          <w:sz w:val="22"/>
          <w:szCs w:val="22"/>
        </w:rPr>
      </w:pPr>
      <w:r w:rsidRPr="00614C0A">
        <w:rPr>
          <w:sz w:val="22"/>
          <w:szCs w:val="22"/>
        </w:rPr>
        <w:t>Г.Г.ЛЕКАРЕВ</w:t>
      </w:r>
    </w:p>
    <w:p w:rsidR="00B13108" w:rsidRPr="00614C0A" w:rsidRDefault="00B13108" w:rsidP="004769A8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B13108" w:rsidRPr="00614C0A" w:rsidRDefault="00B13108" w:rsidP="004769A8">
      <w:pPr>
        <w:pStyle w:val="ConsPlusNormal"/>
        <w:spacing w:line="300" w:lineRule="atLeast"/>
        <w:jc w:val="right"/>
        <w:rPr>
          <w:sz w:val="22"/>
          <w:szCs w:val="22"/>
        </w:rPr>
      </w:pPr>
      <w:r w:rsidRPr="00614C0A">
        <w:rPr>
          <w:sz w:val="22"/>
          <w:szCs w:val="22"/>
        </w:rPr>
        <w:t>Министерство здравоохранения</w:t>
      </w:r>
    </w:p>
    <w:p w:rsidR="00B13108" w:rsidRPr="00614C0A" w:rsidRDefault="00B13108" w:rsidP="004769A8">
      <w:pPr>
        <w:pStyle w:val="ConsPlusNormal"/>
        <w:spacing w:line="300" w:lineRule="atLeast"/>
        <w:jc w:val="right"/>
        <w:rPr>
          <w:sz w:val="22"/>
          <w:szCs w:val="22"/>
        </w:rPr>
      </w:pPr>
      <w:r w:rsidRPr="00614C0A">
        <w:rPr>
          <w:sz w:val="22"/>
          <w:szCs w:val="22"/>
        </w:rPr>
        <w:t>Российской Федерации</w:t>
      </w:r>
    </w:p>
    <w:p w:rsidR="00B13108" w:rsidRPr="00614C0A" w:rsidRDefault="00B13108" w:rsidP="004769A8">
      <w:pPr>
        <w:pStyle w:val="ConsPlusNormal"/>
        <w:spacing w:line="300" w:lineRule="atLeast"/>
        <w:jc w:val="right"/>
        <w:rPr>
          <w:sz w:val="22"/>
          <w:szCs w:val="22"/>
        </w:rPr>
      </w:pPr>
      <w:r w:rsidRPr="00614C0A">
        <w:rPr>
          <w:sz w:val="22"/>
          <w:szCs w:val="22"/>
        </w:rPr>
        <w:t>Первый заместитель Министра</w:t>
      </w:r>
    </w:p>
    <w:p w:rsidR="00B13108" w:rsidRPr="00614C0A" w:rsidRDefault="00B13108" w:rsidP="004769A8">
      <w:pPr>
        <w:pStyle w:val="ConsPlusNormal"/>
        <w:spacing w:line="300" w:lineRule="atLeast"/>
        <w:jc w:val="right"/>
        <w:rPr>
          <w:sz w:val="22"/>
          <w:szCs w:val="22"/>
        </w:rPr>
      </w:pPr>
      <w:r w:rsidRPr="00614C0A">
        <w:rPr>
          <w:sz w:val="22"/>
          <w:szCs w:val="22"/>
        </w:rPr>
        <w:t>Т.В.ЯКОВЛЕВА</w:t>
      </w:r>
    </w:p>
    <w:p w:rsidR="00B13108" w:rsidRPr="00614C0A" w:rsidRDefault="00B13108" w:rsidP="004769A8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B13108" w:rsidRPr="00614C0A" w:rsidRDefault="00B13108" w:rsidP="004769A8">
      <w:pPr>
        <w:pStyle w:val="ConsPlusNormal"/>
        <w:spacing w:line="300" w:lineRule="atLeast"/>
        <w:jc w:val="right"/>
        <w:rPr>
          <w:sz w:val="22"/>
          <w:szCs w:val="22"/>
        </w:rPr>
      </w:pPr>
      <w:r w:rsidRPr="00614C0A">
        <w:rPr>
          <w:sz w:val="22"/>
          <w:szCs w:val="22"/>
        </w:rPr>
        <w:t>Профсоюз работников здравоохранения</w:t>
      </w:r>
    </w:p>
    <w:p w:rsidR="00B13108" w:rsidRPr="00614C0A" w:rsidRDefault="00B13108" w:rsidP="004769A8">
      <w:pPr>
        <w:pStyle w:val="ConsPlusNormal"/>
        <w:spacing w:line="300" w:lineRule="atLeast"/>
        <w:jc w:val="right"/>
        <w:rPr>
          <w:sz w:val="22"/>
          <w:szCs w:val="22"/>
        </w:rPr>
      </w:pPr>
      <w:r w:rsidRPr="00614C0A">
        <w:rPr>
          <w:sz w:val="22"/>
          <w:szCs w:val="22"/>
        </w:rPr>
        <w:t>Российской Федерации</w:t>
      </w:r>
    </w:p>
    <w:p w:rsidR="00B13108" w:rsidRPr="00614C0A" w:rsidRDefault="00B13108" w:rsidP="004769A8">
      <w:pPr>
        <w:pStyle w:val="ConsPlusNormal"/>
        <w:spacing w:line="300" w:lineRule="atLeast"/>
        <w:jc w:val="right"/>
        <w:rPr>
          <w:sz w:val="22"/>
          <w:szCs w:val="22"/>
        </w:rPr>
      </w:pPr>
      <w:r w:rsidRPr="00614C0A">
        <w:rPr>
          <w:sz w:val="22"/>
          <w:szCs w:val="22"/>
        </w:rPr>
        <w:t>Председатель</w:t>
      </w:r>
    </w:p>
    <w:p w:rsidR="00B13108" w:rsidRPr="00614C0A" w:rsidRDefault="00B13108" w:rsidP="004769A8">
      <w:pPr>
        <w:pStyle w:val="ConsPlusNormal"/>
        <w:spacing w:line="300" w:lineRule="atLeast"/>
        <w:jc w:val="right"/>
        <w:rPr>
          <w:sz w:val="22"/>
          <w:szCs w:val="22"/>
        </w:rPr>
      </w:pPr>
      <w:r w:rsidRPr="00614C0A">
        <w:rPr>
          <w:sz w:val="22"/>
          <w:szCs w:val="22"/>
        </w:rPr>
        <w:t>М.М.КУЗЬМЕНКО</w:t>
      </w:r>
    </w:p>
    <w:p w:rsidR="0016784E" w:rsidRPr="00B13108" w:rsidRDefault="0016784E" w:rsidP="00B13108">
      <w:pPr>
        <w:rPr>
          <w:szCs w:val="22"/>
        </w:rPr>
      </w:pPr>
    </w:p>
    <w:sectPr w:rsidR="0016784E" w:rsidRPr="00B13108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CB" w:rsidRDefault="00F47BCB">
      <w:r>
        <w:separator/>
      </w:r>
    </w:p>
  </w:endnote>
  <w:endnote w:type="continuationSeparator" w:id="0">
    <w:p w:rsidR="00F47BCB" w:rsidRDefault="00F4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AE" w:rsidRDefault="00B740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AE" w:rsidRDefault="00B740AE" w:rsidP="00DF5729">
    <w:pPr>
      <w:jc w:val="center"/>
      <w:rPr>
        <w:sz w:val="2"/>
        <w:szCs w:val="2"/>
      </w:rPr>
    </w:pPr>
  </w:p>
  <w:p w:rsidR="00B740AE" w:rsidRDefault="00B740A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AE" w:rsidRDefault="00B740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CB" w:rsidRDefault="00F47BCB">
      <w:r>
        <w:separator/>
      </w:r>
    </w:p>
  </w:footnote>
  <w:footnote w:type="continuationSeparator" w:id="0">
    <w:p w:rsidR="00F47BCB" w:rsidRDefault="00F47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AE" w:rsidRDefault="00B740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AE" w:rsidRDefault="00B740AE" w:rsidP="00DF5729">
    <w:pPr>
      <w:jc w:val="center"/>
      <w:rPr>
        <w:sz w:val="2"/>
        <w:szCs w:val="2"/>
      </w:rPr>
    </w:pPr>
  </w:p>
  <w:p w:rsidR="00B740AE" w:rsidRDefault="00B740A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B740AE" w:rsidRDefault="00B740A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B740AE" w:rsidRPr="00DC174E" w:rsidRDefault="00B740A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B740AE" w:rsidRPr="00DC174E" w:rsidRDefault="00B740A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B740AE" w:rsidRPr="00DC174E" w:rsidRDefault="00B740A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0F466B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0"/>
        <w:szCs w:val="10"/>
      </w:rPr>
      <w:t xml:space="preserve"> </w:t>
    </w:r>
  </w:p>
  <w:p w:rsidR="00B740AE" w:rsidRDefault="00B740AE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AE" w:rsidRDefault="00B740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126"/>
    <w:multiLevelType w:val="hybridMultilevel"/>
    <w:tmpl w:val="E92A809C"/>
    <w:lvl w:ilvl="0" w:tplc="842ABE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7953515"/>
    <w:multiLevelType w:val="hybridMultilevel"/>
    <w:tmpl w:val="EE50FDA6"/>
    <w:lvl w:ilvl="0" w:tplc="81B47220">
      <w:start w:val="1"/>
      <w:numFmt w:val="decimal"/>
      <w:pStyle w:val="2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C952048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A7D4EBE8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E780A144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2C09872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BE9E5E6E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66F494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58FC2DA2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38459C6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A78B7"/>
    <w:rsid w:val="000B5D88"/>
    <w:rsid w:val="000D27C4"/>
    <w:rsid w:val="000D487F"/>
    <w:rsid w:val="000E1864"/>
    <w:rsid w:val="000F466B"/>
    <w:rsid w:val="000F59EA"/>
    <w:rsid w:val="0016784E"/>
    <w:rsid w:val="00185AD7"/>
    <w:rsid w:val="001C50DE"/>
    <w:rsid w:val="002328AA"/>
    <w:rsid w:val="00256934"/>
    <w:rsid w:val="002A1F06"/>
    <w:rsid w:val="002A3FB4"/>
    <w:rsid w:val="002F6C78"/>
    <w:rsid w:val="00352E3D"/>
    <w:rsid w:val="00352EC0"/>
    <w:rsid w:val="00357C43"/>
    <w:rsid w:val="003E611E"/>
    <w:rsid w:val="004135EC"/>
    <w:rsid w:val="00415D80"/>
    <w:rsid w:val="0045288D"/>
    <w:rsid w:val="00470855"/>
    <w:rsid w:val="004769A8"/>
    <w:rsid w:val="004C61A9"/>
    <w:rsid w:val="004F00F8"/>
    <w:rsid w:val="005A6661"/>
    <w:rsid w:val="005F4032"/>
    <w:rsid w:val="006128CA"/>
    <w:rsid w:val="00616E37"/>
    <w:rsid w:val="00632C28"/>
    <w:rsid w:val="006C2CAC"/>
    <w:rsid w:val="006D6D97"/>
    <w:rsid w:val="00706E08"/>
    <w:rsid w:val="00717D83"/>
    <w:rsid w:val="007205C8"/>
    <w:rsid w:val="00733B63"/>
    <w:rsid w:val="00765D02"/>
    <w:rsid w:val="007A087D"/>
    <w:rsid w:val="00854060"/>
    <w:rsid w:val="008748DD"/>
    <w:rsid w:val="008A40F2"/>
    <w:rsid w:val="00924F79"/>
    <w:rsid w:val="00941221"/>
    <w:rsid w:val="00973288"/>
    <w:rsid w:val="009D6479"/>
    <w:rsid w:val="00AE2558"/>
    <w:rsid w:val="00AE2AB5"/>
    <w:rsid w:val="00B13108"/>
    <w:rsid w:val="00B63D76"/>
    <w:rsid w:val="00B740AE"/>
    <w:rsid w:val="00C02937"/>
    <w:rsid w:val="00C33643"/>
    <w:rsid w:val="00CA5B60"/>
    <w:rsid w:val="00CA5FB3"/>
    <w:rsid w:val="00DC174E"/>
    <w:rsid w:val="00DE00A4"/>
    <w:rsid w:val="00DF5729"/>
    <w:rsid w:val="00E20F14"/>
    <w:rsid w:val="00E3194A"/>
    <w:rsid w:val="00E66425"/>
    <w:rsid w:val="00EB2E3B"/>
    <w:rsid w:val="00ED4976"/>
    <w:rsid w:val="00EE22D0"/>
    <w:rsid w:val="00F47BCB"/>
    <w:rsid w:val="00FA0589"/>
    <w:rsid w:val="00FA210F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0">
    <w:name w:val="heading 2"/>
    <w:basedOn w:val="a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">
    <w:name w:val="heading 3"/>
    <w:basedOn w:val="a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DF5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2A1F06"/>
    <w:rPr>
      <w:lang w:val="ru-RU" w:eastAsia="ru-RU" w:bidi="ar-SA"/>
    </w:rPr>
  </w:style>
  <w:style w:type="paragraph" w:styleId="a5">
    <w:name w:val="footer"/>
    <w:basedOn w:val="a"/>
    <w:link w:val="a6"/>
    <w:rsid w:val="00DF57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A1F06"/>
    <w:rPr>
      <w:lang w:val="ru-RU" w:eastAsia="ru-RU" w:bidi="ar-SA"/>
    </w:rPr>
  </w:style>
  <w:style w:type="table" w:styleId="a7">
    <w:name w:val="Table Grid"/>
    <w:basedOn w:val="a1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9"/>
    <w:semiHidden/>
    <w:locked/>
    <w:rsid w:val="000B5D88"/>
    <w:rPr>
      <w:lang w:val="ru-RU" w:eastAsia="ru-RU" w:bidi="ar-SA"/>
    </w:rPr>
  </w:style>
  <w:style w:type="paragraph" w:styleId="a9">
    <w:name w:val="footnote text"/>
    <w:basedOn w:val="a"/>
    <w:link w:val="a8"/>
    <w:rsid w:val="000B5D88"/>
  </w:style>
  <w:style w:type="character" w:styleId="aa">
    <w:name w:val="footnote reference"/>
    <w:basedOn w:val="a0"/>
    <w:rsid w:val="000B5D88"/>
    <w:rPr>
      <w:vertAlign w:val="superscript"/>
    </w:rPr>
  </w:style>
  <w:style w:type="paragraph" w:styleId="10">
    <w:name w:val="toc 1"/>
    <w:basedOn w:val="a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1">
    <w:name w:val="toc 2"/>
    <w:basedOn w:val="a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b">
    <w:name w:val="Body Text"/>
    <w:basedOn w:val="a"/>
    <w:link w:val="ac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rsid w:val="002A1F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3"/>
    <w:basedOn w:val="a"/>
    <w:link w:val="31"/>
    <w:rsid w:val="002A1F06"/>
    <w:pPr>
      <w:widowControl/>
      <w:autoSpaceDE/>
      <w:autoSpaceDN/>
      <w:adjustRightInd/>
      <w:jc w:val="both"/>
    </w:pPr>
    <w:rPr>
      <w:sz w:val="28"/>
    </w:rPr>
  </w:style>
  <w:style w:type="character" w:customStyle="1" w:styleId="31">
    <w:name w:val="Основной текст 3 Знак"/>
    <w:basedOn w:val="a0"/>
    <w:link w:val="30"/>
    <w:locked/>
    <w:rsid w:val="002A1F06"/>
    <w:rPr>
      <w:sz w:val="28"/>
      <w:lang w:val="ru-RU" w:eastAsia="ru-RU" w:bidi="ar-SA"/>
    </w:rPr>
  </w:style>
  <w:style w:type="paragraph" w:styleId="ad">
    <w:name w:val="Body Text Indent"/>
    <w:basedOn w:val="a"/>
    <w:link w:val="ae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locked/>
    <w:rsid w:val="002A1F06"/>
    <w:rPr>
      <w:rFonts w:ascii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2A1F06"/>
    <w:rPr>
      <w:rFonts w:ascii="Tahoma" w:hAnsi="Tahoma"/>
      <w:sz w:val="16"/>
      <w:szCs w:val="16"/>
      <w:lang w:val="ru-RU" w:eastAsia="ru-RU" w:bidi="ar-SA"/>
    </w:rPr>
  </w:style>
  <w:style w:type="paragraph" w:customStyle="1" w:styleId="FORMATTEXT">
    <w:name w:val=".FORMATTEXT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rmal (Web)"/>
    <w:basedOn w:val="a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rsid w:val="002A1F06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styleId="af2">
    <w:name w:val="Hyperlink"/>
    <w:basedOn w:val="a0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rsid w:val="002A1F0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HORIZLINE">
    <w:name w:val=".HORIZLINE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annotation text"/>
    <w:basedOn w:val="a"/>
    <w:link w:val="af4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af4">
    <w:name w:val="Текст примечания Знак"/>
    <w:basedOn w:val="a0"/>
    <w:link w:val="af3"/>
    <w:semiHidden/>
    <w:locked/>
    <w:rsid w:val="002A1F06"/>
    <w:rPr>
      <w:rFonts w:ascii="Calibri" w:hAnsi="Calibri"/>
      <w:lang w:val="ru-RU" w:eastAsia="en-US" w:bidi="ar-SA"/>
    </w:rPr>
  </w:style>
  <w:style w:type="paragraph" w:styleId="af5">
    <w:name w:val="annotation subject"/>
    <w:basedOn w:val="af3"/>
    <w:next w:val="af3"/>
    <w:link w:val="af6"/>
    <w:semiHidden/>
    <w:rsid w:val="002A1F06"/>
    <w:rPr>
      <w:b/>
      <w:bCs/>
    </w:rPr>
  </w:style>
  <w:style w:type="character" w:customStyle="1" w:styleId="af6">
    <w:name w:val="Тема примечания Знак"/>
    <w:basedOn w:val="af4"/>
    <w:link w:val="af5"/>
    <w:semiHidden/>
    <w:locked/>
    <w:rsid w:val="002A1F06"/>
    <w:rPr>
      <w:b/>
      <w:bCs/>
    </w:rPr>
  </w:style>
  <w:style w:type="paragraph" w:customStyle="1" w:styleId="11">
    <w:name w:val="Стиль1"/>
    <w:basedOn w:val="a"/>
    <w:rsid w:val="002A1F06"/>
    <w:pPr>
      <w:widowControl/>
      <w:numPr>
        <w:numId w:val="1"/>
      </w:numPr>
      <w:tabs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22">
    <w:name w:val="Основной текст (2)_"/>
    <w:link w:val="2"/>
    <w:locked/>
    <w:rsid w:val="002A1F06"/>
    <w:rPr>
      <w:sz w:val="28"/>
      <w:shd w:val="clear" w:color="auto" w:fill="FFFFFF"/>
      <w:lang w:bidi="ar-SA"/>
    </w:rPr>
  </w:style>
  <w:style w:type="paragraph" w:customStyle="1" w:styleId="2">
    <w:name w:val="Основной текст (2)"/>
    <w:basedOn w:val="a"/>
    <w:link w:val="22"/>
    <w:rsid w:val="002A1F06"/>
    <w:pPr>
      <w:shd w:val="clear" w:color="auto" w:fill="FFFFFF"/>
      <w:autoSpaceDE/>
      <w:autoSpaceDN/>
      <w:adjustRightInd/>
      <w:spacing w:line="432" w:lineRule="exact"/>
    </w:pPr>
    <w:rPr>
      <w:sz w:val="28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locked/>
    <w:rsid w:val="002A1F06"/>
    <w:rPr>
      <w:b/>
      <w:sz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sz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Арм-Экогрупп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Информ-аналит отдел</dc:creator>
  <cp:lastModifiedBy> </cp:lastModifiedBy>
  <cp:revision>2</cp:revision>
  <dcterms:created xsi:type="dcterms:W3CDTF">2018-10-12T18:04:00Z</dcterms:created>
  <dcterms:modified xsi:type="dcterms:W3CDTF">2018-10-12T18:04:00Z</dcterms:modified>
</cp:coreProperties>
</file>