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811" w:rsidRPr="00A67C89" w:rsidRDefault="00D63811" w:rsidP="00A67C89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A67C89">
        <w:rPr>
          <w:sz w:val="22"/>
          <w:szCs w:val="22"/>
        </w:rPr>
        <w:t>МИНИСТЕРСТВО РОССИЙСКОЙ ФЕДЕРАЦИИ ПО ДЕЛАМ ГРАЖДАНСКОЙ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ОБОРОНЫ, ЧРЕЗВЫЧАЙНЫМ СИТУАЦИЯМ И ЛИКВИДАЦИИ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ПОСЛЕДСТВИЙ СТИХИЙНЫХ БЕДСТВИЙ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ПИСЬМО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 xml:space="preserve">от 21 июня </w:t>
      </w:r>
      <w:smartTag w:uri="urn:schemas-microsoft-com:office:smarttags" w:element="metricconverter">
        <w:smartTagPr>
          <w:attr w:name="ProductID" w:val="2019 г"/>
        </w:smartTagPr>
        <w:r w:rsidRPr="00A67C89">
          <w:rPr>
            <w:sz w:val="22"/>
            <w:szCs w:val="22"/>
          </w:rPr>
          <w:t>2019 г</w:t>
        </w:r>
      </w:smartTag>
      <w:r w:rsidRPr="00A67C89">
        <w:rPr>
          <w:sz w:val="22"/>
          <w:szCs w:val="22"/>
        </w:rPr>
        <w:t>. N 19-4-2-2423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О НАПРАВЛЕНИИ МЕТОДИЧЕСКИХ МАТЕРИАЛОВ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 xml:space="preserve">Департамент надзорной деятельности и профилактической работы направляет для изучения и применения в служебной деятельности "Методические </w:t>
      </w:r>
      <w:hyperlink w:anchor="Par27" w:tooltip="МЕТОДИЧЕСКИЕ МАТЕРИАЛЫ" w:history="1">
        <w:r w:rsidRPr="00A67C89">
          <w:rPr>
            <w:sz w:val="22"/>
            <w:szCs w:val="22"/>
          </w:rPr>
          <w:t>материалы</w:t>
        </w:r>
      </w:hyperlink>
      <w:r w:rsidRPr="00A67C89">
        <w:rPr>
          <w:sz w:val="22"/>
          <w:szCs w:val="22"/>
        </w:rPr>
        <w:t xml:space="preserve"> по обеспечению безопасности детских лагерей палаточного типа и проект типового </w:t>
      </w:r>
      <w:hyperlink w:anchor="Par280" w:tooltip="                                   План" w:history="1">
        <w:r w:rsidRPr="00A67C89">
          <w:rPr>
            <w:sz w:val="22"/>
            <w:szCs w:val="22"/>
          </w:rPr>
          <w:t>плана</w:t>
        </w:r>
      </w:hyperlink>
      <w:r w:rsidRPr="00A67C89">
        <w:rPr>
          <w:sz w:val="22"/>
          <w:szCs w:val="22"/>
        </w:rPr>
        <w:t xml:space="preserve"> противопожарной защиты детского оздоровительного лагеря, расположенного без учета норматива дислокации подразделений пожарной охраны", подготовленные Главным управлением МЧС России по г. Москве.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jc w:val="right"/>
        <w:rPr>
          <w:sz w:val="22"/>
          <w:szCs w:val="22"/>
        </w:rPr>
      </w:pPr>
      <w:r w:rsidRPr="00A67C89">
        <w:rPr>
          <w:sz w:val="22"/>
          <w:szCs w:val="22"/>
        </w:rPr>
        <w:t>Директор Департамента</w:t>
      </w:r>
    </w:p>
    <w:p w:rsidR="00D63811" w:rsidRPr="00A67C89" w:rsidRDefault="00D63811" w:rsidP="00A67C89">
      <w:pPr>
        <w:pStyle w:val="ConsPlusNormal"/>
        <w:spacing w:line="300" w:lineRule="atLeast"/>
        <w:jc w:val="right"/>
        <w:rPr>
          <w:sz w:val="22"/>
          <w:szCs w:val="22"/>
        </w:rPr>
      </w:pPr>
      <w:r w:rsidRPr="00A67C89">
        <w:rPr>
          <w:sz w:val="22"/>
          <w:szCs w:val="22"/>
        </w:rPr>
        <w:t>надзорной деятельности</w:t>
      </w:r>
    </w:p>
    <w:p w:rsidR="00D63811" w:rsidRPr="00A67C89" w:rsidRDefault="00D63811" w:rsidP="00A67C89">
      <w:pPr>
        <w:pStyle w:val="ConsPlusNormal"/>
        <w:spacing w:line="300" w:lineRule="atLeast"/>
        <w:jc w:val="right"/>
        <w:rPr>
          <w:sz w:val="22"/>
          <w:szCs w:val="22"/>
        </w:rPr>
      </w:pPr>
      <w:r w:rsidRPr="00A67C89">
        <w:rPr>
          <w:sz w:val="22"/>
          <w:szCs w:val="22"/>
        </w:rPr>
        <w:t>и профилактической работы</w:t>
      </w:r>
    </w:p>
    <w:p w:rsidR="00D63811" w:rsidRPr="00A67C89" w:rsidRDefault="00D63811" w:rsidP="00A67C89">
      <w:pPr>
        <w:pStyle w:val="ConsPlusNormal"/>
        <w:spacing w:line="300" w:lineRule="atLeast"/>
        <w:jc w:val="right"/>
        <w:rPr>
          <w:sz w:val="22"/>
          <w:szCs w:val="22"/>
        </w:rPr>
      </w:pPr>
      <w:r w:rsidRPr="00A67C89">
        <w:rPr>
          <w:sz w:val="22"/>
          <w:szCs w:val="22"/>
        </w:rPr>
        <w:t>полковник внутренней службы</w:t>
      </w:r>
    </w:p>
    <w:p w:rsidR="00D63811" w:rsidRPr="00A67C89" w:rsidRDefault="00D63811" w:rsidP="00A67C89">
      <w:pPr>
        <w:pStyle w:val="ConsPlusNormal"/>
        <w:spacing w:line="300" w:lineRule="atLeast"/>
        <w:jc w:val="right"/>
        <w:rPr>
          <w:sz w:val="22"/>
          <w:szCs w:val="22"/>
        </w:rPr>
      </w:pPr>
      <w:r w:rsidRPr="00A67C89">
        <w:rPr>
          <w:sz w:val="22"/>
          <w:szCs w:val="22"/>
        </w:rPr>
        <w:t>Р.Ш.ЕНИКЕЕВ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A67C89">
        <w:rPr>
          <w:sz w:val="22"/>
          <w:szCs w:val="22"/>
        </w:rPr>
        <w:t>Приложение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A67C89">
        <w:rPr>
          <w:sz w:val="22"/>
          <w:szCs w:val="22"/>
        </w:rPr>
        <w:t>ГЛАВНОЕ УПРАВЛЕНИЕ МЧС РОССИИ ПО Г. МОСКВЕ</w:t>
      </w:r>
    </w:p>
    <w:p w:rsidR="00D63811" w:rsidRPr="00A67C89" w:rsidRDefault="00D63811" w:rsidP="00A67C89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27"/>
      <w:bookmarkEnd w:id="0"/>
      <w:r w:rsidRPr="00A67C89">
        <w:rPr>
          <w:sz w:val="22"/>
          <w:szCs w:val="22"/>
        </w:rPr>
        <w:t>МЕТОДИЧЕСКИЕ МАТЕРИАЛЫ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ПО ОБЕСПЕЧЕНИЮ БЕЗОПАСНОСТИ ДЕТСКИХ ЛАГЕРЕЙ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ПАЛАТОЧНОГО ТИПА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2"/>
        <w:rPr>
          <w:sz w:val="22"/>
          <w:szCs w:val="22"/>
        </w:rPr>
      </w:pPr>
      <w:r w:rsidRPr="00A67C89">
        <w:rPr>
          <w:sz w:val="22"/>
          <w:szCs w:val="22"/>
        </w:rPr>
        <w:t>1. Общие положения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1.1. Методические материалы по обеспечению безопасности детских лагерей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палаточного типа (далее - Материалы) разъясняют требования пожарной безопасности и обеспечения безопасности на водных объектах для палаточных лагерей с использованием палаток для проживания детей и подростков (далее - палаточные лагеря) в летний период.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Палаточные лагеря размещают в естественных природных условиях или на территории основной базы палаточных лагерей (при наличии).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При организации палаточного лагеря возможно использование свободной территории и помещений зданий загородного стационарного учреждения для отдыха и оздоровления детей, муниципальных образовательных учреждений, турбаз, воинских частей и др.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Палаточный лагерь может функционировать как: - стационарный (непередвижной) - не меняющий место дислокации во время смены; - передвижной - меняющий место расположения на протяжении одной смены.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1.2. Материалы разработаны в соответствии с Правилами противопожарного режима в Российской Федерации, утвержденными постановлением Правительства РФ от 25.04.2012 N 390, Правилами пожарной безопасности в лесах, утвержденными Постановлением Правительства Российской Федерации от 30.06.2007 N 417, Порядком использования открытого огня и разведения костров на землях сельскохозяйственного назначения и землях запаса, утвержденного приказом МЧС России от 26.01.2016 N 26 (зарегистрирован в Минюсте РФ 04.03.2016 N 41371), СанПиН 2.4.4.3048-13 "Санитарно-эпидемиологические требования к устройству и организации работы детских лагерей палаточного типа", "Методики оценки безопасности (готовности) оздоровительных учреждений (лагерей), объектов и мест отдыха и туризма) с круглосуточным пребыванием людей, в том числе детских" МЧС России от 20.07.2016.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1.3. При обеспечении пожарной безопасности наряду с настоящими Материалами следует также руководствоваться действующими стандартами, строительными нормами и правилами, нормами технологического проектирования, иными правилами пожарной безопасности и другими утвержденными в установленном порядке нормативными документами, регламентирующими требования пожарной безопасности.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1.4. Настоящие Материалы могут быть использованы в детских туристических лагерях с использованием палаток для детей и подростков, в туристских спортивных походах в летний период, независимо от их подчиненности, форм собственности, целей и направления деятельности.</w:t>
      </w: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2"/>
        <w:rPr>
          <w:sz w:val="22"/>
          <w:szCs w:val="22"/>
        </w:rPr>
      </w:pPr>
      <w:r w:rsidRPr="00A67C89">
        <w:rPr>
          <w:sz w:val="22"/>
          <w:szCs w:val="22"/>
        </w:rPr>
        <w:t>2. Общие требования пожарной безопасности палаточных лагерей для детей и подростков в летний период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2.1. Организатор палаточного лагеря для детей и подростков должен представить информацию о планируемом палаточном лагере (в том числе период функционирования лагеря, место его размещения, количестве участников) в соответствующий орган исполнительной власти субъекта Российской Федерации, в Главное управление МЧС России по субъекту Российской Федерации, а так же в органы местного самоуправления муниципального района (городского округа), на территории которого планирует размещаться лагерь.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2.2. Ответственность за противопожарное состояние палаточных лагерей возлагается на руководителя и лицо, назначенное ответственным за пожарную безопасность.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2.3. Каждый работник палаточного лагеря обязан знать и выполнять требования пожарной безопасности, а в случае возникновения пожара - принимать все зависящие от него меры к спасению людей и тушению пожара.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2.4. Руководитель палаточного лагеря и лица, их замещающие, обязаны: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2.4.1. Обеспечивать выполнение Правил противопожарного режима в Российской Федерации, настоящих Рекомендаций, иных нормативных документов в области пожарной безопасности, а также соблюдение установленного противопожарного режима обслуживающим персоналом, детьми и иными лицами, находящимися на территории палаточного лагеря.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2.4.2. Пройти обучение пожарно-техническому минимуму, а также обеспечить прохождение соответствующего обучения лицами, назначенными ответственными за пожарную безопасность. С остальным персоналом лагеря провести вводный и первичный на рабочем месте противопожарные инструктажи в соответствии с требованиями приказа МЧС России от 12.12.2007 N 645 "Об утверждении Норм пожарной безопасности "Обучение мерам пожарной безопасности работников организаций".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2.4.3. Не допускать к работе лиц, не прошедших противопожарный инструктаж или показавших неудовлетворительные знания требований пожарной безопасности.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2.4.4. Иметь списки детей и работников, находящихся на территории лагеря, знать места их расположения.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2.5. Дежурный персонал лагеря обязан: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2.5.1. Знать свои обязанности на случай возникновения пожара, уметь пользоваться имеющимися первичными средствами пожаротушения, принимать немедленные меры по эвакуации детей.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2.5.2. При заступлении на дежурство: знать количество находящихся в палатках детей, проверить наличие и готовность к применению первичных средств пожаротушения и телефонной связи, иметь при себе исправный ручной электрический фонарь.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2.5.3. В ночное время не спать и не отлучаться за пределы лагеря.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2.6. Для палаточного лагеря должна быть разработана инструкция о мерах пожарной безопасности, которая должна предусматривать: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порядок содержания территории палаточного лагеря;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мероприятия по обеспечению пожарной безопасности при эксплуатации оборудования и производстве пожароопасных работ;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порядок и нормы хранения пожароопасных веществ и материалов на территории палаточного лагеря;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запрет курения на территории палаточного лагеря;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порядок проезда транспорта, использования на территории лагеря открытого огня и проведения огневых и иных пожароопасных работ;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порядок сбора и удаления горючих веществ и материалов;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порядок и периодичность уборки горючих отходов;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обязанности и действия работников при пожаре, в том числе в соответствии с разделом 18 Правил противопожарного режима в Российской Федерации.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2.7. Руководитель палаточного лагеря, в случае нахождения лагеря в лесном массиве, либо граничащим с ним, разрабатывает план эвакуации детей на случай возникновения угрозы природного пожара.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2.8. Палаточные лагеря для детей и подростков и биваки должны располагаться в местах, обеспечивающих нормальную жизнедеятельность и безопасность всех участников лагеря: детей, педагогов, обслуживающего персонала.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2.9. При выборе места расположения палаточного лагеря на местности необходимо учитывать дислокацию ближайших подразделений пожарной охраны на территориях поселений и городских округов и исходить из условия, что время прибытия первого подразделения к месту вызова в городских поселениях и городских округах не должно превышать 10 минут, а в сельских поселениях - 20 минут.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 xml:space="preserve">2.10. Палаточные лагеря следует располагать на расстоянии не ближе </w:t>
      </w:r>
      <w:smartTag w:uri="urn:schemas-microsoft-com:office:smarttags" w:element="metricconverter">
        <w:smartTagPr>
          <w:attr w:name="ProductID" w:val="100 метров"/>
        </w:smartTagPr>
        <w:r w:rsidRPr="00A67C89">
          <w:rPr>
            <w:sz w:val="22"/>
            <w:szCs w:val="22"/>
          </w:rPr>
          <w:t>100 метров</w:t>
        </w:r>
      </w:smartTag>
      <w:r w:rsidRPr="00A67C89">
        <w:rPr>
          <w:sz w:val="22"/>
          <w:szCs w:val="22"/>
        </w:rPr>
        <w:t xml:space="preserve"> от линий высоковольтных электропередач, автомагистралей, железнодорожных путей.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2.11. При планировании места размещения палаточного лагеря (бивака) следует учитывать наличие телефонной (в т.ч. сотовой) связи с пожарным депо.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2.12. Не передвижные (стационарные) палаточные лагеря, расположенные без учета норматива дислокации подразделений пожарной охраны, следует обеспечивать пожарной техникой (мотопомпой, пожарной автоцистерной с соответствующим оборудованием, др. водоподающей техники), за которой закрепить моториста-водителя с круглосуточным пребыванием на территории лагеря, прошедшего специальную подготовку и имеющего удостоверение установленного образца.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2.13. Запас пожарных рукавов и рукавной арматуры должен обеспечивать возможность подачи воды в любую точку территории лагеря.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2.14. Палатки следует устанавливать на ровном, открытом месте, поляне.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2.15. Палаточные лагеря следует обеспечивать устройствами для подачи звукового (речевого) сигнала оповещения людей о пожаре. Территория палаточного лагеря должна быть обозначена по периметру хорошо заметными знаками (флажки, ленты и прочее) или огорожена.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2.16. Палатки следует устанавливать группами не более 10 в группе, с условием максимальной площади группы не более 400 м2. Расстояние между группами палаток, а также от них до других сооружений (навесов, мест складирования горючих материалов и т.п.) должно быть не менее 15 м, а между отдельными палатками в группе - 1,5 м.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2.17. Стропы от палаток растягиваются так, чтобы не мешать проходу, входу и выходу из палаток, маркируются яркими ленточками, чтобы не споткнуться о них.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2.18. Во избежание перехода грозового разряда, палатки запрещается размещать ближе 10 м от деревьев.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2.19. Наполняемость палаток не должна превышать их вместимость, установленную заводом-изготовителем.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2.20. В палатках не допускается установка приборов отопления, прокладка электрических сетей, использование открытого огня, в том числе керосинового освещения. Для освещения палаток следует применять переносные электрические фонари.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2.21. В палатках запрещается пользоваться открытым огнем: свечами, примусами, зажигалками, хранить легко воспламеняющиеся, горючие вещества.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2.22. Использование в палаточных лагерях газового оборудования не допускается.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2.23. Перед установкой палаточного лагеря территорию участка тщательно очищают от мусора, сухостоя, валежника, низкорослого кустарника и растительности с ядовитыми плодами.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2.24. В течение времени функционирования палаточного лагеря территория должна постоянно содержаться в чистоте. Отходы горючих материалов, опавшие листья и сухую траву следует регулярно убирать и вывозить с территории.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2.25. В ночное время в каждой группе палаток должен находиться дежурный воспитатель.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2.26. Обслуживающий персонал лагеря и отдыхающие должны быть обеспечены электрическими фонарями.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2.27. На территории палаточного лагеря оборудуется место для сбора мусора.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2.28. Руководитель палаточного лагеря не должен допускать игр детей с огнем, самостоятельного использования детьми пиротехнических изделий, а также неуправляемых изделий из горючих материалов, принцип подъема которых на высоту основан на нагревании воздуха внутри конструкции с помощью открытого огня.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2.29. Разведение костров должно осуществляться в строгом соответствии с Правилами пожарной безопасности в лесах, утвержденными Постановлением Правительства Российской Федерации от 30.06.2007 N 417, Порядком использования открытого огня и разведения костров на землях сельскохозяйственного назначения и землях запаса, утвержденного приказом МЧС России от 26.01.2016 N 26 (зарегистрирован в Минюсте РФ 04.03.2016 N 41371), Правилами противопожарного режима в РФ (утверждены Постановлением Правительства РФ от 25.04.2012 N 390 "О противопожарном режиме") (</w:t>
      </w:r>
      <w:hyperlink w:anchor="Par160" w:tooltip="ВЫПИСКА" w:history="1">
        <w:r w:rsidRPr="00A67C89">
          <w:rPr>
            <w:sz w:val="22"/>
            <w:szCs w:val="22"/>
          </w:rPr>
          <w:t>приложения 1</w:t>
        </w:r>
      </w:hyperlink>
      <w:r w:rsidRPr="00A67C89">
        <w:rPr>
          <w:sz w:val="22"/>
          <w:szCs w:val="22"/>
        </w:rPr>
        <w:t xml:space="preserve">, </w:t>
      </w:r>
      <w:hyperlink w:anchor="Par186" w:tooltip="ВЫПИСКА" w:history="1">
        <w:r w:rsidRPr="00A67C89">
          <w:rPr>
            <w:sz w:val="22"/>
            <w:szCs w:val="22"/>
          </w:rPr>
          <w:t>2</w:t>
        </w:r>
      </w:hyperlink>
      <w:r w:rsidRPr="00A67C89">
        <w:rPr>
          <w:sz w:val="22"/>
          <w:szCs w:val="22"/>
        </w:rPr>
        <w:t xml:space="preserve">, </w:t>
      </w:r>
      <w:hyperlink w:anchor="Par242" w:tooltip="ВЫПИСКА" w:history="1">
        <w:r w:rsidRPr="00A67C89">
          <w:rPr>
            <w:sz w:val="22"/>
            <w:szCs w:val="22"/>
          </w:rPr>
          <w:t>3</w:t>
        </w:r>
      </w:hyperlink>
      <w:r w:rsidRPr="00A67C89">
        <w:rPr>
          <w:sz w:val="22"/>
          <w:szCs w:val="22"/>
        </w:rPr>
        <w:t>).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2.30. Использование открытого огня запрещается: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на торфяных почвах;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при установлении на соответствующей территории особого противопожарного режима;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под кронами деревьев хвойных пород;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в емкости, стенки которой имеют огненный сквозной прогар;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при скорости ветра, превышающей значение 10 метров в секунду.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2.31. В процессе использования открытого огня запрещается: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оставлять место очага горения без присмотра до полного прекращения горения (тления);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располагать легковоспламеняющиеся и горючие жидкости, а также горючие материалы вблизи очага горения.</w:t>
      </w: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2"/>
        <w:rPr>
          <w:sz w:val="22"/>
          <w:szCs w:val="22"/>
        </w:rPr>
      </w:pPr>
      <w:r w:rsidRPr="00A67C89">
        <w:rPr>
          <w:sz w:val="22"/>
          <w:szCs w:val="22"/>
        </w:rPr>
        <w:t>3. Специальные требования пожарной безопасности к непередвижным (стационарным) палаточным лагерям для детей и подростков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3.1. Непосредственно к площадке расположения непередвижного (стационарного) палаточного лагеря, или не далее 200 м от нее, должна быть дорога, позволяющая обеспечить тушение возможных пожаров с использованием пожарных автомобилей в любых погодных условиях.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3.2. На развилках и пересечениях дорог должны быть установлены дорожные указатели пути подъезда к лагерю.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3.3. К имеющемуся водоисточнику должен быть обеспечен подъезд пожарных автомобилей при любых погодных условиях.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3.4. По периметру территории непередвижного (стационарного) палаточного лагеря необходимо предусматривать создание защитных противопожарных минерализованных полос, удаление (сбор) в летний период сухой растительности или другие мероприятия, предупреждающие распространение огня при природных пожарах.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3.5. Территория стационарных палаточных лагерей, расположенных в хвойных лесах, должна иметь по периметру защитную минерализованную или свободную от лесонасаждений полосу шириной не менее 3 м.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3.6. Территория стационарного палаточного лагеря должна быть обеспечена первичными средствами пожаротушения из расчета не менее 2-х порошковых огнетушителей (вместимостью 2 л.) на 10 палаток, при этом количество огнетушителей должно быть не менее 2-х, пожарными щитами (ПЩ-А) в количестве не менее 2-х штук. При этом на каждом ПЩ должны располагаться - один лом, один багор, два ведра, одна штыковая лопата, бочка с водой вместимостью не менее 200 литров. При этом маркировка и окраска пожарно-технического инвентаря должны соответствовать ГОСТ 12.4.026-76 "Цвета сигнальные и знаки безопасности".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3.7. Походные кухни устанавливаются не ближе 10 м от палаток и места стоянки транспортных средств.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3.8. При оборудовании полевой кухни место ее расположения ограничивается вокруг противопожарной полосой шириной не менее 2 м.</w:t>
      </w: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2"/>
        <w:rPr>
          <w:sz w:val="22"/>
          <w:szCs w:val="22"/>
        </w:rPr>
      </w:pPr>
      <w:r w:rsidRPr="00A67C89">
        <w:rPr>
          <w:sz w:val="22"/>
          <w:szCs w:val="22"/>
        </w:rPr>
        <w:t>4. Основные требования пожарной безопасности передвижных палаточных лагерей для детей и подростков в летний период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4.1. Руководители передвижных палаточных лагерей (осуществляющих передвижение по маршрутам) сообщают в службу спасения (единую дежурную диспетчерскую службу) информацию о планируемом туристическом маршруте (экспедиции) за 3 дня до выхода на маршрут.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При этом представляют информацию о датах начала и окончания маршрута, участниках похода (экспедиции), их контактные телефоны.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Маршрутные документы на проведение многодневных походов и экспедиций, организуемых в полевых палаточных лагерях, должны быть оформлены в установленном порядке в туристской маршрутно-квалификационной комиссии.</w:t>
      </w: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2"/>
        <w:rPr>
          <w:sz w:val="22"/>
          <w:szCs w:val="22"/>
        </w:rPr>
      </w:pPr>
      <w:r w:rsidRPr="00A67C89">
        <w:rPr>
          <w:sz w:val="22"/>
          <w:szCs w:val="22"/>
        </w:rPr>
        <w:t>5. Требования пожарной безопасности при размещении автомобильного транспорта вблизи палаточного лагеря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5.1. Не разрешается размещать автомашины и другие агрегаты в непосредственной близости от палаток. Автотранспорт, используемый для обеспечения туристического похода (экспедиции), ставится на специально оборудованную стоянку, расположенную на расстоянии не менее 15 метров от палаток.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5.2. На стоянке автомобили должны устанавливаться так, чтобы была обеспечена их безопасная эвакуация в условиях пожара.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5.3. В целях обеспечения пожарной безопасности и условий эксплуатации автомашин и имущества в местах стоянки воспрещается: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загромождать подъездные пути;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пользоваться открытым огнем, курить и производить работы с переносными паяльными лампами, сварочными аппаратами и т.д.;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держать автомобили с открытыми бензобаками и включенным зажиганием;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хранить материалы и предметы, не относящиеся к автостоянке;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производить мойку керосином, бензином или другими видами горючих смесей автокузовов, деталей или агрегатов;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хранить запасы горючего, за исключением находящегося в бензобаках, а также пустую тару;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производить ремонт автотранспорта с наличием горючего в баках, подогревать двигатели открытым пламенем (факелы, паяльные лампы и т.д.).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5.4. Разлитое масло и горючее на месте стоянки должны немедленно убираться, использованные песок, опилки должны собираться в металлические ящики с крышками.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5.5. Запрещается ставить автомобили на место стоянки при наличии течи бензина из бака.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5.6. Хранение личного автотранспорта и иных средств передвижения на территории лагеря вне отведенных для них мест запрещено.</w:t>
      </w: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2"/>
        <w:rPr>
          <w:sz w:val="22"/>
          <w:szCs w:val="22"/>
        </w:rPr>
      </w:pPr>
      <w:r w:rsidRPr="00A67C89">
        <w:rPr>
          <w:sz w:val="22"/>
          <w:szCs w:val="22"/>
        </w:rPr>
        <w:t>6. Требования по обеспечению безопасности людей на водных объектах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6.1. Безопасность детей на воде обеспечивается правильным выбором и оборудованием места купания, систематической разъяснительной работой с детьми о правилах поведения на воде и соблюдением мер предосторожности.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6.2. Взрослые обязаны не допускать купания детей в неустановленных местах, шалостей на воде, плавания на не приспособленных для этого средствах (предметах) и других нарушений правил безопасности на воде.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6.3. Участок для купания детей должен выбираться по возможности у пологого песчаного берега.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6.4. Дно участка должно иметь постепенный уклон до глубины двух метров, без ям, уступов, свободно от водных растений, коряг, камней, стекла и других предметов.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6.5. Дно акватории, выбранной для купания, должно быть обследовано взрослыми и очищено от опасных предметов.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6.6. Купание детей разрешается только группами до 10 человек и продолжительностью купания не более 10 минут. Купание детей, не умеющих плавать, проводится отдельно от детей, умеющих плавать.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6.7. Ответственность за безопасность детей во время купания и методическое руководство возлагается на взрослого, имеющего навыки по спасанию утопающих и оказанию первой помощи при утоплении. Границы участка, отведенного для купания группы, обозначаются вдоль береговой черты флажками.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6.8. Перед началом купания ответственным за безопасность детей при купании проверяется наличие и быстрая доступность спасательного инвентаря.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6.9. Спасательная лодка с взрослым, обученным приемам спасания, выходит на внешнюю сторону границы купания и удерживается в двух метрах от нее.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6.10. По окончании подготовки участка для купания дети группами выводятся на свои участки купания, инструктируются по правилам поведения на воде, выстраиваются в линейку и складывают перед собой одежду.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6.11. За купающимися детьми должно вестись непрерывное наблюдение взрослым, имеющим навыки по спасанию утопающих и оказанию первой помощи при утоплении.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6.12. Купающимся детям запрещается нырять с перил, мостков, лодок и заплывать за обозначенную границу купания.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6.13. Во время купания детей на участке запрещается: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купание и нахождение посторонних лиц;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катание на лодках и катерах;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проведение игр и спортивных мероприятий на воде.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6.14. Для проведения уроков по плаванию ограждается и соответствующим образом оборудуется на берегу площадка, примыкающая к воде.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На площадке должны быть: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плавательные доски по числу детей; резиновые круги по числу детей;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2 - 3 шеста, применяемые для поддержки не умеющих плавать, плавательные поддерживающие пояса;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2 - 4 ватерпольных мяча;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2 - 3 электромегафона.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6.15. Неукоснительное выполнение мер безопасности ответственными за проведение купаний детей снижает риск происшествий и несчастных случаев на воде.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  <w:r w:rsidRPr="00A67C89">
        <w:rPr>
          <w:sz w:val="22"/>
          <w:szCs w:val="22"/>
        </w:rPr>
        <w:t>Приложение 1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1" w:name="Par160"/>
      <w:bookmarkEnd w:id="1"/>
      <w:r w:rsidRPr="00A67C89">
        <w:rPr>
          <w:sz w:val="22"/>
          <w:szCs w:val="22"/>
        </w:rPr>
        <w:t>ВЫПИСКА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ИЗ ПРАВИЛ ПОЖАРНОЙ БЕЗОПАСНОСТИ В ЛЕСАХ (УТВЕРЖДЕНЫ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ПОСТАНОВЛЕНИЕМ ПРАВИТЕЛЬСТВА РОССИЙСКОЙ ФЕДЕРАЦИИ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ОТ 30 ИЮНЯ 2007 Г. N 417)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3"/>
        <w:rPr>
          <w:sz w:val="22"/>
          <w:szCs w:val="22"/>
        </w:rPr>
      </w:pPr>
      <w:r w:rsidRPr="00A67C89">
        <w:rPr>
          <w:sz w:val="22"/>
          <w:szCs w:val="22"/>
        </w:rPr>
        <w:t>I. Общие положения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1. Настоящие Правила устанавливают единые требования к мерам пожарной безопасности в лесах в зависимости от целевого назначения земель и целевого назначения лесов и обеспечению пожарной безопасности в лесах при использовании, охране, защите, воспроизводстве лесов, осуществлении иной деятельности в лесах, а также при пребывании граждан в лесах и являются обязательными для исполнения органами государственной власти, органами местного самоуправления, а также юридическими лицами и гражданами.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2. Правила пожарной безопасности в лесах для каждого лесного района устанавливаются Министерством природных ресурсов и экологии Российской Федерации.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3"/>
        <w:rPr>
          <w:sz w:val="22"/>
          <w:szCs w:val="22"/>
        </w:rPr>
      </w:pPr>
      <w:r w:rsidRPr="00A67C89">
        <w:rPr>
          <w:sz w:val="22"/>
          <w:szCs w:val="22"/>
        </w:rPr>
        <w:t>II. Общие требования пожарной безопасности в лесах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8. В период со дня схода снежного покрова до установления устойчивой дождливой осенней погоды или образования снежного покрова в лесах запрещается: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а) разводить костры в хвойных молодняках, на гарях, на участках поврежденного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леса, торфяниках, в местах рубок (на лесосеках), не очищенных от порубочных остатков и заготовленной древесины, в местах с подсохшей травой, а также под кронами деревьев. В других местах разведение костров допускается на площадках, отделенных противопожарной минерализованной (то есть очищенной до минерального слоя почвы) полосой шириной не менее 0,5 метра. После завершения сжигания порубочных остатков или использования с иной целью костер должен быть тщательно засыпан землей или залит водой до полного прекращения тления;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б) бросать горящие спички, окурки и горячую золу из курительных трубок, стекло (стеклянные бутылки, банки и др.);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г) оставлять промасленные или пропитанные бензином, керосином или иными горючими веществами материалы (бумагу, ткань, паклю, вату и др.) в не предусмотренных специально для этого местах;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д)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или пользоваться открытым огнем вблизи машин, заправляемых горючим.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9. Запрещается засорение леса бытовыми, строительными, промышленными и иными отходами и мусором.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  <w:r w:rsidRPr="00A67C89">
        <w:rPr>
          <w:sz w:val="22"/>
          <w:szCs w:val="22"/>
        </w:rPr>
        <w:t>Приложение 2</w:t>
      </w:r>
    </w:p>
    <w:p w:rsidR="00D63811" w:rsidRPr="00A67C89" w:rsidRDefault="00D63811" w:rsidP="00A67C89">
      <w:pPr>
        <w:pStyle w:val="ConsPlusNormal"/>
        <w:spacing w:line="300" w:lineRule="atLeast"/>
        <w:jc w:val="right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2" w:name="Par186"/>
      <w:bookmarkEnd w:id="2"/>
      <w:r w:rsidRPr="00A67C89">
        <w:rPr>
          <w:sz w:val="22"/>
          <w:szCs w:val="22"/>
        </w:rPr>
        <w:t>ВЫПИСКА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ИЗ ПОРЯДКА ИСПОЛЬЗОВАНИЯ ОТКРЫТОГО ОГНЯ И РАЗВЕДЕНИЯ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КОСТРОВ НА ЗЕМЛЯХ СЕЛЬСКОХОЗЯЙСТВЕННОГО НАЗНАЧЕНИЯ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И ЗЕМЛЯХ ЗАПАСА (УТВЕРЖДЕНЫ ПРИКАЗОМ МЧС РОССИИ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ОТ 26.01.2016 N 26 "ОБ УТВЕРЖДЕНИИ ПОРЯДКА ИСПОЛЬЗОВАНИЯ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ОТКРЫТОГО ОГНЯ И РАЗВЕДЕНИЯ КОСТРОВ НА ЗЕМЛЯХ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СЕЛЬСКОХОЗЯЙСТВЕННОГО НАЗНАЧЕНИЯ И ЗЕМЛЯХ ЗАПАСА")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1. Настоящий порядок использования открытого огня и разведения костров на землях сельскохозяйственного назначения и землях запаса (далее -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и землях запаса (далее - использование открытого огня).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3" w:name="Par195"/>
      <w:bookmarkEnd w:id="3"/>
      <w:r w:rsidRPr="00A67C89">
        <w:rPr>
          <w:sz w:val="22"/>
          <w:szCs w:val="22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4" w:name="Par197"/>
      <w:bookmarkEnd w:id="4"/>
      <w:r w:rsidRPr="00A67C89">
        <w:rPr>
          <w:sz w:val="22"/>
          <w:szCs w:val="22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bookmarkStart w:id="5" w:name="Par198"/>
      <w:bookmarkEnd w:id="5"/>
      <w:r w:rsidRPr="00A67C89">
        <w:rPr>
          <w:sz w:val="22"/>
          <w:szCs w:val="22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 xml:space="preserve">3.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w:anchor="Par197" w:tooltip="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" w:history="1">
        <w:r w:rsidRPr="00A67C89">
          <w:rPr>
            <w:sz w:val="22"/>
            <w:szCs w:val="22"/>
          </w:rPr>
          <w:t>пунктами "б"</w:t>
        </w:r>
      </w:hyperlink>
      <w:r w:rsidRPr="00A67C89">
        <w:rPr>
          <w:sz w:val="22"/>
          <w:szCs w:val="22"/>
        </w:rPr>
        <w:t xml:space="preserve"> и </w:t>
      </w:r>
      <w:hyperlink w:anchor="Par198" w:tooltip="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" w:history="1">
        <w:r w:rsidRPr="00A67C89">
          <w:rPr>
            <w:sz w:val="22"/>
            <w:szCs w:val="22"/>
          </w:rPr>
          <w:t>"в" пункта 2</w:t>
        </w:r>
      </w:hyperlink>
      <w:r w:rsidRPr="00A67C89">
        <w:rPr>
          <w:sz w:val="22"/>
          <w:szCs w:val="22"/>
        </w:rPr>
        <w:t xml:space="preserve"> настоящего Порядка, могут быть уменьшены вдвое. При этом устройство противопожарной минерализованной полосы не требуется.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5. При использовании открытого огня и разведения костров для приготовления пищи в специальных несгораемых емкостях (например: мангалах, жаровнях) на садовых земельных участках, относящихся к землям сельскохозяйственного назначения, противопожарное расстояние от очага горения до здании, сооружений и иных построек допускается уменьшать до 5 метров, а зону очистки емкости от горючих материалов - до 2 метров.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следует определять в соответствии с таблицей.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outlineLvl w:val="3"/>
        <w:rPr>
          <w:sz w:val="22"/>
          <w:szCs w:val="22"/>
        </w:rPr>
      </w:pPr>
      <w:r w:rsidRPr="00A67C89">
        <w:rPr>
          <w:sz w:val="22"/>
          <w:szCs w:val="22"/>
        </w:rPr>
        <w:t>Таблица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668"/>
        <w:gridCol w:w="668"/>
        <w:gridCol w:w="668"/>
        <w:gridCol w:w="668"/>
        <w:gridCol w:w="671"/>
      </w:tblGrid>
      <w:tr w:rsidR="00D63811" w:rsidRPr="001A0E3D" w:rsidTr="001A0E3D">
        <w:trPr>
          <w:jc w:val="center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ind w:firstLine="283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Высота точки размещения горючих материалов в месте использования открытого огня над уровнем земли, м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1,5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2,5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3</w:t>
            </w:r>
          </w:p>
        </w:tc>
      </w:tr>
      <w:tr w:rsidR="00D63811" w:rsidRPr="001A0E3D" w:rsidTr="001A0E3D">
        <w:trPr>
          <w:jc w:val="center"/>
        </w:trPr>
        <w:tc>
          <w:tcPr>
            <w:tcW w:w="5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ind w:firstLine="283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Минимальный допустимый радиус зоны очистки от места сжигания хвороста, лесной подстилки, сухой травы, валежника, порубочных остатков, других горючих материалов, м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15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20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25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1A0E3D">
              <w:rPr>
                <w:sz w:val="22"/>
                <w:szCs w:val="22"/>
              </w:rPr>
              <w:t>50</w:t>
            </w:r>
          </w:p>
        </w:tc>
      </w:tr>
    </w:tbl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 xml:space="preserve">7. При увеличении диаметра зоны очага горения должны быть выполнены требования </w:t>
      </w:r>
      <w:hyperlink w:anchor="Par195" w:tooltip="2. Использование открытого огня должно осуществляться в специально оборудованных местах при выполнении следующих требований:" w:history="1">
        <w:r w:rsidRPr="00A67C89">
          <w:rPr>
            <w:sz w:val="22"/>
            <w:szCs w:val="22"/>
          </w:rPr>
          <w:t>пункта 2</w:t>
        </w:r>
      </w:hyperlink>
      <w:r w:rsidRPr="00A67C89">
        <w:rPr>
          <w:sz w:val="22"/>
          <w:szCs w:val="22"/>
        </w:rPr>
        <w:t xml:space="preserve"> настоящего Порядка. При этом на каждый очаг использования открытого огня должно быть задействовано не менее 2-х человек, обеспеченных первичными средствами пожаротушения и прошедших обучение мерам пожарной безопасности в соответствии с Нормами пожарной безопасности "Обучение мерам пожарной безопасности работников организаций", утвержденными приказом МЧС России от 12.12.2007 N 645 (зарегистрирован Минюстом России 21.01.2008, регистрационный номер 10938) (с изменениями, внесенными приказами МЧС России от 27.01.2009 (зарегистрирован Минюстом России 25.02.2009, регистрационный N 13429) и от 22.06.2010 N 289 (зарегистрирован Минюстом России 16.07.2010, регистрационный N 17880).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8.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9. Использование открытого огня запрещается: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На торфяных почвах;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при установлении на соответствующей территории особого противопожарного режима;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под кронами деревьев хвойных пород;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в емкости, стенки которой имеют огненный сквозной прогар;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при скорости ветра, превышающей значение 10 метров в секунду.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10. В процессе использования открытого огня запрещается: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оставлять место очага горения без присмотра до полного прекращения горения (тления);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- располагать легковоспламеняющиеся и горючие жидкости, а также горючие материалы вблизи очага горения.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11.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jc w:val="right"/>
        <w:outlineLvl w:val="2"/>
        <w:rPr>
          <w:sz w:val="22"/>
          <w:szCs w:val="22"/>
        </w:rPr>
      </w:pPr>
      <w:r w:rsidRPr="00A67C89">
        <w:rPr>
          <w:sz w:val="22"/>
          <w:szCs w:val="22"/>
        </w:rPr>
        <w:t>Приложение 3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6" w:name="Par242"/>
      <w:bookmarkEnd w:id="6"/>
      <w:r w:rsidRPr="00A67C89">
        <w:rPr>
          <w:sz w:val="22"/>
          <w:szCs w:val="22"/>
        </w:rPr>
        <w:t>ВЫПИСКА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ИЗ ПРАВИЛ ПРОТИВОПОЖАРНОГО РЕЖИМА В РФ (УТВЕРЖДЕНЫ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ПОСТАНОВЛЕНИЕМ ПРАВИТЕЛЬСТВА РФ ОТ 25 АПРЕЛЯ 2012 ГОДА</w:t>
      </w:r>
    </w:p>
    <w:p w:rsidR="00D63811" w:rsidRPr="00A67C89" w:rsidRDefault="00D63811" w:rsidP="00A67C89">
      <w:pPr>
        <w:pStyle w:val="ConsPlusTitle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N 390 "О ПРОТИВОПОЖАРНОМ РЕЖИМЕ")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3"/>
        <w:rPr>
          <w:sz w:val="22"/>
          <w:szCs w:val="22"/>
        </w:rPr>
      </w:pPr>
      <w:r w:rsidRPr="00A67C89">
        <w:rPr>
          <w:sz w:val="22"/>
          <w:szCs w:val="22"/>
        </w:rPr>
        <w:t>II. Территории поселений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77. Руководитель организации обеспечивает очистку объекта и прилегающей к нему территории, в том числе в пределах противопожарных расстояний между объектами, от горючих отходов, мусора, тары и сухой растительности.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Не допускается сжигать отходы и тару в местах, находящихся на расстоянии менее 50 метров от объектов.</w:t>
      </w: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Запрещается на территории поселений и городских округов, а также на расстоянии менее 100 метров от лесных массивов запускать неуправляемые изделия из горючих материалов, принцип подъема которых на высоту основан на нагревании воздуха внутри конструкции с помощью открытого огня.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3"/>
        <w:rPr>
          <w:sz w:val="22"/>
          <w:szCs w:val="22"/>
        </w:rPr>
      </w:pPr>
      <w:r w:rsidRPr="00A67C89">
        <w:rPr>
          <w:sz w:val="22"/>
          <w:szCs w:val="22"/>
        </w:rPr>
        <w:t>X. Объекты сельскохозяйственного производства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п. 218. Запрещается выжигание сухой травянистой растительности, стерни, пожнивных остатков на землях сельскохозяйственного назначения и землях запаса, разведение костров на полях. Использование открытого огня и разведение костров на землях сельскохозяйственного назначения и землях запаса могут производиться при условии соблюдения требований пожарной безопасности, установленных настоящими Правилами, а также нормативными правовыми актами Министерства Российской Федерации по делам гражданской обороны, чрезвычайным ситуациям и ликвидации последствий стихийных бедствий, принятыми по согласованию с Министерством природных ресурсов и экологии Российской Федерации и Министерством сельского хозяйства Российской Федерации.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Title"/>
        <w:spacing w:line="300" w:lineRule="atLeast"/>
        <w:ind w:firstLine="540"/>
        <w:jc w:val="both"/>
        <w:outlineLvl w:val="3"/>
        <w:rPr>
          <w:sz w:val="22"/>
          <w:szCs w:val="22"/>
        </w:rPr>
      </w:pPr>
      <w:r w:rsidRPr="00A67C89">
        <w:rPr>
          <w:sz w:val="22"/>
          <w:szCs w:val="22"/>
        </w:rPr>
        <w:t>XI. Объекты транспортной инфраструктуры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A67C89">
        <w:rPr>
          <w:sz w:val="22"/>
          <w:szCs w:val="22"/>
        </w:rPr>
        <w:t>п. 283. Запрещается в полосах отвода автомобильных дорог, полосах отвода и охранных зонах железных дорог, путепроводов и продуктопроводов выжигать сухую травянистую растительность, разводить костры, сжигать хворост, порубочные остатки и горючие материалы, а также оставлять сухостойные деревья и кустарники.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A67C89" w:rsidRDefault="00D63811" w:rsidP="00A67C89">
      <w:pPr>
        <w:pStyle w:val="ConsPlusNormal"/>
        <w:spacing w:line="300" w:lineRule="atLeast"/>
        <w:jc w:val="center"/>
        <w:rPr>
          <w:sz w:val="22"/>
          <w:szCs w:val="22"/>
        </w:rPr>
      </w:pPr>
      <w:r w:rsidRPr="00A67C89">
        <w:rPr>
          <w:sz w:val="22"/>
          <w:szCs w:val="22"/>
        </w:rPr>
        <w:t>Рисунок (не приводится)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1"/>
        <w:gridCol w:w="567"/>
        <w:gridCol w:w="4252"/>
      </w:tblGrid>
      <w:tr w:rsidR="00D63811" w:rsidRPr="00A67C89" w:rsidTr="001A0E3D">
        <w:trPr>
          <w:jc w:val="center"/>
        </w:trPr>
        <w:tc>
          <w:tcPr>
            <w:tcW w:w="4251" w:type="dxa"/>
          </w:tcPr>
          <w:p w:rsidR="00D63811" w:rsidRPr="00A67C89" w:rsidRDefault="00D63811" w:rsidP="00A67C89">
            <w:pPr>
              <w:pStyle w:val="ConsPlusNormal"/>
              <w:spacing w:line="300" w:lineRule="atLeast"/>
              <w:jc w:val="center"/>
              <w:outlineLvl w:val="1"/>
              <w:rPr>
                <w:sz w:val="22"/>
                <w:szCs w:val="22"/>
              </w:rPr>
            </w:pPr>
            <w:r w:rsidRPr="00A67C89">
              <w:rPr>
                <w:sz w:val="22"/>
                <w:szCs w:val="22"/>
              </w:rPr>
              <w:t>УТВЕРЖДАЮ</w:t>
            </w:r>
          </w:p>
        </w:tc>
        <w:tc>
          <w:tcPr>
            <w:tcW w:w="567" w:type="dxa"/>
          </w:tcPr>
          <w:p w:rsidR="00D63811" w:rsidRPr="00A67C89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D63811" w:rsidRPr="00A67C89" w:rsidRDefault="00D63811" w:rsidP="00A67C89">
            <w:pPr>
              <w:pStyle w:val="ConsPlusNormal"/>
              <w:spacing w:line="300" w:lineRule="atLeast"/>
              <w:jc w:val="center"/>
              <w:rPr>
                <w:sz w:val="22"/>
                <w:szCs w:val="22"/>
              </w:rPr>
            </w:pPr>
            <w:r w:rsidRPr="00A67C89">
              <w:rPr>
                <w:sz w:val="22"/>
                <w:szCs w:val="22"/>
              </w:rPr>
              <w:t>СОГЛАСОВАНО</w:t>
            </w:r>
          </w:p>
        </w:tc>
      </w:tr>
      <w:tr w:rsidR="00D63811" w:rsidRPr="00A67C89" w:rsidTr="001A0E3D">
        <w:trPr>
          <w:jc w:val="center"/>
        </w:trPr>
        <w:tc>
          <w:tcPr>
            <w:tcW w:w="4251" w:type="dxa"/>
          </w:tcPr>
          <w:p w:rsidR="00D63811" w:rsidRPr="00A67C89" w:rsidRDefault="00D63811" w:rsidP="00A67C89">
            <w:pPr>
              <w:pStyle w:val="ConsPlusNormal"/>
              <w:spacing w:line="300" w:lineRule="atLeast"/>
              <w:jc w:val="both"/>
              <w:rPr>
                <w:sz w:val="22"/>
                <w:szCs w:val="22"/>
              </w:rPr>
            </w:pPr>
            <w:r w:rsidRPr="00A67C89">
              <w:rPr>
                <w:sz w:val="22"/>
                <w:szCs w:val="22"/>
              </w:rPr>
              <w:t>Директор ФГБОУ "Каснянская средняя общеобразовательная школа"</w:t>
            </w:r>
          </w:p>
        </w:tc>
        <w:tc>
          <w:tcPr>
            <w:tcW w:w="567" w:type="dxa"/>
          </w:tcPr>
          <w:p w:rsidR="00D63811" w:rsidRPr="00A67C89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D63811" w:rsidRPr="00A67C89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A67C89">
              <w:rPr>
                <w:sz w:val="22"/>
                <w:szCs w:val="22"/>
              </w:rPr>
              <w:t>Начальник ПСЧ N 34 ФГКУ "7 ОФПС по Голенской области"</w:t>
            </w:r>
          </w:p>
          <w:p w:rsidR="00D63811" w:rsidRPr="00A67C89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A67C89">
              <w:rPr>
                <w:sz w:val="22"/>
                <w:szCs w:val="22"/>
              </w:rPr>
              <w:t>майор внутренней службы</w:t>
            </w:r>
          </w:p>
        </w:tc>
      </w:tr>
      <w:tr w:rsidR="00D63811" w:rsidRPr="00A67C89" w:rsidTr="001A0E3D">
        <w:trPr>
          <w:jc w:val="center"/>
        </w:trPr>
        <w:tc>
          <w:tcPr>
            <w:tcW w:w="4251" w:type="dxa"/>
          </w:tcPr>
          <w:p w:rsidR="00D63811" w:rsidRPr="00A67C89" w:rsidRDefault="00D63811" w:rsidP="00A67C89">
            <w:pPr>
              <w:pStyle w:val="ConsPlusNormal"/>
              <w:spacing w:line="300" w:lineRule="atLeast"/>
              <w:jc w:val="right"/>
              <w:rPr>
                <w:sz w:val="22"/>
                <w:szCs w:val="22"/>
              </w:rPr>
            </w:pPr>
            <w:r w:rsidRPr="00A67C89">
              <w:rPr>
                <w:sz w:val="22"/>
                <w:szCs w:val="22"/>
              </w:rPr>
              <w:t>Н.С.Панькина</w:t>
            </w:r>
          </w:p>
          <w:p w:rsidR="00D63811" w:rsidRPr="00A67C89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  <w:r w:rsidRPr="00A67C89">
              <w:rPr>
                <w:sz w:val="22"/>
                <w:szCs w:val="22"/>
              </w:rPr>
              <w:t>"__" ________ 2019 г.</w:t>
            </w:r>
          </w:p>
        </w:tc>
        <w:tc>
          <w:tcPr>
            <w:tcW w:w="567" w:type="dxa"/>
          </w:tcPr>
          <w:p w:rsidR="00D63811" w:rsidRPr="00A67C89" w:rsidRDefault="00D63811" w:rsidP="00A67C89">
            <w:pPr>
              <w:pStyle w:val="ConsPlusNormal"/>
              <w:spacing w:line="300" w:lineRule="atLeast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D63811" w:rsidRPr="00A67C89" w:rsidRDefault="00D63811" w:rsidP="00A67C89">
            <w:pPr>
              <w:pStyle w:val="ConsPlusNormal"/>
              <w:spacing w:line="300" w:lineRule="atLeast"/>
              <w:jc w:val="right"/>
              <w:rPr>
                <w:sz w:val="22"/>
                <w:szCs w:val="22"/>
              </w:rPr>
            </w:pPr>
            <w:r w:rsidRPr="00A67C89">
              <w:rPr>
                <w:sz w:val="22"/>
                <w:szCs w:val="22"/>
              </w:rPr>
              <w:t>А.Ю.Иванов</w:t>
            </w:r>
          </w:p>
          <w:p w:rsidR="00D63811" w:rsidRPr="00A67C89" w:rsidRDefault="00D63811" w:rsidP="00A67C89">
            <w:pPr>
              <w:pStyle w:val="ConsPlusNormal"/>
              <w:spacing w:line="300" w:lineRule="atLeast"/>
              <w:jc w:val="both"/>
              <w:rPr>
                <w:sz w:val="22"/>
                <w:szCs w:val="22"/>
              </w:rPr>
            </w:pPr>
            <w:r w:rsidRPr="00A67C89">
              <w:rPr>
                <w:sz w:val="22"/>
                <w:szCs w:val="22"/>
              </w:rPr>
              <w:t>"__" ________ 2019 г.</w:t>
            </w:r>
          </w:p>
        </w:tc>
      </w:tr>
    </w:tbl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1A0E3D" w:rsidRDefault="00D63811" w:rsidP="001A0E3D">
      <w:pPr>
        <w:pStyle w:val="ConsPlusNonformat"/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bookmarkStart w:id="7" w:name="Par280"/>
      <w:bookmarkEnd w:id="7"/>
      <w:r w:rsidRPr="001A0E3D">
        <w:rPr>
          <w:rFonts w:ascii="Arial" w:hAnsi="Arial" w:cs="Arial"/>
          <w:b/>
          <w:sz w:val="22"/>
          <w:szCs w:val="22"/>
        </w:rPr>
        <w:t>План</w:t>
      </w:r>
    </w:p>
    <w:p w:rsidR="00D63811" w:rsidRPr="001A0E3D" w:rsidRDefault="00D63811" w:rsidP="001A0E3D">
      <w:pPr>
        <w:pStyle w:val="ConsPlusNonformat"/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r w:rsidRPr="001A0E3D">
        <w:rPr>
          <w:rFonts w:ascii="Arial" w:hAnsi="Arial" w:cs="Arial"/>
          <w:b/>
          <w:sz w:val="22"/>
          <w:szCs w:val="22"/>
        </w:rPr>
        <w:t>противопожарной защиты</w:t>
      </w:r>
    </w:p>
    <w:p w:rsidR="00D63811" w:rsidRPr="001A0E3D" w:rsidRDefault="00D63811" w:rsidP="001A0E3D">
      <w:pPr>
        <w:pStyle w:val="ConsPlusNonformat"/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r w:rsidRPr="001A0E3D">
        <w:rPr>
          <w:rFonts w:ascii="Arial" w:hAnsi="Arial" w:cs="Arial"/>
          <w:b/>
          <w:sz w:val="22"/>
          <w:szCs w:val="22"/>
        </w:rPr>
        <w:t>пришкольного лагеря на базе Каснянской средней</w:t>
      </w:r>
    </w:p>
    <w:p w:rsidR="00D63811" w:rsidRPr="001A0E3D" w:rsidRDefault="00D63811" w:rsidP="001A0E3D">
      <w:pPr>
        <w:pStyle w:val="ConsPlusNonformat"/>
        <w:spacing w:line="300" w:lineRule="atLeast"/>
        <w:jc w:val="center"/>
        <w:rPr>
          <w:rFonts w:ascii="Arial" w:hAnsi="Arial" w:cs="Arial"/>
          <w:b/>
          <w:sz w:val="22"/>
          <w:szCs w:val="22"/>
        </w:rPr>
      </w:pPr>
      <w:r w:rsidRPr="001A0E3D">
        <w:rPr>
          <w:rFonts w:ascii="Arial" w:hAnsi="Arial" w:cs="Arial"/>
          <w:b/>
          <w:sz w:val="22"/>
          <w:szCs w:val="22"/>
        </w:rPr>
        <w:t>общеобразовательной школы</w:t>
      </w:r>
    </w:p>
    <w:p w:rsidR="00D63811" w:rsidRPr="00A67C89" w:rsidRDefault="00D63811" w:rsidP="00A67C89">
      <w:pPr>
        <w:pStyle w:val="ConsPlusNonformat"/>
        <w:spacing w:line="300" w:lineRule="atLeast"/>
        <w:jc w:val="both"/>
        <w:rPr>
          <w:rFonts w:ascii="Arial" w:hAnsi="Arial" w:cs="Arial"/>
          <w:sz w:val="22"/>
          <w:szCs w:val="22"/>
        </w:rPr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>Предусмотрена высылка сил и средств: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при первом сообщении - по рангу "пожар N 2 (автомат)",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в  случае  возникновения  природного  пожара  в  пятикилометровой  зоне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предусмотрена высылка сил и средств по рангу "пожар N 2"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На объекте:</w:t>
      </w:r>
    </w:p>
    <w:p w:rsidR="00D63811" w:rsidRPr="001A0E3D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2096"/>
        <w:gridCol w:w="340"/>
        <w:gridCol w:w="3288"/>
      </w:tblGrid>
      <w:tr w:rsidR="00D63811" w:rsidRPr="001A0E3D">
        <w:tc>
          <w:tcPr>
            <w:tcW w:w="5441" w:type="dxa"/>
            <w:gridSpan w:val="2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обслуживающего персонала:</w:t>
            </w:r>
          </w:p>
        </w:tc>
        <w:tc>
          <w:tcPr>
            <w:tcW w:w="340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288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днем 15; ночью 1;</w:t>
            </w:r>
          </w:p>
        </w:tc>
      </w:tr>
      <w:tr w:rsidR="00D63811" w:rsidRPr="001A0E3D">
        <w:tc>
          <w:tcPr>
            <w:tcW w:w="3345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Детей:</w:t>
            </w:r>
          </w:p>
        </w:tc>
        <w:tc>
          <w:tcPr>
            <w:tcW w:w="2096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40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288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днем 10; ночью 0;</w:t>
            </w:r>
          </w:p>
        </w:tc>
      </w:tr>
      <w:tr w:rsidR="00D63811" w:rsidRPr="001A0E3D">
        <w:tc>
          <w:tcPr>
            <w:tcW w:w="3345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Охрана объекта 1;</w:t>
            </w:r>
          </w:p>
        </w:tc>
        <w:tc>
          <w:tcPr>
            <w:tcW w:w="2096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40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288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  <w:tr w:rsidR="00D63811" w:rsidRPr="001A0E3D">
        <w:tc>
          <w:tcPr>
            <w:tcW w:w="3345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Телефоны:</w:t>
            </w:r>
          </w:p>
        </w:tc>
        <w:tc>
          <w:tcPr>
            <w:tcW w:w="2096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40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288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  <w:tr w:rsidR="00D63811" w:rsidRPr="001A0E3D">
        <w:tc>
          <w:tcPr>
            <w:tcW w:w="3345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Руководитель объекта -</w:t>
            </w:r>
          </w:p>
        </w:tc>
        <w:tc>
          <w:tcPr>
            <w:tcW w:w="2096" w:type="dxa"/>
            <w:tcBorders>
              <w:bottom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тел. 89056990000</w:t>
            </w:r>
          </w:p>
        </w:tc>
        <w:tc>
          <w:tcPr>
            <w:tcW w:w="340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288" w:type="dxa"/>
            <w:tcBorders>
              <w:bottom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Панькина Надежда Сергеевна</w:t>
            </w:r>
          </w:p>
        </w:tc>
      </w:tr>
      <w:tr w:rsidR="00D63811" w:rsidRPr="001A0E3D">
        <w:tc>
          <w:tcPr>
            <w:tcW w:w="3345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Руководитель ДПО объекта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тел. 89056990000</w:t>
            </w:r>
          </w:p>
        </w:tc>
        <w:tc>
          <w:tcPr>
            <w:tcW w:w="340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Панькин Петр Сергеевич</w:t>
            </w:r>
          </w:p>
        </w:tc>
      </w:tr>
      <w:tr w:rsidR="00D63811" w:rsidRPr="001A0E3D">
        <w:tc>
          <w:tcPr>
            <w:tcW w:w="3345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Начальник ПСЧ</w:t>
            </w: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тел. 89056960000</w:t>
            </w:r>
          </w:p>
        </w:tc>
        <w:tc>
          <w:tcPr>
            <w:tcW w:w="340" w:type="dxa"/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3288" w:type="dxa"/>
            <w:tcBorders>
              <w:top w:val="single" w:sz="4" w:space="0" w:color="auto"/>
              <w:bottom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Иванов Александр Юрьевич</w:t>
            </w:r>
          </w:p>
        </w:tc>
      </w:tr>
    </w:tbl>
    <w:p w:rsidR="00D63811" w:rsidRPr="001A0E3D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1. Время реагирования первых подразделений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ПСЧ N 34 удаленность от "объекта" - 26 км.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время прибытия - 39 минут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ДПК объекта - 0 км.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   время прибытия - 1 минута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2. План противопожарной защиты объекта</w:t>
      </w:r>
    </w:p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9"/>
        <w:gridCol w:w="773"/>
        <w:gridCol w:w="1421"/>
        <w:gridCol w:w="1313"/>
        <w:gridCol w:w="1097"/>
        <w:gridCol w:w="1529"/>
        <w:gridCol w:w="1637"/>
        <w:gridCol w:w="1637"/>
      </w:tblGrid>
      <w:tr w:rsidR="00D63811" w:rsidRPr="001A0E3D" w:rsidTr="001A0E3D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Подразделение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ДПО (объектовая)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ДПК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ПСЧ N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ПСЧ N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ДПД Андрейковского с/п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АСФ</w:t>
            </w:r>
          </w:p>
        </w:tc>
      </w:tr>
      <w:tr w:rsidR="00D63811" w:rsidRPr="001A0E3D" w:rsidTr="001A0E3D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Пункт постоянной дислокации подразделения (наименование населенного пункта, улицы, номер строения)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Вяземский район, с. Хмелита, ул. Школьная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Вяземский район, С. Новый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г. Вязьма, пер страховой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Новодугинский район, с. Новодугино, Чкалова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Вяземский район, с. Хмелита, ул. Центральная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г. Вязьма, ул. 3 Интернационала д. 5</w:t>
            </w:r>
          </w:p>
        </w:tc>
      </w:tr>
      <w:tr w:rsidR="00D63811" w:rsidRPr="001A0E3D" w:rsidTr="001A0E3D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Расстояние до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26</w:t>
            </w:r>
          </w:p>
        </w:tc>
      </w:tr>
      <w:tr w:rsidR="00D63811" w:rsidRPr="001A0E3D" w:rsidTr="001A0E3D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Время следования (примерное)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39</w:t>
            </w:r>
          </w:p>
        </w:tc>
      </w:tr>
      <w:tr w:rsidR="00D63811" w:rsidRPr="001A0E3D" w:rsidTr="001A0E3D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Характеристика дорожного покрытия на пути следования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асфальт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асфальт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асфальт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асфальт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асфальт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асфальт</w:t>
            </w:r>
          </w:p>
        </w:tc>
      </w:tr>
      <w:tr w:rsidR="00D63811" w:rsidRPr="001A0E3D" w:rsidTr="001A0E3D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Телефон ЦППС (ПСЧ, АСФ, ДПО) (с кодом города)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89056995578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89056975578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848131 4-26-81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848136 5-53-01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89056677790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848131 6-28-88</w:t>
            </w:r>
          </w:p>
        </w:tc>
      </w:tr>
      <w:tr w:rsidR="00D63811" w:rsidRPr="001A0E3D" w:rsidTr="001A0E3D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Силы и средства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</w:tr>
      <w:tr w:rsidR="00D63811" w:rsidRPr="001A0E3D" w:rsidTr="001A0E3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both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ед. тех. (вид, марка)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Мотопомпа МП-1600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1 АЦ-40 (ЗИЛ 131)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2 АЦ-40 (Камаз, Урал)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1 АЦ-40 (ЗИЛ 131)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ВАЗ 2107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УАЗ "469"</w:t>
            </w:r>
          </w:p>
        </w:tc>
      </w:tr>
      <w:tr w:rsidR="00D63811" w:rsidRPr="001A0E3D" w:rsidTr="001A0E3D">
        <w:trPr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Ранг пожара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1A0E3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</w:tr>
    </w:tbl>
    <w:p w:rsidR="00D63811" w:rsidRPr="00A67C89" w:rsidRDefault="00D63811" w:rsidP="00A67C89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Примечание:   указываются   все   подразделения   пожарной   охраны   и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>аварийно-спасательные   формирования,   привлекаемые  к  тушению  пожара  и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>проведению  аварийно-спасательных работ в соответствии с Расписанием выезда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>подразделений  пожарной охраны, пожарно-спасательного гарнизона для тушения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>пожаров    и   проведения   аварийно-спасательных   работ   на   территории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>муниципального   образования,   а  также  подразделения  ДПО  (объектовые),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>созданные  в  установленном  законодательством РФ порядке, но не включенные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>в Расписания выездов.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3. Сведения по противопожарному водоснабжению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Внутреннее: отсутствует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Наружное: ПГ-К-150 на расстоянии 200 м. от объекта;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река "Десна" 500 метров от объекта, имеется подъезд,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оборудована пирсом для забора воды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     4. Табель боевого расчета ДПК</w:t>
      </w:r>
    </w:p>
    <w:p w:rsidR="00D63811" w:rsidRPr="001A0E3D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3288"/>
        <w:gridCol w:w="2211"/>
        <w:gridCol w:w="2266"/>
      </w:tblGrid>
      <w:tr w:rsidR="00D63811" w:rsidRPr="001A0E3D" w:rsidTr="001A0E3D">
        <w:trPr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Состав боевого расчета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Пожарно-техническое вооружение, документация, имущество, принимаемые при заступлении на дежурство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Первоначальные действия по сигналу тревоги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Основные обязанности боевого расчета при тушении пожаров</w:t>
            </w:r>
          </w:p>
        </w:tc>
      </w:tr>
      <w:tr w:rsidR="00D63811" w:rsidRPr="001A0E3D" w:rsidTr="001A0E3D">
        <w:trPr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Руководитель ДПК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Носимая радиостанция, электрофонарь, специальное оборудование и инструмент, ручной немеханизированный инструмент (багры, ломы, топоры, пилы, лопаты, крюк), спасательная веревка, напорные рукава диаметром 51, 66 мм, переходные, соединительные головки, рукавные задержки и зажимы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Надевает боевую одежду и снаряжение, следит за посадкой личного состава, выезжает совместно с водителем, объявляет адрес выезда и дает команду на выезд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Руководит работой по спасению людей, тушению пожара, проведению аварийно-спасательных работ и эвакуации имущества, прокладывает магистральную или рабочую линию, работает со стволом, выполняет работу по спасению людей, вскрытию и разборке конструкций</w:t>
            </w:r>
          </w:p>
        </w:tc>
      </w:tr>
      <w:tr w:rsidR="00D63811" w:rsidRPr="001A0E3D" w:rsidTr="001A0E3D">
        <w:trPr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Водитель (пожарный)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Приспособленную технику (двигатель, системы питания, смазки, охлаждения, сцепления, электрооборудования, механизмы управления, силовая передача и ходовая часть, кузов, рама и оперение, пожарный насос), шоферской инструмент, медицинская аптечка, огнетушитель, заправочные емкости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Садится в технику, заводит двигатель, через зеркала заднего обзора убеждается в отсутствии помех при выезде, по указанию начальника ОДПК выезжает к месту вызова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Обеспечивает работу двигателя, работает на насосе, обеспечивает бесперебойную подачу воды в рукавную линию, прокладывает магистральную линию</w:t>
            </w:r>
          </w:p>
        </w:tc>
      </w:tr>
    </w:tbl>
    <w:p w:rsidR="00D63811" w:rsidRPr="001A0E3D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     4.1. Сведения о добровольцах</w:t>
      </w:r>
    </w:p>
    <w:p w:rsidR="00D63811" w:rsidRPr="001A0E3D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0"/>
        <w:gridCol w:w="1814"/>
        <w:gridCol w:w="1701"/>
        <w:gridCol w:w="4932"/>
      </w:tblGrid>
      <w:tr w:rsidR="00D63811" w:rsidRPr="001A0E3D" w:rsidTr="00D90D33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ФИО добровольного пожарного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Должность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Прохождение обучения</w:t>
            </w:r>
          </w:p>
        </w:tc>
      </w:tr>
      <w:tr w:rsidR="00D63811" w:rsidRPr="001A0E3D" w:rsidTr="00D90D33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Хороший Сергей Валерьевич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Начальник ДПК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Свидетельство учебного пункта ФГКУ "ОФПС по N области" от 26.05.2017 N 4947 о прохождении профессиональной подготовки личного состава добровольной пожарной охраны в должности руководителя ОДПК</w:t>
            </w:r>
          </w:p>
        </w:tc>
      </w:tr>
      <w:tr w:rsidR="00D63811" w:rsidRPr="001A0E3D" w:rsidTr="00D90D33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Волков Иван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Моторист (пожарный) ДПК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Свидетельство учебного пункта ФГКУ "ОФПС по N области" от 26.05.2017 N 4955 о прохождении профессиональной подготовки личного состава добровольной пожарной охраны в должности пожарного Свидетельство от 26.05.2017 N 4948 о прохождении профессиональной подготовки личного состава добровольной пожарной охраны в должности водителя</w:t>
            </w:r>
          </w:p>
        </w:tc>
      </w:tr>
      <w:tr w:rsidR="00D63811" w:rsidRPr="001A0E3D" w:rsidTr="00D90D33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Петров Николай Михайлавич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Моторист (пожарный) ДПК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Свидетельство учебного пункта ФГКУ "ОФПС по N области" от 26.05.2017 N 4949 о прохождении профессиональной подготовки личного состава добровольной пожарной охраны в должности пожарного Свидетельство от 26.05.2017 N 4952 о прохождении профессиональной подготовки личного состава добровольной пожарной охраны в должности водителя</w:t>
            </w:r>
          </w:p>
        </w:tc>
      </w:tr>
      <w:tr w:rsidR="00D63811" w:rsidRPr="001A0E3D" w:rsidTr="00D90D33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4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Сидоров Багдасар Армэнович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Моторист (пожарный) ОДПК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Свидетельство учебного пункта ФГКУ "ОФПС по N области" от 26.05.2017 N 4998 о прохождении профессиональной подготовки личного состава добровольной пожарной охраны в должности водителя</w:t>
            </w:r>
          </w:p>
        </w:tc>
      </w:tr>
      <w:tr w:rsidR="00D63811" w:rsidRPr="001A0E3D" w:rsidTr="00D90D33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Иванов Юрий Валентинович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Пожарный ОДПК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Свидетельство учебного пункта ФГКУ "ОФПС по N области" от 27.05.2019 N 3025 о прохождении профессиональной подготовки личного состава добровольной пожарной охраны в должности водителя</w:t>
            </w:r>
          </w:p>
        </w:tc>
      </w:tr>
    </w:tbl>
    <w:p w:rsidR="00D63811" w:rsidRPr="001A0E3D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4.2. Сведения о проведении проверок боеготовности с ДПД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и проведенных профилактических мероприятиях</w:t>
      </w:r>
    </w:p>
    <w:p w:rsidR="00D63811" w:rsidRPr="001A0E3D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tbl>
      <w:tblPr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1247"/>
        <w:gridCol w:w="1814"/>
        <w:gridCol w:w="1814"/>
        <w:gridCol w:w="1304"/>
        <w:gridCol w:w="2256"/>
      </w:tblGrid>
      <w:tr w:rsidR="00D63811" w:rsidRPr="001A0E3D" w:rsidTr="00D90D33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N п/п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Дата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Вид 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Содержание вводной, (мероприятия)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Оценка (результат)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jc w:val="center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ФИО, должность проверяющего Подпись</w:t>
            </w:r>
          </w:p>
        </w:tc>
      </w:tr>
      <w:tr w:rsidR="00D63811" w:rsidRPr="001A0E3D" w:rsidTr="00D90D33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05.06.2019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Проверка боеготовности ДПД объекта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Условный пожар в здании столовой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Удовл.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Начальник ПСЧ-35 Беднов В.М.</w:t>
            </w:r>
          </w:p>
        </w:tc>
      </w:tr>
      <w:tr w:rsidR="00D63811" w:rsidRPr="001A0E3D" w:rsidTr="00D90D33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2.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09.06.2019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Инструктаж о мерах пожарной безопасности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Проинструктировано 8 чел.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Удовл.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  <w:r w:rsidRPr="001A0E3D">
              <w:rPr>
                <w:rFonts w:ascii="Courier New" w:hAnsi="Courier New" w:cs="Courier New"/>
              </w:rPr>
              <w:t>Инспектор территориального отдела ГПН Н-ского района Климов А.Г.</w:t>
            </w:r>
          </w:p>
        </w:tc>
      </w:tr>
      <w:tr w:rsidR="00D63811" w:rsidRPr="001A0E3D" w:rsidTr="00D90D33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  <w:tr w:rsidR="00D63811" w:rsidRPr="001A0E3D" w:rsidTr="00D90D33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  <w:tr w:rsidR="00D63811" w:rsidRPr="001A0E3D" w:rsidTr="00D90D33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  <w:tr w:rsidR="00D63811" w:rsidRPr="001A0E3D" w:rsidTr="00D90D33">
        <w:trPr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11" w:rsidRPr="001A0E3D" w:rsidRDefault="00D63811" w:rsidP="00A67C89">
            <w:pPr>
              <w:pStyle w:val="ConsPlusNormal"/>
              <w:spacing w:line="300" w:lineRule="atLeast"/>
              <w:rPr>
                <w:rFonts w:ascii="Courier New" w:hAnsi="Courier New" w:cs="Courier New"/>
              </w:rPr>
            </w:pPr>
          </w:p>
        </w:tc>
      </w:tr>
    </w:tbl>
    <w:p w:rsidR="00D63811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63811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63811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63811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63811" w:rsidRPr="001A0E3D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         5. Графическая часть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                 СХЕМА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   расположения объекта на местности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        Рисунок (не приводится)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Схема расстановки СиС при тушении учебного корпуса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        Рисунок (не приводится)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Схема расстановки СиС при тушении лесного пожара</w:t>
      </w:r>
    </w:p>
    <w:p w:rsidR="00D63811" w:rsidRPr="001A0E3D" w:rsidRDefault="00D63811" w:rsidP="00A67C89">
      <w:pPr>
        <w:pStyle w:val="ConsPlusNonformat"/>
        <w:spacing w:line="300" w:lineRule="atLeast"/>
        <w:jc w:val="both"/>
      </w:pPr>
    </w:p>
    <w:p w:rsidR="00D63811" w:rsidRPr="001A0E3D" w:rsidRDefault="00D63811" w:rsidP="00A67C89">
      <w:pPr>
        <w:pStyle w:val="ConsPlusNonformat"/>
        <w:spacing w:line="300" w:lineRule="atLeast"/>
        <w:jc w:val="both"/>
      </w:pPr>
      <w:r w:rsidRPr="001A0E3D">
        <w:t xml:space="preserve">                          Рисунок (не приводится)</w:t>
      </w:r>
    </w:p>
    <w:p w:rsidR="00D63811" w:rsidRPr="001A0E3D" w:rsidRDefault="00D63811" w:rsidP="00A67C89">
      <w:pPr>
        <w:pStyle w:val="ConsPlusNormal"/>
        <w:spacing w:line="300" w:lineRule="atLeast"/>
        <w:jc w:val="both"/>
        <w:rPr>
          <w:rFonts w:ascii="Courier New" w:hAnsi="Courier New" w:cs="Courier New"/>
        </w:rPr>
      </w:pPr>
    </w:p>
    <w:sectPr w:rsidR="00D63811" w:rsidRPr="001A0E3D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3811" w:rsidRDefault="00D63811">
      <w:r>
        <w:separator/>
      </w:r>
    </w:p>
  </w:endnote>
  <w:endnote w:type="continuationSeparator" w:id="0">
    <w:p w:rsidR="00D63811" w:rsidRDefault="00D6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єЪМе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811" w:rsidRDefault="00D6381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811" w:rsidRDefault="00D63811" w:rsidP="00DF5729">
    <w:pPr>
      <w:jc w:val="center"/>
      <w:rPr>
        <w:sz w:val="2"/>
        <w:szCs w:val="2"/>
      </w:rPr>
    </w:pPr>
  </w:p>
  <w:p w:rsidR="00D63811" w:rsidRDefault="00D63811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811" w:rsidRDefault="00D638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3811" w:rsidRDefault="00D63811">
      <w:r>
        <w:separator/>
      </w:r>
    </w:p>
  </w:footnote>
  <w:footnote w:type="continuationSeparator" w:id="0">
    <w:p w:rsidR="00D63811" w:rsidRDefault="00D6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811" w:rsidRDefault="00D6381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811" w:rsidRDefault="00D63811" w:rsidP="00DF5729">
    <w:pPr>
      <w:jc w:val="center"/>
      <w:rPr>
        <w:sz w:val="2"/>
        <w:szCs w:val="2"/>
      </w:rPr>
    </w:pPr>
  </w:p>
  <w:p w:rsidR="00D63811" w:rsidRDefault="00D63811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inset=",0">
            <w:txbxContent>
              <w:p w:rsidR="00D63811" w:rsidRDefault="00D63811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D63811" w:rsidRPr="00DC174E" w:rsidRDefault="00D63811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D63811" w:rsidRPr="00DC174E" w:rsidRDefault="00D63811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D63811" w:rsidRPr="00DC174E" w:rsidRDefault="00D63811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D63811" w:rsidRDefault="00D63811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811" w:rsidRDefault="00D6381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7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3" w15:restartNumberingAfterBreak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4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 w15:restartNumberingAfterBreak="0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7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8" w15:restartNumberingAfterBreak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9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0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1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2" w15:restartNumberingAfterBreak="0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3" w15:restartNumberingAfterBreak="0">
    <w:nsid w:val="0000002B"/>
    <w:multiLevelType w:val="multilevel"/>
    <w:tmpl w:val="0000002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 w15:restartNumberingAfterBreak="0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5" w15:restartNumberingAfterBreak="0">
    <w:nsid w:val="0000002F"/>
    <w:multiLevelType w:val="multilevel"/>
    <w:tmpl w:val="000000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6" w15:restartNumberingAfterBreak="0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7" w15:restartNumberingAfterBreak="0">
    <w:nsid w:val="00000033"/>
    <w:multiLevelType w:val="multilevel"/>
    <w:tmpl w:val="00000032"/>
    <w:lvl w:ilvl="0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8" w15:restartNumberingAfterBreak="0">
    <w:nsid w:val="00000035"/>
    <w:multiLevelType w:val="multilevel"/>
    <w:tmpl w:val="00000034"/>
    <w:lvl w:ilvl="0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9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0" w15:restartNumberingAfterBreak="0">
    <w:nsid w:val="00000039"/>
    <w:multiLevelType w:val="multilevel"/>
    <w:tmpl w:val="0000003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0000003B"/>
    <w:multiLevelType w:val="multilevel"/>
    <w:tmpl w:val="0000003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 w15:restartNumberingAfterBreak="0">
    <w:nsid w:val="0000003D"/>
    <w:multiLevelType w:val="multilevel"/>
    <w:tmpl w:val="0000003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3" w15:restartNumberingAfterBreak="0">
    <w:nsid w:val="0000003F"/>
    <w:multiLevelType w:val="multilevel"/>
    <w:tmpl w:val="0000003E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4" w15:restartNumberingAfterBreak="0">
    <w:nsid w:val="00000041"/>
    <w:multiLevelType w:val="multilevel"/>
    <w:tmpl w:val="0000004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5" w15:restartNumberingAfterBreak="0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6" w15:restartNumberingAfterBreak="0">
    <w:nsid w:val="00000045"/>
    <w:multiLevelType w:val="multilevel"/>
    <w:tmpl w:val="0000004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7" w15:restartNumberingAfterBreak="0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8" w15:restartNumberingAfterBreak="0">
    <w:nsid w:val="00000049"/>
    <w:multiLevelType w:val="multilevel"/>
    <w:tmpl w:val="0000004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9" w15:restartNumberingAfterBreak="0">
    <w:nsid w:val="0000004B"/>
    <w:multiLevelType w:val="multilevel"/>
    <w:tmpl w:val="0000004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0" w15:restartNumberingAfterBreak="0">
    <w:nsid w:val="0000004D"/>
    <w:multiLevelType w:val="multilevel"/>
    <w:tmpl w:val="000000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 w15:restartNumberingAfterBreak="0">
    <w:nsid w:val="0000004F"/>
    <w:multiLevelType w:val="multilevel"/>
    <w:tmpl w:val="0000004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2" w15:restartNumberingAfterBreak="0">
    <w:nsid w:val="00000051"/>
    <w:multiLevelType w:val="multilevel"/>
    <w:tmpl w:val="000000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3" w15:restartNumberingAfterBreak="0">
    <w:nsid w:val="00000053"/>
    <w:multiLevelType w:val="multilevel"/>
    <w:tmpl w:val="0000005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4" w15:restartNumberingAfterBreak="0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5" w15:restartNumberingAfterBreak="0">
    <w:nsid w:val="00000057"/>
    <w:multiLevelType w:val="multilevel"/>
    <w:tmpl w:val="000000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6" w15:restartNumberingAfterBreak="0">
    <w:nsid w:val="00000059"/>
    <w:multiLevelType w:val="multilevel"/>
    <w:tmpl w:val="000000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7" w15:restartNumberingAfterBreak="0">
    <w:nsid w:val="0000005B"/>
    <w:multiLevelType w:val="multilevel"/>
    <w:tmpl w:val="0000005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8" w15:restartNumberingAfterBreak="0">
    <w:nsid w:val="0000005D"/>
    <w:multiLevelType w:val="multilevel"/>
    <w:tmpl w:val="000000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9" w15:restartNumberingAfterBreak="0">
    <w:nsid w:val="0000005F"/>
    <w:multiLevelType w:val="multilevel"/>
    <w:tmpl w:val="000000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0" w15:restartNumberingAfterBreak="0">
    <w:nsid w:val="00000061"/>
    <w:multiLevelType w:val="multilevel"/>
    <w:tmpl w:val="0000006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1" w15:restartNumberingAfterBreak="0">
    <w:nsid w:val="00000063"/>
    <w:multiLevelType w:val="multilevel"/>
    <w:tmpl w:val="00000062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2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3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00000069"/>
    <w:multiLevelType w:val="multilevel"/>
    <w:tmpl w:val="0000006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5" w15:restartNumberingAfterBreak="0">
    <w:nsid w:val="0000006B"/>
    <w:multiLevelType w:val="multilevel"/>
    <w:tmpl w:val="0000006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6" w15:restartNumberingAfterBreak="0">
    <w:nsid w:val="0000006D"/>
    <w:multiLevelType w:val="multilevel"/>
    <w:tmpl w:val="0000006C"/>
    <w:lvl w:ilvl="0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7" w15:restartNumberingAfterBreak="0">
    <w:nsid w:val="0000006F"/>
    <w:multiLevelType w:val="multilevel"/>
    <w:tmpl w:val="000000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8" w15:restartNumberingAfterBreak="0">
    <w:nsid w:val="00000071"/>
    <w:multiLevelType w:val="multilevel"/>
    <w:tmpl w:val="0000007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9" w15:restartNumberingAfterBreak="0">
    <w:nsid w:val="00000073"/>
    <w:multiLevelType w:val="multilevel"/>
    <w:tmpl w:val="0000007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0" w15:restartNumberingAfterBreak="0">
    <w:nsid w:val="00000075"/>
    <w:multiLevelType w:val="multilevel"/>
    <w:tmpl w:val="0000007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1" w15:restartNumberingAfterBreak="0">
    <w:nsid w:val="00000077"/>
    <w:multiLevelType w:val="multilevel"/>
    <w:tmpl w:val="00000076"/>
    <w:lvl w:ilvl="0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2" w15:restartNumberingAfterBreak="0">
    <w:nsid w:val="00000079"/>
    <w:multiLevelType w:val="multilevel"/>
    <w:tmpl w:val="0000007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3" w15:restartNumberingAfterBreak="0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4" w15:restartNumberingAfterBreak="0">
    <w:nsid w:val="0000007D"/>
    <w:multiLevelType w:val="multilevel"/>
    <w:tmpl w:val="0000007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5" w15:restartNumberingAfterBreak="0">
    <w:nsid w:val="0000007F"/>
    <w:multiLevelType w:val="multilevel"/>
    <w:tmpl w:val="0000007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6" w15:restartNumberingAfterBreak="0">
    <w:nsid w:val="00000081"/>
    <w:multiLevelType w:val="multilevel"/>
    <w:tmpl w:val="0000008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7" w15:restartNumberingAfterBreak="0">
    <w:nsid w:val="00000083"/>
    <w:multiLevelType w:val="multilevel"/>
    <w:tmpl w:val="000000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8" w15:restartNumberingAfterBreak="0">
    <w:nsid w:val="00000085"/>
    <w:multiLevelType w:val="multilevel"/>
    <w:tmpl w:val="0000008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9" w15:restartNumberingAfterBreak="0">
    <w:nsid w:val="00000087"/>
    <w:multiLevelType w:val="multilevel"/>
    <w:tmpl w:val="0000008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0" w15:restartNumberingAfterBreak="0">
    <w:nsid w:val="00000089"/>
    <w:multiLevelType w:val="multilevel"/>
    <w:tmpl w:val="0000008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1" w15:restartNumberingAfterBreak="0">
    <w:nsid w:val="0000008B"/>
    <w:multiLevelType w:val="multilevel"/>
    <w:tmpl w:val="0000008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2" w15:restartNumberingAfterBreak="0">
    <w:nsid w:val="0000008D"/>
    <w:multiLevelType w:val="multilevel"/>
    <w:tmpl w:val="0000008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3" w15:restartNumberingAfterBreak="0">
    <w:nsid w:val="0000008F"/>
    <w:multiLevelType w:val="multilevel"/>
    <w:tmpl w:val="0000008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4" w15:restartNumberingAfterBreak="0">
    <w:nsid w:val="00000091"/>
    <w:multiLevelType w:val="multilevel"/>
    <w:tmpl w:val="0000009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5" w15:restartNumberingAfterBreak="0">
    <w:nsid w:val="00000093"/>
    <w:multiLevelType w:val="multilevel"/>
    <w:tmpl w:val="0000009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6" w15:restartNumberingAfterBreak="0">
    <w:nsid w:val="00000095"/>
    <w:multiLevelType w:val="multilevel"/>
    <w:tmpl w:val="0000009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7" w15:restartNumberingAfterBreak="0">
    <w:nsid w:val="00000097"/>
    <w:multiLevelType w:val="multilevel"/>
    <w:tmpl w:val="000000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9"/>
    <w:multiLevelType w:val="multilevel"/>
    <w:tmpl w:val="0000009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B"/>
    <w:multiLevelType w:val="multilevel"/>
    <w:tmpl w:val="0000009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9D"/>
    <w:multiLevelType w:val="multilevel"/>
    <w:tmpl w:val="0000009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1" w15:restartNumberingAfterBreak="0">
    <w:nsid w:val="0000009F"/>
    <w:multiLevelType w:val="multilevel"/>
    <w:tmpl w:val="0000009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A1"/>
    <w:multiLevelType w:val="multilevel"/>
    <w:tmpl w:val="000000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3"/>
    <w:multiLevelType w:val="multilevel"/>
    <w:tmpl w:val="000000A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5"/>
    <w:multiLevelType w:val="multilevel"/>
    <w:tmpl w:val="000000A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5" w15:restartNumberingAfterBreak="0">
    <w:nsid w:val="000000A7"/>
    <w:multiLevelType w:val="multilevel"/>
    <w:tmpl w:val="000000A6"/>
    <w:lvl w:ilvl="0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6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87" w15:restartNumberingAfterBreak="0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89" w15:restartNumberingAfterBreak="0">
    <w:nsid w:val="57953515"/>
    <w:multiLevelType w:val="hybridMultilevel"/>
    <w:tmpl w:val="EE50FDA6"/>
    <w:lvl w:ilvl="0" w:tplc="0D3C1294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9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7"/>
  </w:num>
  <w:num w:numId="10">
    <w:abstractNumId w:val="88"/>
  </w:num>
  <w:num w:numId="11">
    <w:abstractNumId w:val="3"/>
  </w:num>
  <w:num w:numId="12">
    <w:abstractNumId w:val="4"/>
  </w:num>
  <w:num w:numId="13">
    <w:abstractNumId w:val="5"/>
  </w:num>
  <w:num w:numId="14">
    <w:abstractNumId w:val="7"/>
  </w:num>
  <w:num w:numId="15">
    <w:abstractNumId w:val="8"/>
  </w:num>
  <w:num w:numId="16">
    <w:abstractNumId w:val="9"/>
  </w:num>
  <w:num w:numId="17">
    <w:abstractNumId w:val="10"/>
  </w:num>
  <w:num w:numId="18">
    <w:abstractNumId w:val="11"/>
  </w:num>
  <w:num w:numId="19">
    <w:abstractNumId w:val="12"/>
  </w:num>
  <w:num w:numId="20">
    <w:abstractNumId w:val="13"/>
  </w:num>
  <w:num w:numId="21">
    <w:abstractNumId w:val="14"/>
  </w:num>
  <w:num w:numId="22">
    <w:abstractNumId w:val="15"/>
  </w:num>
  <w:num w:numId="23">
    <w:abstractNumId w:val="16"/>
  </w:num>
  <w:num w:numId="24">
    <w:abstractNumId w:val="17"/>
  </w:num>
  <w:num w:numId="25">
    <w:abstractNumId w:val="18"/>
  </w:num>
  <w:num w:numId="26">
    <w:abstractNumId w:val="19"/>
  </w:num>
  <w:num w:numId="27">
    <w:abstractNumId w:val="20"/>
  </w:num>
  <w:num w:numId="28">
    <w:abstractNumId w:val="21"/>
  </w:num>
  <w:num w:numId="29">
    <w:abstractNumId w:val="22"/>
  </w:num>
  <w:num w:numId="30">
    <w:abstractNumId w:val="23"/>
  </w:num>
  <w:num w:numId="31">
    <w:abstractNumId w:val="24"/>
  </w:num>
  <w:num w:numId="32">
    <w:abstractNumId w:val="25"/>
  </w:num>
  <w:num w:numId="33">
    <w:abstractNumId w:val="26"/>
  </w:num>
  <w:num w:numId="34">
    <w:abstractNumId w:val="27"/>
  </w:num>
  <w:num w:numId="35">
    <w:abstractNumId w:val="28"/>
  </w:num>
  <w:num w:numId="36">
    <w:abstractNumId w:val="29"/>
  </w:num>
  <w:num w:numId="37">
    <w:abstractNumId w:val="30"/>
  </w:num>
  <w:num w:numId="38">
    <w:abstractNumId w:val="31"/>
  </w:num>
  <w:num w:numId="39">
    <w:abstractNumId w:val="32"/>
  </w:num>
  <w:num w:numId="40">
    <w:abstractNumId w:val="33"/>
  </w:num>
  <w:num w:numId="41">
    <w:abstractNumId w:val="34"/>
  </w:num>
  <w:num w:numId="42">
    <w:abstractNumId w:val="35"/>
  </w:num>
  <w:num w:numId="43">
    <w:abstractNumId w:val="36"/>
  </w:num>
  <w:num w:numId="44">
    <w:abstractNumId w:val="37"/>
  </w:num>
  <w:num w:numId="45">
    <w:abstractNumId w:val="38"/>
  </w:num>
  <w:num w:numId="46">
    <w:abstractNumId w:val="39"/>
  </w:num>
  <w:num w:numId="47">
    <w:abstractNumId w:val="40"/>
  </w:num>
  <w:num w:numId="48">
    <w:abstractNumId w:val="41"/>
  </w:num>
  <w:num w:numId="49">
    <w:abstractNumId w:val="42"/>
  </w:num>
  <w:num w:numId="50">
    <w:abstractNumId w:val="43"/>
  </w:num>
  <w:num w:numId="51">
    <w:abstractNumId w:val="44"/>
  </w:num>
  <w:num w:numId="52">
    <w:abstractNumId w:val="45"/>
  </w:num>
  <w:num w:numId="53">
    <w:abstractNumId w:val="46"/>
  </w:num>
  <w:num w:numId="54">
    <w:abstractNumId w:val="47"/>
  </w:num>
  <w:num w:numId="55">
    <w:abstractNumId w:val="48"/>
  </w:num>
  <w:num w:numId="56">
    <w:abstractNumId w:val="49"/>
  </w:num>
  <w:num w:numId="57">
    <w:abstractNumId w:val="50"/>
  </w:num>
  <w:num w:numId="58">
    <w:abstractNumId w:val="51"/>
  </w:num>
  <w:num w:numId="59">
    <w:abstractNumId w:val="52"/>
  </w:num>
  <w:num w:numId="60">
    <w:abstractNumId w:val="53"/>
  </w:num>
  <w:num w:numId="61">
    <w:abstractNumId w:val="54"/>
  </w:num>
  <w:num w:numId="62">
    <w:abstractNumId w:val="55"/>
  </w:num>
  <w:num w:numId="63">
    <w:abstractNumId w:val="56"/>
  </w:num>
  <w:num w:numId="64">
    <w:abstractNumId w:val="57"/>
  </w:num>
  <w:num w:numId="65">
    <w:abstractNumId w:val="58"/>
  </w:num>
  <w:num w:numId="66">
    <w:abstractNumId w:val="59"/>
  </w:num>
  <w:num w:numId="67">
    <w:abstractNumId w:val="60"/>
  </w:num>
  <w:num w:numId="68">
    <w:abstractNumId w:val="61"/>
  </w:num>
  <w:num w:numId="69">
    <w:abstractNumId w:val="62"/>
  </w:num>
  <w:num w:numId="70">
    <w:abstractNumId w:val="63"/>
  </w:num>
  <w:num w:numId="71">
    <w:abstractNumId w:val="64"/>
  </w:num>
  <w:num w:numId="72">
    <w:abstractNumId w:val="65"/>
  </w:num>
  <w:num w:numId="73">
    <w:abstractNumId w:val="66"/>
  </w:num>
  <w:num w:numId="74">
    <w:abstractNumId w:val="67"/>
  </w:num>
  <w:num w:numId="75">
    <w:abstractNumId w:val="68"/>
  </w:num>
  <w:num w:numId="76">
    <w:abstractNumId w:val="69"/>
  </w:num>
  <w:num w:numId="77">
    <w:abstractNumId w:val="70"/>
  </w:num>
  <w:num w:numId="78">
    <w:abstractNumId w:val="71"/>
  </w:num>
  <w:num w:numId="79">
    <w:abstractNumId w:val="72"/>
  </w:num>
  <w:num w:numId="80">
    <w:abstractNumId w:val="73"/>
  </w:num>
  <w:num w:numId="81">
    <w:abstractNumId w:val="74"/>
  </w:num>
  <w:num w:numId="82">
    <w:abstractNumId w:val="75"/>
  </w:num>
  <w:num w:numId="83">
    <w:abstractNumId w:val="76"/>
  </w:num>
  <w:num w:numId="84">
    <w:abstractNumId w:val="77"/>
  </w:num>
  <w:num w:numId="85">
    <w:abstractNumId w:val="78"/>
  </w:num>
  <w:num w:numId="86">
    <w:abstractNumId w:val="79"/>
  </w:num>
  <w:num w:numId="87">
    <w:abstractNumId w:val="80"/>
  </w:num>
  <w:num w:numId="88">
    <w:abstractNumId w:val="81"/>
  </w:num>
  <w:num w:numId="89">
    <w:abstractNumId w:val="82"/>
  </w:num>
  <w:num w:numId="90">
    <w:abstractNumId w:val="83"/>
  </w:num>
  <w:num w:numId="91">
    <w:abstractNumId w:val="84"/>
  </w:num>
  <w:num w:numId="92">
    <w:abstractNumId w:val="85"/>
  </w:num>
  <w:num w:numId="93">
    <w:abstractNumId w:val="8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A3FB4"/>
    <w:rsid w:val="000A78B7"/>
    <w:rsid w:val="000B5D88"/>
    <w:rsid w:val="000D27C4"/>
    <w:rsid w:val="000D487F"/>
    <w:rsid w:val="000E1864"/>
    <w:rsid w:val="000F3A14"/>
    <w:rsid w:val="000F59EA"/>
    <w:rsid w:val="00101263"/>
    <w:rsid w:val="0015115F"/>
    <w:rsid w:val="0016784E"/>
    <w:rsid w:val="00185AD7"/>
    <w:rsid w:val="001A0E3D"/>
    <w:rsid w:val="001C50DE"/>
    <w:rsid w:val="002328AA"/>
    <w:rsid w:val="00256934"/>
    <w:rsid w:val="002A1F06"/>
    <w:rsid w:val="002A3FB4"/>
    <w:rsid w:val="002F6C78"/>
    <w:rsid w:val="00316728"/>
    <w:rsid w:val="00336069"/>
    <w:rsid w:val="00352E3D"/>
    <w:rsid w:val="00352EC0"/>
    <w:rsid w:val="00357C43"/>
    <w:rsid w:val="003A59FD"/>
    <w:rsid w:val="003D219F"/>
    <w:rsid w:val="003E611E"/>
    <w:rsid w:val="004135EC"/>
    <w:rsid w:val="00415D80"/>
    <w:rsid w:val="0045288D"/>
    <w:rsid w:val="00467923"/>
    <w:rsid w:val="00470855"/>
    <w:rsid w:val="004C61A9"/>
    <w:rsid w:val="004F00F8"/>
    <w:rsid w:val="005712E5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518AC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262FB"/>
    <w:rsid w:val="00941221"/>
    <w:rsid w:val="00973288"/>
    <w:rsid w:val="009D461D"/>
    <w:rsid w:val="009D6479"/>
    <w:rsid w:val="00A51A34"/>
    <w:rsid w:val="00A614C7"/>
    <w:rsid w:val="00A67C89"/>
    <w:rsid w:val="00A85889"/>
    <w:rsid w:val="00AE2558"/>
    <w:rsid w:val="00AE2AB5"/>
    <w:rsid w:val="00B63D76"/>
    <w:rsid w:val="00B740AE"/>
    <w:rsid w:val="00BE58EF"/>
    <w:rsid w:val="00C00E0C"/>
    <w:rsid w:val="00C02937"/>
    <w:rsid w:val="00C33643"/>
    <w:rsid w:val="00C33AB0"/>
    <w:rsid w:val="00C96CA4"/>
    <w:rsid w:val="00CA5B60"/>
    <w:rsid w:val="00CA5FB3"/>
    <w:rsid w:val="00CC3EA8"/>
    <w:rsid w:val="00D63811"/>
    <w:rsid w:val="00D9061B"/>
    <w:rsid w:val="00D90D33"/>
    <w:rsid w:val="00DC174E"/>
    <w:rsid w:val="00DE00A4"/>
    <w:rsid w:val="00DF5729"/>
    <w:rsid w:val="00E20F14"/>
    <w:rsid w:val="00E3194A"/>
    <w:rsid w:val="00E4205F"/>
    <w:rsid w:val="00E66425"/>
    <w:rsid w:val="00EA3CB4"/>
    <w:rsid w:val="00EB2E3B"/>
    <w:rsid w:val="00ED4976"/>
    <w:rsid w:val="00EE22D0"/>
    <w:rsid w:val="00F4785C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9271A2A7-FF93-45FB-93E9-F521E2C0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link w:val="10"/>
    <w:uiPriority w:val="99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0">
    <w:name w:val="heading 2"/>
    <w:basedOn w:val="a1"/>
    <w:link w:val="21"/>
    <w:uiPriority w:val="99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uiPriority w:val="99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9D461D"/>
    <w:pPr>
      <w:keepNext/>
      <w:widowControl/>
      <w:numPr>
        <w:ilvl w:val="3"/>
        <w:numId w:val="6"/>
      </w:numPr>
      <w:tabs>
        <w:tab w:val="clear" w:pos="926"/>
        <w:tab w:val="num" w:pos="2880"/>
      </w:tabs>
      <w:autoSpaceDE/>
      <w:autoSpaceDN/>
      <w:adjustRightInd/>
      <w:spacing w:before="240" w:after="60"/>
      <w:ind w:left="2880"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Заголовок 2 Знак"/>
    <w:basedOn w:val="a2"/>
    <w:link w:val="20"/>
    <w:uiPriority w:val="99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uiPriority w:val="99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uiPriority w:val="99"/>
    <w:locked/>
    <w:rsid w:val="009D461D"/>
    <w:rPr>
      <w:rFonts w:eastAsia="SimSun"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locked/>
    <w:rsid w:val="009D461D"/>
    <w:rPr>
      <w:rFonts w:eastAsia="SimSun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locked/>
    <w:rsid w:val="009D461D"/>
    <w:rPr>
      <w:rFonts w:eastAsia="SimSun"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uiPriority w:val="99"/>
    <w:locked/>
    <w:rsid w:val="009D461D"/>
    <w:rPr>
      <w:rFonts w:ascii="Times New Roman" w:eastAsia="SimSu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1"/>
    <w:link w:val="a6"/>
    <w:uiPriority w:val="99"/>
    <w:rsid w:val="00DF5729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locked/>
    <w:rsid w:val="002A1F06"/>
    <w:rPr>
      <w:rFonts w:cs="Times New Roman"/>
      <w:lang w:val="ru-RU" w:eastAsia="ru-RU" w:bidi="ar-SA"/>
    </w:rPr>
  </w:style>
  <w:style w:type="table" w:styleId="a9">
    <w:name w:val="Table Grid"/>
    <w:basedOn w:val="a3"/>
    <w:uiPriority w:val="99"/>
    <w:rsid w:val="00DF57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2"/>
    <w:link w:val="a7"/>
    <w:uiPriority w:val="99"/>
    <w:locked/>
    <w:rsid w:val="002A1F06"/>
    <w:rPr>
      <w:rFonts w:cs="Times New Roman"/>
      <w:lang w:val="ru-RU" w:eastAsia="ru-RU" w:bidi="ar-SA"/>
    </w:rPr>
  </w:style>
  <w:style w:type="character" w:customStyle="1" w:styleId="11">
    <w:name w:val="Текст сноски Знак1"/>
    <w:basedOn w:val="a2"/>
    <w:link w:val="aa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aa">
    <w:name w:val="footnote text"/>
    <w:basedOn w:val="a1"/>
    <w:link w:val="11"/>
    <w:uiPriority w:val="99"/>
    <w:rsid w:val="000B5D88"/>
  </w:style>
  <w:style w:type="character" w:customStyle="1" w:styleId="ab">
    <w:name w:val="Текст сноски Знак"/>
    <w:basedOn w:val="a2"/>
    <w:uiPriority w:val="99"/>
    <w:semiHidden/>
    <w:rsid w:val="00AB36AF"/>
    <w:rPr>
      <w:sz w:val="20"/>
      <w:szCs w:val="20"/>
    </w:rPr>
  </w:style>
  <w:style w:type="character" w:styleId="ac">
    <w:name w:val="footnote reference"/>
    <w:basedOn w:val="a2"/>
    <w:uiPriority w:val="99"/>
    <w:rsid w:val="000B5D88"/>
    <w:rPr>
      <w:rFonts w:cs="Times New Roman"/>
      <w:vertAlign w:val="superscript"/>
    </w:rPr>
  </w:style>
  <w:style w:type="paragraph" w:styleId="12">
    <w:name w:val="toc 1"/>
    <w:basedOn w:val="a1"/>
    <w:uiPriority w:val="99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2">
    <w:name w:val="toc 2"/>
    <w:basedOn w:val="a1"/>
    <w:uiPriority w:val="99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uiPriority w:val="99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styleId="af">
    <w:name w:val="List Paragraph"/>
    <w:basedOn w:val="a1"/>
    <w:link w:val="af0"/>
    <w:uiPriority w:val="99"/>
    <w:qFormat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character" w:customStyle="1" w:styleId="ae">
    <w:name w:val="Основной текст Знак"/>
    <w:basedOn w:val="a2"/>
    <w:link w:val="ad"/>
    <w:uiPriority w:val="99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TableParagraph">
    <w:name w:val="Table Paragraph"/>
    <w:basedOn w:val="a1"/>
    <w:uiPriority w:val="99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3">
    <w:name w:val="Body Text 3"/>
    <w:basedOn w:val="a1"/>
    <w:link w:val="34"/>
    <w:uiPriority w:val="99"/>
    <w:rsid w:val="002A1F06"/>
    <w:pPr>
      <w:widowControl/>
      <w:autoSpaceDE/>
      <w:autoSpaceDN/>
      <w:adjustRightInd/>
      <w:jc w:val="both"/>
    </w:pPr>
    <w:rPr>
      <w:sz w:val="28"/>
    </w:rPr>
  </w:style>
  <w:style w:type="paragraph" w:styleId="af1">
    <w:name w:val="Body Text Indent"/>
    <w:basedOn w:val="a1"/>
    <w:link w:val="af2"/>
    <w:uiPriority w:val="99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34">
    <w:name w:val="Основной текст 3 Знак"/>
    <w:basedOn w:val="a2"/>
    <w:link w:val="33"/>
    <w:uiPriority w:val="99"/>
    <w:locked/>
    <w:rsid w:val="002A1F06"/>
    <w:rPr>
      <w:rFonts w:cs="Times New Roman"/>
      <w:sz w:val="28"/>
      <w:lang w:val="ru-RU" w:eastAsia="ru-RU" w:bidi="ar-SA"/>
    </w:rPr>
  </w:style>
  <w:style w:type="paragraph" w:styleId="af3">
    <w:name w:val="Balloon Text"/>
    <w:basedOn w:val="a1"/>
    <w:link w:val="af4"/>
    <w:uiPriority w:val="99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2A1F06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FORMATTEXT">
    <w:name w:val=".FORMAT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4">
    <w:name w:val="Текст выноски Знак"/>
    <w:basedOn w:val="a2"/>
    <w:link w:val="af3"/>
    <w:uiPriority w:val="99"/>
    <w:semiHidden/>
    <w:locked/>
    <w:rsid w:val="002A1F06"/>
    <w:rPr>
      <w:rFonts w:ascii="Tahoma" w:hAnsi="Tahoma" w:cs="Times New Roman"/>
      <w:sz w:val="16"/>
      <w:szCs w:val="16"/>
      <w:lang w:val="ru-RU" w:eastAsia="ru-RU" w:bidi="ar-SA"/>
    </w:rPr>
  </w:style>
  <w:style w:type="paragraph" w:styleId="af5">
    <w:name w:val="Normal (Web)"/>
    <w:basedOn w:val="a1"/>
    <w:uiPriority w:val="99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character" w:styleId="af6">
    <w:name w:val="Hyperlink"/>
    <w:basedOn w:val="a2"/>
    <w:uiPriority w:val="99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2A1F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HORIZLINE">
    <w:name w:val=".HORIZLINE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f7">
    <w:name w:val="annotation text"/>
    <w:basedOn w:val="a1"/>
    <w:link w:val="af8"/>
    <w:uiPriority w:val="99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2A1F06"/>
    <w:rPr>
      <w:b/>
      <w:bCs/>
    </w:rPr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2A1F06"/>
    <w:rPr>
      <w:rFonts w:ascii="Calibri" w:hAnsi="Calibri" w:cs="Times New Roman"/>
      <w:lang w:val="ru-RU" w:eastAsia="en-US" w:bidi="ar-SA"/>
    </w:rPr>
  </w:style>
  <w:style w:type="paragraph" w:customStyle="1" w:styleId="13">
    <w:name w:val="Стиль1"/>
    <w:basedOn w:val="a1"/>
    <w:uiPriority w:val="99"/>
    <w:rsid w:val="002A1F06"/>
    <w:pPr>
      <w:widowControl/>
      <w:numPr>
        <w:numId w:val="1"/>
      </w:numPr>
      <w:tabs>
        <w:tab w:val="clear" w:pos="643"/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2A1F06"/>
    <w:rPr>
      <w:rFonts w:ascii="Calibri" w:hAnsi="Calibri" w:cs="Times New Roman"/>
      <w:b/>
      <w:bCs/>
      <w:lang w:val="ru-RU" w:eastAsia="en-US" w:bidi="ar-SA"/>
    </w:rPr>
  </w:style>
  <w:style w:type="character" w:customStyle="1" w:styleId="23">
    <w:name w:val="Основной текст (2)_"/>
    <w:link w:val="24"/>
    <w:uiPriority w:val="99"/>
    <w:locked/>
    <w:rsid w:val="002A1F06"/>
    <w:rPr>
      <w:sz w:val="28"/>
      <w:shd w:val="clear" w:color="auto" w:fill="FFFFFF"/>
    </w:rPr>
  </w:style>
  <w:style w:type="paragraph" w:customStyle="1" w:styleId="24">
    <w:name w:val="Основной текст (2)"/>
    <w:basedOn w:val="a1"/>
    <w:link w:val="23"/>
    <w:uiPriority w:val="99"/>
    <w:rsid w:val="002A1F06"/>
    <w:pPr>
      <w:shd w:val="clear" w:color="auto" w:fill="FFFFFF"/>
      <w:autoSpaceDE/>
      <w:autoSpaceDN/>
      <w:adjustRightInd/>
      <w:spacing w:line="432" w:lineRule="exact"/>
    </w:pPr>
    <w:rPr>
      <w:noProof/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uiPriority w:val="99"/>
    <w:locked/>
    <w:rsid w:val="002A1F06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1"/>
    <w:link w:val="41"/>
    <w:uiPriority w:val="99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noProof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uiPriority w:val="99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paragraph" w:styleId="afb">
    <w:name w:val="caption"/>
    <w:basedOn w:val="a1"/>
    <w:next w:val="a1"/>
    <w:uiPriority w:val="99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uiPriority w:val="99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uiPriority w:val="99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paragraph" w:styleId="35">
    <w:name w:val="Body Text Indent 3"/>
    <w:basedOn w:val="a1"/>
    <w:link w:val="36"/>
    <w:uiPriority w:val="99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27">
    <w:name w:val="Основной текст с отступом 2 Знак"/>
    <w:basedOn w:val="a2"/>
    <w:link w:val="26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paragraph" w:styleId="28">
    <w:name w:val="Body Text 2"/>
    <w:basedOn w:val="a1"/>
    <w:link w:val="29"/>
    <w:uiPriority w:val="9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36">
    <w:name w:val="Основной текст с отступом 3 Знак"/>
    <w:basedOn w:val="a2"/>
    <w:link w:val="35"/>
    <w:uiPriority w:val="99"/>
    <w:locked/>
    <w:rsid w:val="009D461D"/>
    <w:rPr>
      <w:rFonts w:eastAsia="SimSun" w:cs="Times New Roman"/>
      <w:sz w:val="16"/>
      <w:szCs w:val="16"/>
      <w:lang w:val="ru-RU" w:eastAsia="ru-RU" w:bidi="ar-SA"/>
    </w:rPr>
  </w:style>
  <w:style w:type="paragraph" w:customStyle="1" w:styleId="14">
    <w:name w:val="Обычный1"/>
    <w:uiPriority w:val="99"/>
    <w:rsid w:val="009D461D"/>
    <w:pPr>
      <w:widowControl w:val="0"/>
      <w:spacing w:after="0" w:line="240" w:lineRule="auto"/>
    </w:pPr>
    <w:rPr>
      <w:rFonts w:ascii="Courier New" w:eastAsia="SimSun" w:hAnsi="Courier New"/>
      <w:sz w:val="20"/>
      <w:szCs w:val="20"/>
    </w:rPr>
  </w:style>
  <w:style w:type="character" w:customStyle="1" w:styleId="29">
    <w:name w:val="Основной текст 2 Знак"/>
    <w:basedOn w:val="a2"/>
    <w:link w:val="28"/>
    <w:uiPriority w:val="99"/>
    <w:locked/>
    <w:rsid w:val="009D461D"/>
    <w:rPr>
      <w:rFonts w:eastAsia="SimSun" w:cs="Times New Roman"/>
      <w:b/>
      <w:bCs/>
      <w:i/>
      <w:sz w:val="24"/>
      <w:szCs w:val="24"/>
      <w:lang w:val="ru-RU" w:eastAsia="ru-RU" w:bidi="ar-SA"/>
    </w:rPr>
  </w:style>
  <w:style w:type="paragraph" w:styleId="afc">
    <w:name w:val="Document Map"/>
    <w:basedOn w:val="a1"/>
    <w:link w:val="afd"/>
    <w:uiPriority w:val="99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paragraph" w:customStyle="1" w:styleId="15">
    <w:name w:val="Текст1"/>
    <w:basedOn w:val="a1"/>
    <w:uiPriority w:val="99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character" w:customStyle="1" w:styleId="afd">
    <w:name w:val="Схема документа Знак"/>
    <w:basedOn w:val="a2"/>
    <w:link w:val="afc"/>
    <w:uiPriority w:val="99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styleId="afe">
    <w:name w:val="List"/>
    <w:basedOn w:val="a1"/>
    <w:uiPriority w:val="99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uiPriority w:val="99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uiPriority w:val="99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uiPriority w:val="99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uiPriority w:val="99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uiPriority w:val="99"/>
    <w:rsid w:val="009D461D"/>
    <w:pPr>
      <w:widowControl/>
      <w:numPr>
        <w:numId w:val="5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uiPriority w:val="99"/>
    <w:rsid w:val="009D461D"/>
    <w:pPr>
      <w:widowControl/>
      <w:numPr>
        <w:numId w:val="6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uiPriority w:val="99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uiPriority w:val="99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uiPriority w:val="99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f">
    <w:name w:val="Body Text First Indent"/>
    <w:basedOn w:val="ad"/>
    <w:link w:val="aff0"/>
    <w:uiPriority w:val="99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paragraph" w:styleId="2b">
    <w:name w:val="Body Text First Indent 2"/>
    <w:basedOn w:val="af1"/>
    <w:link w:val="2c"/>
    <w:uiPriority w:val="99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ff0">
    <w:name w:val="Красная строка Знак"/>
    <w:basedOn w:val="ae"/>
    <w:link w:val="aff"/>
    <w:uiPriority w:val="99"/>
    <w:locked/>
    <w:rsid w:val="009D461D"/>
    <w:rPr>
      <w:rFonts w:ascii="Liberation Sans Narrow" w:eastAsia="SimSun" w:hAnsi="Liberation Sans Narrow" w:cs="Liberation Sans Narrow"/>
      <w:sz w:val="24"/>
      <w:szCs w:val="24"/>
      <w:lang w:val="ru-RU" w:eastAsia="ru-RU" w:bidi="ar-SA"/>
    </w:rPr>
  </w:style>
  <w:style w:type="character" w:styleId="aff1">
    <w:name w:val="page number"/>
    <w:basedOn w:val="a2"/>
    <w:uiPriority w:val="99"/>
    <w:rsid w:val="009D461D"/>
    <w:rPr>
      <w:rFonts w:cs="Times New Roman"/>
    </w:rPr>
  </w:style>
  <w:style w:type="character" w:customStyle="1" w:styleId="2c">
    <w:name w:val="Красная строка 2 Знак"/>
    <w:basedOn w:val="af2"/>
    <w:link w:val="2b"/>
    <w:uiPriority w:val="99"/>
    <w:locked/>
    <w:rsid w:val="009D461D"/>
    <w:rPr>
      <w:rFonts w:ascii="Calibri" w:eastAsia="SimSun" w:hAnsi="Calibri" w:cs="Times New Roman"/>
      <w:sz w:val="24"/>
      <w:szCs w:val="24"/>
      <w:lang w:val="ru-RU" w:eastAsia="ru-RU" w:bidi="ar-SA"/>
    </w:rPr>
  </w:style>
  <w:style w:type="character" w:styleId="aff2">
    <w:name w:val="annotation reference"/>
    <w:basedOn w:val="a2"/>
    <w:uiPriority w:val="99"/>
    <w:rsid w:val="009D461D"/>
    <w:rPr>
      <w:rFonts w:cs="Times New Roman"/>
      <w:sz w:val="16"/>
    </w:rPr>
  </w:style>
  <w:style w:type="paragraph" w:styleId="39">
    <w:name w:val="toc 3"/>
    <w:basedOn w:val="a1"/>
    <w:next w:val="a1"/>
    <w:autoRedefine/>
    <w:uiPriority w:val="99"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uiPriority w:val="99"/>
    <w:rsid w:val="009D461D"/>
    <w:pPr>
      <w:widowControl/>
      <w:numPr>
        <w:numId w:val="8"/>
      </w:numPr>
      <w:suppressAutoHyphens/>
      <w:autoSpaceDE/>
      <w:autoSpaceDN/>
      <w:adjustRightInd/>
      <w:jc w:val="both"/>
    </w:pPr>
    <w:rPr>
      <w:sz w:val="24"/>
      <w:lang w:eastAsia="ar-SA"/>
    </w:rPr>
  </w:style>
  <w:style w:type="paragraph" w:customStyle="1" w:styleId="aff3">
    <w:name w:val="СО"/>
    <w:basedOn w:val="a1"/>
    <w:uiPriority w:val="99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hAnsi="Arial" w:cs="Arial"/>
      <w:bCs/>
      <w:caps/>
      <w:color w:val="000000"/>
      <w:spacing w:val="-10"/>
      <w:szCs w:val="24"/>
    </w:rPr>
  </w:style>
  <w:style w:type="paragraph" w:customStyle="1" w:styleId="aff4">
    <w:name w:val="ВИД ДОКУМЕНТА"/>
    <w:basedOn w:val="a1"/>
    <w:uiPriority w:val="99"/>
    <w:semiHidden/>
    <w:rsid w:val="009D461D"/>
    <w:pPr>
      <w:widowControl/>
      <w:autoSpaceDE/>
      <w:autoSpaceDN/>
      <w:adjustRightInd/>
      <w:jc w:val="center"/>
    </w:pPr>
    <w:rPr>
      <w:rFonts w:ascii="Arial Black" w:hAnsi="Arial Black"/>
      <w:b/>
      <w:iCs/>
      <w:caps/>
      <w:spacing w:val="80"/>
      <w:sz w:val="36"/>
    </w:rPr>
  </w:style>
  <w:style w:type="paragraph" w:customStyle="1" w:styleId="aff5">
    <w:name w:val="Текст раздела"/>
    <w:basedOn w:val="20"/>
    <w:uiPriority w:val="99"/>
    <w:rsid w:val="009D461D"/>
    <w:pPr>
      <w:widowControl/>
      <w:numPr>
        <w:ilvl w:val="1"/>
        <w:numId w:val="6"/>
      </w:numPr>
      <w:tabs>
        <w:tab w:val="clear" w:pos="926"/>
        <w:tab w:val="left" w:pos="567"/>
        <w:tab w:val="num" w:pos="1440"/>
      </w:tabs>
      <w:autoSpaceDE/>
      <w:autoSpaceDN/>
      <w:spacing w:before="120" w:after="60"/>
      <w:ind w:left="1440"/>
      <w:jc w:val="both"/>
    </w:pPr>
    <w:rPr>
      <w:rFonts w:ascii="Times New Roman" w:hAnsi="Times New Roman" w:cs="Times New Roman"/>
      <w:bCs w:val="0"/>
      <w:sz w:val="28"/>
      <w:szCs w:val="28"/>
    </w:rPr>
  </w:style>
  <w:style w:type="paragraph" w:styleId="a">
    <w:name w:val="List Bullet"/>
    <w:basedOn w:val="a1"/>
    <w:uiPriority w:val="99"/>
    <w:rsid w:val="009D461D"/>
    <w:pPr>
      <w:widowControl/>
      <w:numPr>
        <w:numId w:val="7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styleId="aff6">
    <w:name w:val="TOC Heading"/>
    <w:basedOn w:val="1"/>
    <w:next w:val="a1"/>
    <w:uiPriority w:val="99"/>
    <w:qFormat/>
    <w:rsid w:val="009D461D"/>
    <w:pPr>
      <w:keepNext/>
      <w:keepLines/>
      <w:widowControl/>
      <w:numPr>
        <w:numId w:val="6"/>
      </w:numPr>
      <w:tabs>
        <w:tab w:val="clear" w:pos="926"/>
        <w:tab w:val="num" w:pos="360"/>
      </w:tabs>
      <w:autoSpaceDE/>
      <w:autoSpaceDN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3">
    <w:name w:val="toc 5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f7">
    <w:name w:val="Revision"/>
    <w:hidden/>
    <w:uiPriority w:val="99"/>
    <w:semiHidden/>
    <w:rsid w:val="009D461D"/>
    <w:pPr>
      <w:spacing w:after="0" w:line="240" w:lineRule="auto"/>
    </w:pPr>
    <w:rPr>
      <w:rFonts w:eastAsia="SimSun"/>
      <w:sz w:val="24"/>
      <w:szCs w:val="24"/>
    </w:rPr>
  </w:style>
  <w:style w:type="character" w:customStyle="1" w:styleId="Heading1Char">
    <w:name w:val="Heading 1 Char"/>
    <w:uiPriority w:val="99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uiPriority w:val="99"/>
    <w:semiHidden/>
    <w:locked/>
    <w:rsid w:val="009D461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8">
    <w:name w:val="Plain Text"/>
    <w:basedOn w:val="a1"/>
    <w:link w:val="aff9"/>
    <w:uiPriority w:val="99"/>
    <w:semiHidden/>
    <w:rsid w:val="009D461D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enter">
    <w:name w:val="center"/>
    <w:basedOn w:val="a1"/>
    <w:uiPriority w:val="99"/>
    <w:rsid w:val="009D46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Текст Знак"/>
    <w:basedOn w:val="a2"/>
    <w:link w:val="aff8"/>
    <w:uiPriority w:val="99"/>
    <w:semiHidden/>
    <w:locked/>
    <w:rsid w:val="009D461D"/>
    <w:rPr>
      <w:rFonts w:ascii="Courier New" w:eastAsia="Times New Roman" w:hAnsi="Courier New" w:cs="Times New Roman"/>
      <w:lang w:val="ru-RU" w:eastAsia="ru-RU" w:bidi="ar-SA"/>
    </w:rPr>
  </w:style>
  <w:style w:type="paragraph" w:customStyle="1" w:styleId="16">
    <w:name w:val="Абзац списка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paragraph" w:customStyle="1" w:styleId="17">
    <w:name w:val="Рецензия1"/>
    <w:hidden/>
    <w:uiPriority w:val="99"/>
    <w:semiHidden/>
    <w:rsid w:val="009D461D"/>
    <w:pPr>
      <w:spacing w:after="0" w:line="240" w:lineRule="auto"/>
    </w:pPr>
    <w:rPr>
      <w:sz w:val="20"/>
      <w:szCs w:val="20"/>
    </w:rPr>
  </w:style>
  <w:style w:type="paragraph" w:customStyle="1" w:styleId="110">
    <w:name w:val="Абзац списка1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character" w:styleId="affa">
    <w:name w:val="FollowedHyperlink"/>
    <w:basedOn w:val="a2"/>
    <w:uiPriority w:val="99"/>
    <w:rsid w:val="009D461D"/>
    <w:rPr>
      <w:rFonts w:cs="Times New Roman"/>
      <w:color w:val="800080"/>
      <w:u w:val="single"/>
    </w:rPr>
  </w:style>
  <w:style w:type="paragraph" w:customStyle="1" w:styleId="18">
    <w:name w:val="Заголовок оглавления1"/>
    <w:basedOn w:val="1"/>
    <w:next w:val="a1"/>
    <w:uiPriority w:val="99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sz w:val="24"/>
      <w:lang w:eastAsia="en-US"/>
    </w:rPr>
  </w:style>
  <w:style w:type="paragraph" w:styleId="affb">
    <w:name w:val="table of figures"/>
    <w:basedOn w:val="a1"/>
    <w:next w:val="a1"/>
    <w:uiPriority w:val="99"/>
    <w:rsid w:val="009D461D"/>
    <w:rPr>
      <w:sz w:val="28"/>
    </w:rPr>
  </w:style>
  <w:style w:type="paragraph" w:customStyle="1" w:styleId="Default">
    <w:name w:val="Default"/>
    <w:uiPriority w:val="99"/>
    <w:rsid w:val="009D461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uiPriority w:val="99"/>
    <w:rsid w:val="009D461D"/>
    <w:pPr>
      <w:widowControl/>
      <w:adjustRightInd/>
    </w:pPr>
    <w:rPr>
      <w:rFonts w:ascii="Courier New" w:hAnsi="Courier New" w:cs="Courier New"/>
    </w:rPr>
  </w:style>
  <w:style w:type="paragraph" w:styleId="affc">
    <w:name w:val="endnote text"/>
    <w:basedOn w:val="a1"/>
    <w:link w:val="affd"/>
    <w:uiPriority w:val="99"/>
    <w:semiHidden/>
    <w:rsid w:val="009D461D"/>
  </w:style>
  <w:style w:type="character" w:customStyle="1" w:styleId="19">
    <w:name w:val="Название книги1"/>
    <w:uiPriority w:val="99"/>
    <w:rsid w:val="009D461D"/>
    <w:rPr>
      <w:b/>
      <w:smallCaps/>
      <w:spacing w:val="5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locked/>
    <w:rsid w:val="009D461D"/>
    <w:rPr>
      <w:rFonts w:eastAsia="Times New Roman" w:cs="Times New Roman"/>
      <w:lang w:val="ru-RU" w:eastAsia="ru-RU" w:bidi="ar-SA"/>
    </w:rPr>
  </w:style>
  <w:style w:type="character" w:styleId="affe">
    <w:name w:val="Strong"/>
    <w:basedOn w:val="a2"/>
    <w:uiPriority w:val="99"/>
    <w:qFormat/>
    <w:rsid w:val="009D461D"/>
    <w:rPr>
      <w:rFonts w:cs="Times New Roman"/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,Сноска + Constantia,6,Основной текст (2) + 8 pt,Курсив1"/>
    <w:uiPriority w:val="99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uiPriority w:val="99"/>
    <w:semiHidden/>
    <w:locked/>
    <w:rsid w:val="009D461D"/>
    <w:rPr>
      <w:lang w:val="ru-RU" w:eastAsia="ru-RU"/>
    </w:rPr>
  </w:style>
  <w:style w:type="paragraph" w:customStyle="1" w:styleId="afff">
    <w:name w:val="Буквенный список"/>
    <w:basedOn w:val="4"/>
    <w:uiPriority w:val="99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Times New Roman"/>
      <w:b w:val="0"/>
      <w:bCs w:val="0"/>
    </w:rPr>
  </w:style>
  <w:style w:type="paragraph" w:customStyle="1" w:styleId="afff0">
    <w:name w:val="Текст пункта"/>
    <w:basedOn w:val="31"/>
    <w:link w:val="afff1"/>
    <w:uiPriority w:val="99"/>
    <w:rsid w:val="009D461D"/>
    <w:pPr>
      <w:widowControl/>
      <w:numPr>
        <w:ilvl w:val="2"/>
        <w:numId w:val="6"/>
      </w:numPr>
      <w:tabs>
        <w:tab w:val="clear" w:pos="926"/>
        <w:tab w:val="left" w:pos="567"/>
        <w:tab w:val="num" w:pos="2160"/>
      </w:tabs>
      <w:autoSpaceDE/>
      <w:autoSpaceDN/>
      <w:spacing w:before="120" w:after="60"/>
      <w:ind w:left="0"/>
      <w:jc w:val="both"/>
    </w:pPr>
    <w:rPr>
      <w:rFonts w:ascii="Times New Roman" w:hAnsi="Times New Roman" w:cs="Times New Roman"/>
      <w:b w:val="0"/>
      <w:bCs w:val="0"/>
      <w:i w:val="0"/>
      <w:sz w:val="28"/>
      <w:szCs w:val="28"/>
    </w:rPr>
  </w:style>
  <w:style w:type="paragraph" w:customStyle="1" w:styleId="afff2">
    <w:name w:val="Текст подпункта"/>
    <w:basedOn w:val="afff0"/>
    <w:uiPriority w:val="99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f1">
    <w:name w:val="Текст пункта Знак"/>
    <w:link w:val="afff0"/>
    <w:uiPriority w:val="99"/>
    <w:locked/>
    <w:rsid w:val="009D461D"/>
    <w:rPr>
      <w:rFonts w:eastAsia="Times New Roman"/>
      <w:sz w:val="28"/>
      <w:lang w:val="ru-RU" w:eastAsia="ru-RU"/>
    </w:rPr>
  </w:style>
  <w:style w:type="character" w:customStyle="1" w:styleId="apple-converted-space">
    <w:name w:val="apple-converted-space"/>
    <w:basedOn w:val="a2"/>
    <w:uiPriority w:val="99"/>
    <w:rsid w:val="009D461D"/>
    <w:rPr>
      <w:rFonts w:cs="Times New Roman"/>
    </w:rPr>
  </w:style>
  <w:style w:type="character" w:customStyle="1" w:styleId="match">
    <w:name w:val="match"/>
    <w:basedOn w:val="a2"/>
    <w:uiPriority w:val="99"/>
    <w:rsid w:val="009D461D"/>
    <w:rPr>
      <w:rFonts w:cs="Times New Roman"/>
    </w:rPr>
  </w:style>
  <w:style w:type="paragraph" w:customStyle="1" w:styleId="2d">
    <w:name w:val="Абзац списка2"/>
    <w:basedOn w:val="a1"/>
    <w:uiPriority w:val="99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a">
    <w:name w:val="Заголовок №1_"/>
    <w:basedOn w:val="a2"/>
    <w:link w:val="1b"/>
    <w:uiPriority w:val="99"/>
    <w:locked/>
    <w:rsid w:val="008D0C54"/>
    <w:rPr>
      <w:rFonts w:cs="Times New Roman"/>
      <w:spacing w:val="20"/>
      <w:sz w:val="24"/>
      <w:szCs w:val="24"/>
      <w:lang w:bidi="ar-SA"/>
    </w:rPr>
  </w:style>
  <w:style w:type="character" w:customStyle="1" w:styleId="afff3">
    <w:name w:val="Основной текст_"/>
    <w:basedOn w:val="a2"/>
    <w:link w:val="3a"/>
    <w:uiPriority w:val="99"/>
    <w:locked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afff4">
    <w:name w:val="Колонтитул_"/>
    <w:basedOn w:val="a2"/>
    <w:link w:val="afff5"/>
    <w:uiPriority w:val="99"/>
    <w:locked/>
    <w:rsid w:val="008D0C54"/>
    <w:rPr>
      <w:rFonts w:cs="Times New Roman"/>
      <w:lang w:bidi="ar-SA"/>
    </w:rPr>
  </w:style>
  <w:style w:type="character" w:customStyle="1" w:styleId="SimHei">
    <w:name w:val="Колонтитул + SimHei"/>
    <w:aliases w:val="8 pt,Интервал 1 pt"/>
    <w:basedOn w:val="afff4"/>
    <w:uiPriority w:val="99"/>
    <w:rsid w:val="008D0C54"/>
    <w:rPr>
      <w:rFonts w:ascii="SimHei" w:eastAsia="SimHei" w:hAnsi="SimHei" w:cs="SimHei"/>
      <w:spacing w:val="20"/>
      <w:sz w:val="16"/>
      <w:szCs w:val="16"/>
      <w:lang w:bidi="ar-SA"/>
    </w:rPr>
  </w:style>
  <w:style w:type="character" w:customStyle="1" w:styleId="afff6">
    <w:name w:val="Основной текст + Курсив"/>
    <w:basedOn w:val="afff3"/>
    <w:uiPriority w:val="99"/>
    <w:rsid w:val="008D0C54"/>
    <w:rPr>
      <w:rFonts w:cs="Times New Roman"/>
      <w:i/>
      <w:iCs/>
      <w:spacing w:val="10"/>
      <w:sz w:val="25"/>
      <w:szCs w:val="25"/>
      <w:lang w:bidi="ar-SA"/>
    </w:rPr>
  </w:style>
  <w:style w:type="character" w:customStyle="1" w:styleId="10pt">
    <w:name w:val="Основной текст + 10 pt"/>
    <w:aliases w:val="Интервал 1 pt1"/>
    <w:basedOn w:val="afff3"/>
    <w:uiPriority w:val="99"/>
    <w:rsid w:val="008D0C54"/>
    <w:rPr>
      <w:rFonts w:cs="Times New Roman"/>
      <w:spacing w:val="30"/>
      <w:sz w:val="20"/>
      <w:szCs w:val="20"/>
      <w:lang w:bidi="ar-SA"/>
    </w:rPr>
  </w:style>
  <w:style w:type="character" w:customStyle="1" w:styleId="4pt">
    <w:name w:val="Основной текст + Интервал 4 pt"/>
    <w:basedOn w:val="afff3"/>
    <w:uiPriority w:val="99"/>
    <w:rsid w:val="008D0C54"/>
    <w:rPr>
      <w:rFonts w:cs="Times New Roman"/>
      <w:spacing w:val="90"/>
      <w:sz w:val="25"/>
      <w:szCs w:val="25"/>
      <w:lang w:bidi="ar-SA"/>
    </w:rPr>
  </w:style>
  <w:style w:type="character" w:customStyle="1" w:styleId="2pt">
    <w:name w:val="Основной текст + Интервал 2 pt"/>
    <w:basedOn w:val="afff3"/>
    <w:uiPriority w:val="99"/>
    <w:rsid w:val="008D0C54"/>
    <w:rPr>
      <w:rFonts w:cs="Times New Roman"/>
      <w:spacing w:val="50"/>
      <w:sz w:val="25"/>
      <w:szCs w:val="25"/>
      <w:lang w:bidi="ar-SA"/>
    </w:rPr>
  </w:style>
  <w:style w:type="character" w:customStyle="1" w:styleId="8pt">
    <w:name w:val="Основной текст + 8 pt"/>
    <w:aliases w:val="Интервал 2 pt"/>
    <w:basedOn w:val="afff3"/>
    <w:uiPriority w:val="99"/>
    <w:rsid w:val="008D0C54"/>
    <w:rPr>
      <w:rFonts w:cs="Times New Roman"/>
      <w:spacing w:val="40"/>
      <w:sz w:val="16"/>
      <w:szCs w:val="16"/>
      <w:lang w:bidi="ar-SA"/>
    </w:rPr>
  </w:style>
  <w:style w:type="character" w:customStyle="1" w:styleId="92">
    <w:name w:val="Основной текст + 9"/>
    <w:aliases w:val="5 pt1,Курсив,Интервал 0 pt,Сноска + 10 pt,Не полужирный"/>
    <w:basedOn w:val="afff3"/>
    <w:uiPriority w:val="99"/>
    <w:rsid w:val="008D0C54"/>
    <w:rPr>
      <w:rFonts w:cs="Times New Roman"/>
      <w:i/>
      <w:iCs/>
      <w:spacing w:val="0"/>
      <w:sz w:val="19"/>
      <w:szCs w:val="19"/>
      <w:lang w:val="en-US" w:eastAsia="x-none" w:bidi="ar-SA"/>
    </w:rPr>
  </w:style>
  <w:style w:type="character" w:customStyle="1" w:styleId="0pt">
    <w:name w:val="Основной текст + Интервал 0 pt"/>
    <w:basedOn w:val="afff3"/>
    <w:uiPriority w:val="99"/>
    <w:rsid w:val="008D0C54"/>
    <w:rPr>
      <w:rFonts w:cs="Times New Roman"/>
      <w:spacing w:val="-10"/>
      <w:sz w:val="25"/>
      <w:szCs w:val="25"/>
      <w:lang w:bidi="ar-SA"/>
    </w:rPr>
  </w:style>
  <w:style w:type="character" w:customStyle="1" w:styleId="1c">
    <w:name w:val="Основной текст1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2e">
    <w:name w:val="Основной текст2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paragraph" w:customStyle="1" w:styleId="1b">
    <w:name w:val="Заголовок №1"/>
    <w:basedOn w:val="a1"/>
    <w:link w:val="1a"/>
    <w:uiPriority w:val="9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noProof/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3"/>
    <w:uiPriority w:val="99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noProof/>
      <w:spacing w:val="10"/>
      <w:sz w:val="25"/>
      <w:szCs w:val="25"/>
      <w:lang w:val="ru-RU" w:eastAsia="ru-RU"/>
    </w:rPr>
  </w:style>
  <w:style w:type="paragraph" w:customStyle="1" w:styleId="afff5">
    <w:name w:val="Колонтитул"/>
    <w:basedOn w:val="a1"/>
    <w:link w:val="afff4"/>
    <w:uiPriority w:val="99"/>
    <w:rsid w:val="008D0C54"/>
    <w:pPr>
      <w:widowControl/>
      <w:shd w:val="clear" w:color="auto" w:fill="FFFFFF"/>
      <w:autoSpaceDE/>
      <w:autoSpaceDN/>
      <w:adjustRightInd/>
    </w:pPr>
    <w:rPr>
      <w:noProof/>
      <w:lang w:val="ru-RU" w:eastAsia="ru-RU"/>
    </w:rPr>
  </w:style>
  <w:style w:type="character" w:customStyle="1" w:styleId="afff7">
    <w:name w:val="Цветовое выделение для Нормальный"/>
    <w:uiPriority w:val="99"/>
    <w:rsid w:val="008D0C54"/>
    <w:rPr>
      <w:rFonts w:ascii="Times New Roman" w:hAnsi="Times New Roman"/>
    </w:rPr>
  </w:style>
  <w:style w:type="paragraph" w:customStyle="1" w:styleId="Style6">
    <w:name w:val="Style6"/>
    <w:basedOn w:val="a1"/>
    <w:uiPriority w:val="99"/>
    <w:rsid w:val="008D0C54"/>
    <w:pPr>
      <w:spacing w:line="311" w:lineRule="exact"/>
      <w:ind w:firstLine="686"/>
      <w:jc w:val="both"/>
    </w:pPr>
    <w:rPr>
      <w:sz w:val="24"/>
      <w:szCs w:val="24"/>
    </w:rPr>
  </w:style>
  <w:style w:type="character" w:customStyle="1" w:styleId="FontStyle13">
    <w:name w:val="Font Style13"/>
    <w:basedOn w:val="a2"/>
    <w:uiPriority w:val="99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uiPriority w:val="99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uiPriority w:val="99"/>
    <w:rsid w:val="008D0C54"/>
    <w:pPr>
      <w:spacing w:after="0" w:line="240" w:lineRule="auto"/>
      <w:ind w:firstLine="709"/>
      <w:jc w:val="both"/>
    </w:pPr>
    <w:rPr>
      <w:noProof/>
      <w:sz w:val="24"/>
      <w:szCs w:val="24"/>
    </w:rPr>
  </w:style>
  <w:style w:type="character" w:customStyle="1" w:styleId="bodytext0">
    <w:name w:val="body_text Знак"/>
    <w:link w:val="bodytext"/>
    <w:uiPriority w:val="99"/>
    <w:locked/>
    <w:rsid w:val="008D0C54"/>
    <w:rPr>
      <w:rFonts w:eastAsia="Times New Roman"/>
      <w:noProof/>
      <w:sz w:val="24"/>
      <w:lang w:val="ru-RU" w:eastAsia="ru-RU"/>
    </w:rPr>
  </w:style>
  <w:style w:type="paragraph" w:customStyle="1" w:styleId="Zagolovoktabl">
    <w:name w:val="Zagolovok tabl"/>
    <w:basedOn w:val="a1"/>
    <w:link w:val="Zagolovoktabl0"/>
    <w:uiPriority w:val="99"/>
    <w:rsid w:val="008D0C54"/>
    <w:pPr>
      <w:keepNext/>
      <w:widowControl/>
      <w:autoSpaceDE/>
      <w:autoSpaceDN/>
      <w:adjustRightInd/>
      <w:spacing w:before="60" w:after="120"/>
      <w:jc w:val="center"/>
    </w:pPr>
    <w:rPr>
      <w:b/>
      <w:bCs/>
      <w:sz w:val="22"/>
      <w:szCs w:val="22"/>
    </w:rPr>
  </w:style>
  <w:style w:type="character" w:customStyle="1" w:styleId="Zagolovoktabl0">
    <w:name w:val="Zagolovok tabl Знак"/>
    <w:link w:val="Zagolovoktabl"/>
    <w:uiPriority w:val="99"/>
    <w:locked/>
    <w:rsid w:val="008D0C54"/>
    <w:rPr>
      <w:rFonts w:eastAsia="Times New Roman"/>
      <w:b/>
      <w:sz w:val="22"/>
      <w:lang w:val="ru-RU" w:eastAsia="ru-RU"/>
    </w:rPr>
  </w:style>
  <w:style w:type="paragraph" w:customStyle="1" w:styleId="afff8">
    <w:name w:val="=ТАБЛ_ЦЕНТР"/>
    <w:link w:val="afff9"/>
    <w:uiPriority w:val="99"/>
    <w:rsid w:val="008D0C54"/>
    <w:pPr>
      <w:spacing w:before="40" w:after="40" w:line="240" w:lineRule="auto"/>
      <w:jc w:val="center"/>
    </w:pPr>
    <w:rPr>
      <w:noProof/>
      <w:szCs w:val="24"/>
    </w:rPr>
  </w:style>
  <w:style w:type="character" w:customStyle="1" w:styleId="afff9">
    <w:name w:val="=ТАБЛ_ЦЕНТР Знак"/>
    <w:link w:val="afff8"/>
    <w:uiPriority w:val="99"/>
    <w:locked/>
    <w:rsid w:val="008D0C54"/>
    <w:rPr>
      <w:rFonts w:eastAsia="Times New Roman"/>
      <w:noProof/>
      <w:sz w:val="24"/>
      <w:lang w:val="ru-RU" w:eastAsia="ru-RU"/>
    </w:rPr>
  </w:style>
  <w:style w:type="character" w:customStyle="1" w:styleId="afffa">
    <w:name w:val="Гипертекстовая ссылка"/>
    <w:basedOn w:val="a2"/>
    <w:uiPriority w:val="99"/>
    <w:rsid w:val="008D0C54"/>
    <w:rPr>
      <w:rFonts w:cs="Times New Roman"/>
      <w:color w:val="106BBE"/>
    </w:rPr>
  </w:style>
  <w:style w:type="character" w:customStyle="1" w:styleId="afffb">
    <w:name w:val="Символ сноски"/>
    <w:uiPriority w:val="99"/>
    <w:rsid w:val="008D0C54"/>
  </w:style>
  <w:style w:type="character" w:customStyle="1" w:styleId="af0">
    <w:name w:val="Абзац списка Знак"/>
    <w:link w:val="af"/>
    <w:uiPriority w:val="99"/>
    <w:locked/>
    <w:rsid w:val="008D0C54"/>
    <w:rPr>
      <w:rFonts w:ascii="Liberation Sans Narrow" w:hAnsi="Liberation Sans Narrow"/>
      <w:sz w:val="22"/>
      <w:lang w:val="ru-RU" w:eastAsia="ru-RU"/>
    </w:rPr>
  </w:style>
  <w:style w:type="paragraph" w:customStyle="1" w:styleId="afffc">
    <w:name w:val="Заголовок статьи"/>
    <w:basedOn w:val="a1"/>
    <w:next w:val="a1"/>
    <w:uiPriority w:val="99"/>
    <w:rsid w:val="008D0C54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formattext0">
    <w:name w:val="format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fd">
    <w:name w:val="No Spacing"/>
    <w:uiPriority w:val="99"/>
    <w:qFormat/>
    <w:rsid w:val="008D0C54"/>
    <w:pPr>
      <w:spacing w:after="0" w:line="240" w:lineRule="auto"/>
    </w:pPr>
    <w:rPr>
      <w:rFonts w:ascii="Calibri" w:hAnsi="Calibri"/>
    </w:rPr>
  </w:style>
  <w:style w:type="character" w:customStyle="1" w:styleId="afffe">
    <w:name w:val="Цветовое выделение"/>
    <w:uiPriority w:val="99"/>
    <w:rsid w:val="008D0C54"/>
    <w:rPr>
      <w:b/>
      <w:color w:val="26282F"/>
    </w:rPr>
  </w:style>
  <w:style w:type="paragraph" w:customStyle="1" w:styleId="62">
    <w:name w:val="Основной текст6"/>
    <w:basedOn w:val="a1"/>
    <w:uiPriority w:val="99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uiPriority w:val="99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sz w:val="28"/>
    </w:rPr>
  </w:style>
  <w:style w:type="paragraph" w:customStyle="1" w:styleId="headertext0">
    <w:name w:val="header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">
    <w:name w:val="Нормальный (таблица)"/>
    <w:basedOn w:val="a1"/>
    <w:next w:val="a1"/>
    <w:uiPriority w:val="99"/>
    <w:rsid w:val="008D0C54"/>
    <w:pPr>
      <w:widowControl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0">
    <w:name w:val="Прижатый влево"/>
    <w:basedOn w:val="a1"/>
    <w:next w:val="a1"/>
    <w:uiPriority w:val="99"/>
    <w:rsid w:val="008D0C54"/>
    <w:pPr>
      <w:widowControl/>
    </w:pPr>
    <w:rPr>
      <w:rFonts w:ascii="Arial" w:hAnsi="Arial" w:cs="Arial"/>
      <w:sz w:val="24"/>
      <w:szCs w:val="24"/>
    </w:rPr>
  </w:style>
  <w:style w:type="character" w:customStyle="1" w:styleId="hl">
    <w:name w:val="hl"/>
    <w:basedOn w:val="a2"/>
    <w:uiPriority w:val="99"/>
    <w:rsid w:val="008D0C54"/>
    <w:rPr>
      <w:rFonts w:cs="Times New Roman"/>
    </w:rPr>
  </w:style>
  <w:style w:type="character" w:customStyle="1" w:styleId="affff1">
    <w:name w:val="Сноска_"/>
    <w:basedOn w:val="a2"/>
    <w:link w:val="affff2"/>
    <w:uiPriority w:val="99"/>
    <w:locked/>
    <w:rsid w:val="003A59FD"/>
    <w:rPr>
      <w:rFonts w:cs="Times New Roman"/>
      <w:b/>
      <w:bCs/>
      <w:sz w:val="12"/>
      <w:szCs w:val="12"/>
      <w:lang w:bidi="ar-SA"/>
    </w:rPr>
  </w:style>
  <w:style w:type="character" w:customStyle="1" w:styleId="2f">
    <w:name w:val="Сноска (2)_"/>
    <w:basedOn w:val="a2"/>
    <w:link w:val="2f0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3b">
    <w:name w:val="Основной текст (3)_"/>
    <w:basedOn w:val="a2"/>
    <w:link w:val="3c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1pt">
    <w:name w:val="Основной текст (2) + Интервал 1 pt"/>
    <w:basedOn w:val="23"/>
    <w:uiPriority w:val="99"/>
    <w:rsid w:val="003A59FD"/>
    <w:rPr>
      <w:rFonts w:ascii="Times New Roman" w:hAnsi="Times New Roman" w:cs="Times New Roman"/>
      <w:spacing w:val="30"/>
      <w:sz w:val="18"/>
      <w:szCs w:val="18"/>
      <w:u w:val="none"/>
      <w:shd w:val="clear" w:color="auto" w:fill="FFFFFF"/>
      <w:lang w:bidi="ar-SA"/>
    </w:rPr>
  </w:style>
  <w:style w:type="character" w:customStyle="1" w:styleId="54">
    <w:name w:val="Основной текст (5)_"/>
    <w:basedOn w:val="a2"/>
    <w:link w:val="55"/>
    <w:uiPriority w:val="99"/>
    <w:locked/>
    <w:rsid w:val="003A59FD"/>
    <w:rPr>
      <w:rFonts w:cs="Times New Roman"/>
      <w:spacing w:val="20"/>
      <w:sz w:val="24"/>
      <w:szCs w:val="24"/>
      <w:lang w:bidi="ar-SA"/>
    </w:rPr>
  </w:style>
  <w:style w:type="character" w:customStyle="1" w:styleId="56">
    <w:name w:val="Основной текст (5) + Малые прописные"/>
    <w:basedOn w:val="54"/>
    <w:uiPriority w:val="99"/>
    <w:rsid w:val="003A59FD"/>
    <w:rPr>
      <w:rFonts w:cs="Times New Roman"/>
      <w:smallCaps/>
      <w:spacing w:val="20"/>
      <w:sz w:val="24"/>
      <w:szCs w:val="24"/>
      <w:lang w:bidi="ar-SA"/>
    </w:rPr>
  </w:style>
  <w:style w:type="character" w:customStyle="1" w:styleId="5Candara">
    <w:name w:val="Основной текст (5) + Candara"/>
    <w:aliases w:val="13 pt,Интервал 0 pt1"/>
    <w:basedOn w:val="54"/>
    <w:uiPriority w:val="99"/>
    <w:rsid w:val="003A59FD"/>
    <w:rPr>
      <w:rFonts w:ascii="Candara" w:hAnsi="Candara" w:cs="Candara"/>
      <w:spacing w:val="0"/>
      <w:sz w:val="26"/>
      <w:szCs w:val="26"/>
      <w:lang w:bidi="ar-SA"/>
    </w:rPr>
  </w:style>
  <w:style w:type="character" w:customStyle="1" w:styleId="30pt">
    <w:name w:val="Основной текст (3) + Интервал 0 pt"/>
    <w:basedOn w:val="3b"/>
    <w:uiPriority w:val="99"/>
    <w:rsid w:val="003A59FD"/>
    <w:rPr>
      <w:rFonts w:cs="Times New Roman"/>
      <w:b/>
      <w:bCs/>
      <w:spacing w:val="-10"/>
      <w:sz w:val="18"/>
      <w:szCs w:val="18"/>
      <w:lang w:bidi="ar-SA"/>
    </w:rPr>
  </w:style>
  <w:style w:type="character" w:customStyle="1" w:styleId="affff3">
    <w:name w:val="Подпись к таблице_"/>
    <w:basedOn w:val="a2"/>
    <w:link w:val="affff4"/>
    <w:uiPriority w:val="99"/>
    <w:locked/>
    <w:rsid w:val="003A59FD"/>
    <w:rPr>
      <w:rFonts w:cs="Times New Roman"/>
      <w:sz w:val="18"/>
      <w:szCs w:val="18"/>
      <w:lang w:bidi="ar-SA"/>
    </w:rPr>
  </w:style>
  <w:style w:type="character" w:customStyle="1" w:styleId="63">
    <w:name w:val="Основной текст (6)_"/>
    <w:basedOn w:val="a2"/>
    <w:link w:val="64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27pt">
    <w:name w:val="Основной текст (2) + 7 pt"/>
    <w:basedOn w:val="23"/>
    <w:uiPriority w:val="99"/>
    <w:rsid w:val="003A59FD"/>
    <w:rPr>
      <w:rFonts w:ascii="Times New Roman" w:hAnsi="Times New Roman" w:cs="Times New Roman"/>
      <w:sz w:val="14"/>
      <w:szCs w:val="14"/>
      <w:u w:val="none"/>
      <w:shd w:val="clear" w:color="auto" w:fill="FFFFFF"/>
      <w:lang w:bidi="ar-SA"/>
    </w:rPr>
  </w:style>
  <w:style w:type="character" w:customStyle="1" w:styleId="72">
    <w:name w:val="Основной текст (7)_"/>
    <w:basedOn w:val="a2"/>
    <w:link w:val="73"/>
    <w:uiPriority w:val="99"/>
    <w:locked/>
    <w:rsid w:val="003A59FD"/>
    <w:rPr>
      <w:rFonts w:cs="Times New Roman"/>
      <w:sz w:val="14"/>
      <w:szCs w:val="14"/>
      <w:lang w:bidi="ar-SA"/>
    </w:rPr>
  </w:style>
  <w:style w:type="character" w:customStyle="1" w:styleId="82">
    <w:name w:val="Основной текст (8)_"/>
    <w:basedOn w:val="a2"/>
    <w:link w:val="83"/>
    <w:uiPriority w:val="99"/>
    <w:locked/>
    <w:rsid w:val="003A59FD"/>
    <w:rPr>
      <w:rFonts w:cs="Times New Roman"/>
      <w:sz w:val="13"/>
      <w:szCs w:val="13"/>
      <w:lang w:bidi="ar-SA"/>
    </w:rPr>
  </w:style>
  <w:style w:type="character" w:customStyle="1" w:styleId="93">
    <w:name w:val="Основной текст (9)_"/>
    <w:basedOn w:val="a2"/>
    <w:link w:val="94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f1">
    <w:name w:val="Заголовок №2_"/>
    <w:basedOn w:val="a2"/>
    <w:link w:val="212"/>
    <w:uiPriority w:val="99"/>
    <w:locked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2">
    <w:name w:val="Заголовок №2"/>
    <w:basedOn w:val="2f1"/>
    <w:uiPriority w:val="99"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3">
    <w:name w:val="Основной текст (2) + Малые прописные"/>
    <w:basedOn w:val="23"/>
    <w:uiPriority w:val="99"/>
    <w:rsid w:val="003A59FD"/>
    <w:rPr>
      <w:rFonts w:ascii="Times New Roman" w:hAnsi="Times New Roman" w:cs="Times New Roman"/>
      <w:smallCaps/>
      <w:sz w:val="18"/>
      <w:szCs w:val="18"/>
      <w:u w:val="none"/>
      <w:shd w:val="clear" w:color="auto" w:fill="FFFFFF"/>
      <w:lang w:val="en-US" w:eastAsia="en-US" w:bidi="ar-SA"/>
    </w:rPr>
  </w:style>
  <w:style w:type="character" w:customStyle="1" w:styleId="1-1pt">
    <w:name w:val="Заголовок №1 + Интервал -1 pt"/>
    <w:basedOn w:val="1a"/>
    <w:uiPriority w:val="99"/>
    <w:rsid w:val="003A59FD"/>
    <w:rPr>
      <w:rFonts w:ascii="Tahoma" w:hAnsi="Tahoma" w:cs="Tahoma"/>
      <w:b/>
      <w:bCs/>
      <w:spacing w:val="-20"/>
      <w:sz w:val="17"/>
      <w:szCs w:val="17"/>
      <w:u w:val="none"/>
      <w:lang w:val="en-US" w:eastAsia="en-US" w:bidi="ar-SA"/>
    </w:rPr>
  </w:style>
  <w:style w:type="character" w:customStyle="1" w:styleId="2f4">
    <w:name w:val="Подпись к таблице (2)_"/>
    <w:basedOn w:val="a2"/>
    <w:link w:val="2f5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paragraph" w:customStyle="1" w:styleId="affff2">
    <w:name w:val="Сноска"/>
    <w:basedOn w:val="a1"/>
    <w:link w:val="affff1"/>
    <w:uiPriority w:val="99"/>
    <w:rsid w:val="003A59FD"/>
    <w:pPr>
      <w:shd w:val="clear" w:color="auto" w:fill="FFFFFF"/>
      <w:autoSpaceDE/>
      <w:autoSpaceDN/>
      <w:adjustRightInd/>
      <w:spacing w:line="150" w:lineRule="exact"/>
      <w:jc w:val="both"/>
    </w:pPr>
    <w:rPr>
      <w:b/>
      <w:bCs/>
      <w:noProof/>
      <w:sz w:val="12"/>
      <w:szCs w:val="12"/>
      <w:lang w:val="ru-RU" w:eastAsia="ru-RU"/>
    </w:rPr>
  </w:style>
  <w:style w:type="paragraph" w:customStyle="1" w:styleId="2f0">
    <w:name w:val="Сноска (2)"/>
    <w:basedOn w:val="a1"/>
    <w:link w:val="2f"/>
    <w:uiPriority w:val="99"/>
    <w:rsid w:val="003A59FD"/>
    <w:pPr>
      <w:shd w:val="clear" w:color="auto" w:fill="FFFFFF"/>
      <w:autoSpaceDE/>
      <w:autoSpaceDN/>
      <w:adjustRightInd/>
      <w:spacing w:line="166" w:lineRule="exact"/>
      <w:jc w:val="both"/>
    </w:pPr>
    <w:rPr>
      <w:b/>
      <w:bCs/>
      <w:noProof/>
      <w:sz w:val="13"/>
      <w:szCs w:val="13"/>
      <w:lang w:val="ru-RU" w:eastAsia="ru-RU"/>
    </w:rPr>
  </w:style>
  <w:style w:type="paragraph" w:customStyle="1" w:styleId="3c">
    <w:name w:val="Основной текст (3)"/>
    <w:basedOn w:val="a1"/>
    <w:link w:val="3b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3">
    <w:name w:val="Основной текст (2)1"/>
    <w:basedOn w:val="a1"/>
    <w:uiPriority w:val="99"/>
    <w:rsid w:val="003A59FD"/>
    <w:pPr>
      <w:shd w:val="clear" w:color="auto" w:fill="FFFFFF"/>
      <w:autoSpaceDE/>
      <w:autoSpaceDN/>
      <w:adjustRightInd/>
      <w:spacing w:before="480" w:line="244" w:lineRule="exact"/>
      <w:ind w:hanging="800"/>
      <w:jc w:val="both"/>
    </w:pPr>
    <w:rPr>
      <w:sz w:val="18"/>
      <w:szCs w:val="18"/>
    </w:rPr>
  </w:style>
  <w:style w:type="paragraph" w:customStyle="1" w:styleId="1d">
    <w:name w:val="Колонтитул1"/>
    <w:basedOn w:val="a1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rFonts w:ascii="Arial Narrow" w:hAnsi="Arial Narrow" w:cs="Arial Narrow"/>
      <w:b/>
      <w:bCs/>
      <w:sz w:val="15"/>
      <w:szCs w:val="15"/>
    </w:rPr>
  </w:style>
  <w:style w:type="paragraph" w:customStyle="1" w:styleId="55">
    <w:name w:val="Основной текст (5)"/>
    <w:basedOn w:val="a1"/>
    <w:link w:val="54"/>
    <w:uiPriority w:val="99"/>
    <w:rsid w:val="003A59FD"/>
    <w:pPr>
      <w:shd w:val="clear" w:color="auto" w:fill="FFFFFF"/>
      <w:autoSpaceDE/>
      <w:autoSpaceDN/>
      <w:adjustRightInd/>
      <w:spacing w:after="60" w:line="240" w:lineRule="atLeast"/>
    </w:pPr>
    <w:rPr>
      <w:noProof/>
      <w:spacing w:val="20"/>
      <w:sz w:val="24"/>
      <w:szCs w:val="24"/>
      <w:lang w:val="ru-RU" w:eastAsia="ru-RU"/>
    </w:rPr>
  </w:style>
  <w:style w:type="paragraph" w:customStyle="1" w:styleId="affff4">
    <w:name w:val="Подпись к таблице"/>
    <w:basedOn w:val="a1"/>
    <w:link w:val="affff3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noProof/>
      <w:sz w:val="18"/>
      <w:szCs w:val="18"/>
      <w:lang w:val="ru-RU" w:eastAsia="ru-RU"/>
    </w:rPr>
  </w:style>
  <w:style w:type="paragraph" w:customStyle="1" w:styleId="64">
    <w:name w:val="Основной текст (6)"/>
    <w:basedOn w:val="a1"/>
    <w:link w:val="63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3"/>
      <w:szCs w:val="13"/>
      <w:lang w:val="ru-RU" w:eastAsia="ru-RU"/>
    </w:rPr>
  </w:style>
  <w:style w:type="paragraph" w:customStyle="1" w:styleId="73">
    <w:name w:val="Основной текст (7)"/>
    <w:basedOn w:val="a1"/>
    <w:link w:val="7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4"/>
      <w:szCs w:val="14"/>
      <w:lang w:val="ru-RU" w:eastAsia="ru-RU"/>
    </w:rPr>
  </w:style>
  <w:style w:type="paragraph" w:customStyle="1" w:styleId="83">
    <w:name w:val="Основной текст (8)"/>
    <w:basedOn w:val="a1"/>
    <w:link w:val="8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3"/>
      <w:szCs w:val="13"/>
      <w:lang w:val="ru-RU" w:eastAsia="ru-RU"/>
    </w:rPr>
  </w:style>
  <w:style w:type="paragraph" w:customStyle="1" w:styleId="94">
    <w:name w:val="Основной текст (9)"/>
    <w:basedOn w:val="a1"/>
    <w:link w:val="93"/>
    <w:uiPriority w:val="99"/>
    <w:rsid w:val="003A59FD"/>
    <w:pPr>
      <w:shd w:val="clear" w:color="auto" w:fill="FFFFFF"/>
      <w:autoSpaceDE/>
      <w:autoSpaceDN/>
      <w:adjustRightInd/>
      <w:spacing w:line="213" w:lineRule="exac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2">
    <w:name w:val="Заголовок №21"/>
    <w:basedOn w:val="a1"/>
    <w:link w:val="2f1"/>
    <w:uiPriority w:val="99"/>
    <w:rsid w:val="003A59FD"/>
    <w:pPr>
      <w:shd w:val="clear" w:color="auto" w:fill="FFFFFF"/>
      <w:autoSpaceDE/>
      <w:autoSpaceDN/>
      <w:adjustRightInd/>
      <w:spacing w:line="213" w:lineRule="exact"/>
      <w:outlineLvl w:val="1"/>
    </w:pPr>
    <w:rPr>
      <w:rFonts w:ascii="Candara" w:hAnsi="Candara"/>
      <w:noProof/>
      <w:sz w:val="26"/>
      <w:szCs w:val="26"/>
      <w:lang w:val="ru-RU" w:eastAsia="ru-RU"/>
    </w:rPr>
  </w:style>
  <w:style w:type="paragraph" w:customStyle="1" w:styleId="2f5">
    <w:name w:val="Подпись к таблице (2)"/>
    <w:basedOn w:val="a1"/>
    <w:link w:val="2f4"/>
    <w:uiPriority w:val="99"/>
    <w:rsid w:val="003A59FD"/>
    <w:pPr>
      <w:shd w:val="clear" w:color="auto" w:fill="FFFFFF"/>
      <w:autoSpaceDE/>
      <w:autoSpaceDN/>
      <w:adjustRightInd/>
      <w:spacing w:line="185" w:lineRule="exact"/>
      <w:ind w:firstLine="480"/>
    </w:pPr>
    <w:rPr>
      <w:b/>
      <w:bCs/>
      <w:noProof/>
      <w:sz w:val="13"/>
      <w:szCs w:val="13"/>
      <w:lang w:val="ru-RU" w:eastAsia="ru-RU"/>
    </w:rPr>
  </w:style>
  <w:style w:type="numbering" w:customStyle="1" w:styleId="30">
    <w:name w:val="Стиль3"/>
    <w:rsid w:val="00AB36AF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1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5684</Words>
  <Characters>32403</Characters>
  <Application>Microsoft Office Word</Application>
  <DocSecurity>0</DocSecurity>
  <Lines>270</Lines>
  <Paragraphs>76</Paragraphs>
  <ScaleCrop>false</ScaleCrop>
  <Company>Арм-Экогрупп</Company>
  <LinksUpToDate>false</LinksUpToDate>
  <CharactersWithSpaces>38011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Папа</cp:lastModifiedBy>
  <cp:revision>2</cp:revision>
  <dcterms:created xsi:type="dcterms:W3CDTF">2019-10-03T04:56:00Z</dcterms:created>
  <dcterms:modified xsi:type="dcterms:W3CDTF">2019-10-03T04:56:00Z</dcterms:modified>
</cp:coreProperties>
</file>