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D45" w:rsidRPr="00A23876" w:rsidRDefault="00606D45" w:rsidP="00A23876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A23876">
        <w:rPr>
          <w:sz w:val="22"/>
          <w:szCs w:val="22"/>
        </w:rPr>
        <w:t xml:space="preserve">Зарегистрировано в Минюсте России 9 января </w:t>
      </w:r>
      <w:smartTag w:uri="urn:schemas-microsoft-com:office:smarttags" w:element="metricconverter">
        <w:smartTagPr>
          <w:attr w:name="ProductID" w:val="2020 г"/>
        </w:smartTagPr>
        <w:r w:rsidRPr="00A23876">
          <w:rPr>
            <w:sz w:val="22"/>
            <w:szCs w:val="22"/>
          </w:rPr>
          <w:t>2020 г</w:t>
        </w:r>
      </w:smartTag>
      <w:r w:rsidRPr="00A23876">
        <w:rPr>
          <w:sz w:val="22"/>
          <w:szCs w:val="22"/>
        </w:rPr>
        <w:t>. N 57081</w:t>
      </w:r>
    </w:p>
    <w:p w:rsidR="00606D45" w:rsidRPr="00A23876" w:rsidRDefault="00606D45" w:rsidP="00A23876">
      <w:pPr>
        <w:pStyle w:val="ConsPlusNormal"/>
        <w:spacing w:line="300" w:lineRule="atLeast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ФЕДЕРАЛЬНАЯ СЛУЖБА ПО ЭКОЛОГИЧЕСКОМУ, ТЕХНОЛОГИЧЕСКОМУ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 АТОМНОМУ НАДЗОРУ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ПРИКАЗ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 xml:space="preserve">от 27 ноября </w:t>
      </w:r>
      <w:smartTag w:uri="urn:schemas-microsoft-com:office:smarttags" w:element="metricconverter">
        <w:smartTagPr>
          <w:attr w:name="ProductID" w:val="2019 г"/>
        </w:smartTagPr>
        <w:r w:rsidRPr="00A23876">
          <w:rPr>
            <w:sz w:val="22"/>
            <w:szCs w:val="22"/>
          </w:rPr>
          <w:t>2019 г</w:t>
        </w:r>
      </w:smartTag>
      <w:r w:rsidRPr="00A23876">
        <w:rPr>
          <w:sz w:val="22"/>
          <w:szCs w:val="22"/>
        </w:rPr>
        <w:t>. N 454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ОБ УТВЕРЖДЕНИИ АДМИНИСТРАТИВНОГО РЕГЛАМЕНТА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 ПРЕДОСТАВЛЕНИЮ ФЕДЕРАЛЬНОЙ СЛУЖБОЙ ПО ЭКОЛОГИЧЕСКОМУ,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ТЕХНОЛОГИЧЕСКОМУ И АТОМНОМУ НАДЗОРУ ГОСУДАРСТВЕННОЙ УСЛУГИ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 ВВОДУ В ЭКСПЛУАТАЦИЮ ЛИФТОВ, ПОДЪЕМНЫХ ПЛАТФОРМ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ДЛЯ ИНВАЛИДОВ, ПАССАЖИРСКИХ КОНВЕЙЕРОВ (ДВИЖУЩИХСЯ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ПЕШЕХОДНЫХ ДОРОЖЕК) И ЭСКАЛАТОРОВ, ЗА ИСКЛЮЧЕНИЕМ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ЭСКАЛАТОРОВ В МЕТРОПОЛИТЕНАХ, ПОСЛЕ ОСУЩЕСТВЛЕНИЯ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ИХ МОНТАЖА В СВЯЗИ С ЗАМЕНОЙ ИЛИ МОДЕРНИЗАЦИИ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В соответствии с постановлением Правительства Российской Федерации от 16 мая </w:t>
      </w:r>
      <w:smartTag w:uri="urn:schemas-microsoft-com:office:smarttags" w:element="metricconverter">
        <w:smartTagPr>
          <w:attr w:name="ProductID" w:val="2011 г"/>
        </w:smartTagPr>
        <w:r w:rsidRPr="00A23876">
          <w:rPr>
            <w:sz w:val="22"/>
            <w:szCs w:val="22"/>
          </w:rPr>
          <w:t>2011 г</w:t>
        </w:r>
      </w:smartTag>
      <w:r w:rsidRPr="00A23876">
        <w:rPr>
          <w:sz w:val="22"/>
          <w:szCs w:val="22"/>
        </w:rPr>
        <w:t xml:space="preserve">.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(Собрание законодательства Российской Федерации, 2011, N 22, ст. 3169; 2018, N 46, ст. 7050) и пунктом 2 постановления Правительства Российской Федерации от 24 июня </w:t>
      </w:r>
      <w:smartTag w:uri="urn:schemas-microsoft-com:office:smarttags" w:element="metricconverter">
        <w:smartTagPr>
          <w:attr w:name="ProductID" w:val="2017 г"/>
        </w:smartTagPr>
        <w:r w:rsidRPr="00A23876">
          <w:rPr>
            <w:sz w:val="22"/>
            <w:szCs w:val="22"/>
          </w:rPr>
          <w:t>2017 г</w:t>
        </w:r>
      </w:smartTag>
      <w:r w:rsidRPr="00A23876">
        <w:rPr>
          <w:sz w:val="22"/>
          <w:szCs w:val="22"/>
        </w:rPr>
        <w:t>. N 743 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метрополитенах" (Собрание законодательства Российской Федерации, 2017, N 27, ст. 4044; 2019, N 33, ст. 4830) приказываю:</w:t>
      </w:r>
    </w:p>
    <w:p w:rsidR="00606D45" w:rsidRPr="00A23876" w:rsidRDefault="00606D45" w:rsidP="00A23876">
      <w:pPr>
        <w:pStyle w:val="ConsPlusNormal"/>
        <w:spacing w:line="340" w:lineRule="atLeast"/>
        <w:ind w:firstLine="539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Утвердить прилагаемый Административный </w:t>
      </w:r>
      <w:hyperlink w:anchor="Par34" w:tooltip="АДМИНИСТРАТИВНЫЙ РЕГЛАМЕНТ" w:history="1">
        <w:r w:rsidRPr="00A23876">
          <w:rPr>
            <w:sz w:val="22"/>
            <w:szCs w:val="22"/>
          </w:rPr>
          <w:t>регламент</w:t>
        </w:r>
      </w:hyperlink>
      <w:r w:rsidRPr="00A23876">
        <w:rPr>
          <w:sz w:val="22"/>
          <w:szCs w:val="22"/>
        </w:rPr>
        <w:t xml:space="preserve"> по предоставлению Федеральной службой по экологическому, технологическому и атомному надзору государственной услуги по вводу в эксплуатацию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после осуществления их монтажа в связи с заменой или модернизации.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jc w:val="right"/>
        <w:rPr>
          <w:sz w:val="22"/>
          <w:szCs w:val="22"/>
        </w:rPr>
      </w:pPr>
      <w:r w:rsidRPr="00A23876">
        <w:rPr>
          <w:sz w:val="22"/>
          <w:szCs w:val="22"/>
        </w:rPr>
        <w:t>А.В.АЛЕШИН</w:t>
      </w: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A23876">
        <w:rPr>
          <w:sz w:val="22"/>
          <w:szCs w:val="22"/>
        </w:rPr>
        <w:t>Утвержден</w:t>
      </w:r>
    </w:p>
    <w:p w:rsidR="00606D45" w:rsidRPr="00A23876" w:rsidRDefault="00606D45" w:rsidP="00A23876">
      <w:pPr>
        <w:pStyle w:val="ConsPlusNormal"/>
        <w:spacing w:line="300" w:lineRule="atLeast"/>
        <w:jc w:val="right"/>
        <w:rPr>
          <w:sz w:val="22"/>
          <w:szCs w:val="22"/>
        </w:rPr>
      </w:pPr>
      <w:r w:rsidRPr="00A23876">
        <w:rPr>
          <w:sz w:val="22"/>
          <w:szCs w:val="22"/>
        </w:rPr>
        <w:t>приказом Федеральной службы</w:t>
      </w:r>
    </w:p>
    <w:p w:rsidR="00606D45" w:rsidRPr="00A23876" w:rsidRDefault="00606D45" w:rsidP="00A23876">
      <w:pPr>
        <w:pStyle w:val="ConsPlusNormal"/>
        <w:spacing w:line="300" w:lineRule="atLeast"/>
        <w:jc w:val="right"/>
        <w:rPr>
          <w:sz w:val="22"/>
          <w:szCs w:val="22"/>
        </w:rPr>
      </w:pPr>
      <w:r w:rsidRPr="00A23876">
        <w:rPr>
          <w:sz w:val="22"/>
          <w:szCs w:val="22"/>
        </w:rPr>
        <w:t>по экологическому, технологическому</w:t>
      </w:r>
    </w:p>
    <w:p w:rsidR="00606D45" w:rsidRPr="00A23876" w:rsidRDefault="00606D45" w:rsidP="00A23876">
      <w:pPr>
        <w:pStyle w:val="ConsPlusNormal"/>
        <w:spacing w:line="300" w:lineRule="atLeast"/>
        <w:jc w:val="right"/>
        <w:rPr>
          <w:sz w:val="22"/>
          <w:szCs w:val="22"/>
        </w:rPr>
      </w:pPr>
      <w:r w:rsidRPr="00A23876">
        <w:rPr>
          <w:sz w:val="22"/>
          <w:szCs w:val="22"/>
        </w:rPr>
        <w:t>и атомному надзору</w:t>
      </w:r>
    </w:p>
    <w:p w:rsidR="00606D45" w:rsidRPr="00A23876" w:rsidRDefault="00606D45" w:rsidP="00A23876">
      <w:pPr>
        <w:pStyle w:val="ConsPlusNormal"/>
        <w:spacing w:line="300" w:lineRule="atLeast"/>
        <w:jc w:val="right"/>
        <w:rPr>
          <w:sz w:val="22"/>
          <w:szCs w:val="22"/>
        </w:rPr>
      </w:pPr>
      <w:r w:rsidRPr="00A23876">
        <w:rPr>
          <w:sz w:val="22"/>
          <w:szCs w:val="22"/>
        </w:rPr>
        <w:t xml:space="preserve">от 27 ноября </w:t>
      </w:r>
      <w:smartTag w:uri="urn:schemas-microsoft-com:office:smarttags" w:element="metricconverter">
        <w:smartTagPr>
          <w:attr w:name="ProductID" w:val="2019 г"/>
        </w:smartTagPr>
        <w:r w:rsidRPr="00A23876">
          <w:rPr>
            <w:sz w:val="22"/>
            <w:szCs w:val="22"/>
          </w:rPr>
          <w:t>2019 г</w:t>
        </w:r>
      </w:smartTag>
      <w:r w:rsidRPr="00A23876">
        <w:rPr>
          <w:sz w:val="22"/>
          <w:szCs w:val="22"/>
        </w:rPr>
        <w:t>. N 454</w:t>
      </w:r>
    </w:p>
    <w:p w:rsidR="00606D45" w:rsidRPr="00A23876" w:rsidRDefault="00606D45" w:rsidP="00A23876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4"/>
      <w:bookmarkEnd w:id="0"/>
      <w:r w:rsidRPr="00A23876">
        <w:rPr>
          <w:sz w:val="22"/>
          <w:szCs w:val="22"/>
        </w:rPr>
        <w:t>АДМИНИСТРАТИВНЫЙ РЕГЛАМЕНТ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 ПРЕДОСТАВЛЕНИЮ ФЕДЕРАЛЬНОЙ СЛУЖБОЙ ПО ЭКОЛОГИЧЕСКОМУ,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ТЕХНОЛОГИЧЕСКОМУ И АТОМНОМУ НАДЗОРУ ГОСУДАРСТВЕННОЙ УСЛУГИ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 ВВОДУ В ЭКСПЛУАТАЦИЮ ЛИФТОВ, ПОДЪЕМНЫХ ПЛАТФОРМ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ДЛЯ ИНВАЛИДОВ, ПАССАЖИРСКИХ КОНВЕЙЕРОВ (ДВИЖУЩИХСЯ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ПЕШЕХОДНЫХ ДОРОЖЕК) И ЭСКАЛАТОРОВ, ЗА ИСКЛЮЧЕНИЕМ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ЭСКАЛАТОРОВ В МЕТРОПОЛИТЕНАХ, ПОСЛЕ ОСУЩЕСТВЛЕНИЯ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ИХ МОНТАЖА В СВЯЗИ С ЗАМЕНОЙ ИЛИ МОДЕРНИЗАЦИИ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23876">
        <w:rPr>
          <w:sz w:val="22"/>
          <w:szCs w:val="22"/>
        </w:rPr>
        <w:t>I. Общие положения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Предмет регулирования регламента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1. Административный регламент по предоставлению Федеральной службой по экологическому, технологическому и атомному надзору государственной услуги по вводу в эксплуатацию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после осуществления их монтажа в связи с заменой или модернизации (далее - Регламент) устанавливает сроки и последовательность административных процедур (действий) территориальных органов Ростехнадзора по предоставлению государственной услуги по вводу в эксплуатацию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 (далее - объекты), после осуществления их монтажа в связи с заменой или модернизации (далее - государственная услуга), порядок взаимодействия должностных лиц территориальных органов Ростехнадзора с заявителями.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Круг заявителей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2. Заявителями при предоставлении государственной услуги (далее - заявитель) являются: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юридическое лицо, индивидуальный предприниматель, владеющие объектом на праве собственности либо ином законном основании и осуществляющие его использование и содержание;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лицо, осуществляющее управление многоквартирным домом в соответствии с Жилищным кодексом Российской Федерации (Собрание законодательства Российской Федерации, 2005, N 1, ст. 14; 2019, N 30, ст. 4116), - в отношении объектов в многоквартирном доме;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специализированная организация, заключившая договор о содержании и ремонте общего имущества многоквартирного дома в отношении объекта, в соответствии с Правилами содержания общего имущества в многоквартирном доме, утвержденными постановлением Правительства Российской Федерации от 13 августа </w:t>
      </w:r>
      <w:smartTag w:uri="urn:schemas-microsoft-com:office:smarttags" w:element="metricconverter">
        <w:smartTagPr>
          <w:attr w:name="ProductID" w:val="2006 г"/>
        </w:smartTagPr>
        <w:r w:rsidRPr="00A23876">
          <w:rPr>
            <w:sz w:val="22"/>
            <w:szCs w:val="22"/>
          </w:rPr>
          <w:t>2006 г</w:t>
        </w:r>
      </w:smartTag>
      <w:r w:rsidRPr="00A23876">
        <w:rPr>
          <w:sz w:val="22"/>
          <w:szCs w:val="22"/>
        </w:rPr>
        <w:t>. N 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 (Собрание законодательства Российской Федерации, 2006, N 34, ст. 3680; 2018, N 52, ст. 8297), - в случае непосредственного управления многоквартирным домом собственниками помещений в таком доме и в случаях, если способ управления многоквартирным домом не выбран или не реализован.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Требования к порядку информирования о предоставлении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3. На официальном сайте Ростехнадзора (официальных сайтах территориальных органов Ростехнадзора) в информационно-телекоммуникационной сети "Интернет" (далее - сеть Интернет), а также в федеральных государственных информационных системах "Федеральный реестр государственных и муниципальных услуг (функций)" (далее - федеральный реестр услуг) и "Единый портал государственных и муниципальных услуг (функций)" (далее - ЕПГУ), на информационных стендах в помещениях территориальных органов Ростехнадзора, а также посредством телефонной связи, в ответах на обращения, направленные в Ростехнадзор или его территориальные органы в соответствии с 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 w:rsidRPr="00A23876">
          <w:rPr>
            <w:sz w:val="22"/>
            <w:szCs w:val="22"/>
          </w:rPr>
          <w:t>2006 г</w:t>
        </w:r>
      </w:smartTag>
      <w:r w:rsidRPr="00A23876">
        <w:rPr>
          <w:sz w:val="22"/>
          <w:szCs w:val="22"/>
        </w:rPr>
        <w:t>. N 59-ФЗ "О порядке рассмотрения обращений граждан Российской Федерации" (Собрание законодательства Российской Федерации, 2006, N 19, ст. 2060; 2017, N 49, ст. 7327; 2018, N 53, ст. 8454) размещается (предоставляется) следующая информация: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справочная информация, включающая сведения о местах нахождения, справочных телефонах, адресах официальных сайтов и электронной почты, графиках работы Ростехнадзора и его территориальных органов, местах нахождения организаций, обращение в которые необходимо для получения государственной услуги;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сведения о порядке предоставления государственной услуги и услуги, являющейся необходимой и обязательной для предоставления государственной услуги, а также о ходе предоставления указанных услуг.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4. График работы территориального органа Ростехнадзора размещается на официальном сайте территориального органа Ростехнадзора в сети Интернет.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5. Время консультирования при устном обращении составляет не более 10 минут.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Обращения по вопросам предоставления государственной услуги, поступившие в письменной форме, рассматриваются в порядке, установленном 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 w:rsidRPr="00A23876">
          <w:rPr>
            <w:sz w:val="22"/>
            <w:szCs w:val="22"/>
          </w:rPr>
          <w:t>2006 г</w:t>
        </w:r>
      </w:smartTag>
      <w:r w:rsidRPr="00A23876">
        <w:rPr>
          <w:sz w:val="22"/>
          <w:szCs w:val="22"/>
        </w:rPr>
        <w:t>. N 59-ФЗ "О порядке рассмотрения обращений граждан Российской Федерации".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23876">
        <w:rPr>
          <w:sz w:val="22"/>
          <w:szCs w:val="22"/>
        </w:rPr>
        <w:t>II. Стандарт предоставления 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Наименование 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6. Государственная услуга по вводу в эксплуатацию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после осуществления их монтажа в связи с заменой или модернизации.</w:t>
      </w: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Наименование органа, предоставляющего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государственную услугу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7. Непосредственное предоставление государственной услуги осуществляют территориальные органы Ростехнадзора.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При предоставлении государственной услуги территориальные органы Ростехнадзора не вправе требовать от заявителя осуществления действий, в том числе согласований, необходимых для предоставления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"Росатом" государственных услуг и предоставляются организациями, участвующими в предоставлении государственных услуг, утвержденный постановлением Правительства Российской Федерации от 6 мая </w:t>
      </w:r>
      <w:smartTag w:uri="urn:schemas-microsoft-com:office:smarttags" w:element="metricconverter">
        <w:smartTagPr>
          <w:attr w:name="ProductID" w:val="2011 г"/>
        </w:smartTagPr>
        <w:r w:rsidRPr="00A23876">
          <w:rPr>
            <w:sz w:val="22"/>
            <w:szCs w:val="22"/>
          </w:rPr>
          <w:t>2011 г</w:t>
        </w:r>
      </w:smartTag>
      <w:r w:rsidRPr="00A23876">
        <w:rPr>
          <w:sz w:val="22"/>
          <w:szCs w:val="22"/>
        </w:rPr>
        <w:t>. N 352 (Собрание законодательства Российской Федерации, 2011, N 20, ст. 2829; 2019, N 36, ст. 5022).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Описание результата предоставления 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8. Результатами предоставления государственной услуги являются: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1) оформление и выдача заявителю акта ввода объекта в эксплуатацию;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2) отказ в оформлении и выдаче заявителю акта ввода объекта в эксплуатацию.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Срок предоставления государственной услуги, в том числе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с учетом необходимости обращения в организации, участвующие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предоставлении государственной услуги, срок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приостановления предоставления государственной услуги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случае, если возможность приостановления предусмотрена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законодательством Российской Федерации, срок выдачи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(направления) документов, являющихся результатом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предоставления 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9. Проведение контрольного осмотра объекта, оформление решения о вводе объекта в эксплуатацию актом ввода объекта в эксплуатацию (с направлением одного экземпляра акта заявителю) осуществляются в срок, не превышающий 15 рабочих дней со дня регистрации поступившего от заявителя уведомления о вводе объекта в эксплуатацию.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10. Принятие решения о проведении контрольного осмотра объекта осуществляется в срок, не превышающий 3 рабочих дней со дня регистрации уведомления о вводе объекта в эксплуатацию.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11. Проведение контрольного осмотра объекта с составлением акта контрольного осмотра в 2 экземплярах и передачей одного экземпляра заявителю (его уполномоченному представителю) осуществляется в срок, не превышающий 7 рабочих дней со дня принятия решения о проведении контрольного осмотра объекта.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12. Оформление акта ввода объекта в эксплуатацию и направление одного экземпляра акта заявителю осуществляются в срок, не превышающий 5 рабочих дней со дня проведения контрольного осмотра объекта.</w:t>
      </w:r>
    </w:p>
    <w:p w:rsidR="00606D45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Нормативные правовые акты, регулирующие предоставление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13. Перечень нормативных правовых актов, регулирующих предоставление государственной услуги, размещается на официальных сайтах Ростехнадзора и его территориальных органов в сети Интернет, а также в федеральном реестре услуг и на ЕПГУ.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Исчерпывающий перечень документов,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необходимых в соответствии с нормативными правовыми актами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для предоставления государственной услуги и услуг, которые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являются необходимыми и обязательными для предоставления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услуги, подлежащих представлению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заявителем, способы их получения заявителем, в том числе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электронной форме, порядок их представления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111"/>
      <w:bookmarkEnd w:id="1"/>
      <w:r w:rsidRPr="00A23876">
        <w:rPr>
          <w:sz w:val="22"/>
          <w:szCs w:val="22"/>
        </w:rPr>
        <w:t xml:space="preserve">14. Основанием для предоставления государственной услуги является направление (представление) заявителем в территориальный орган Ростехнадзора (по адресу объекта) уведомления о вводе лифта, подъемной платформы для инвалидов, пассажирского конвейера (движущейся пешеходной дорожки), эскалатора в эксплуатацию (далее - уведомление о вводе объекта в эксплуатацию) по форме, утвержденной приказом Ростехнадзора от 14 августа 2017 г. N 309 "Об утверждении форм документов, необходимых для реализации пунктов 13, 15, 23 Правил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утвержденных постановлением Правительства Российской Федерации от 24 июня 2017 г. N 743" (зарегистрирован Минюстом России 7 декабря 2017 г., регистрационный N 49165) (далее - приказ Ростехнадзора N 309), подписанного заявителем либо уполномоченным представителем заявителя, заверенного печатью заявителя (при наличии) или оформленного в форме электронного документа, подписанного усиленной квалифицированной электронной подписью, с использованием ЕПГУ с приложением документов согласно </w:t>
      </w:r>
      <w:hyperlink w:anchor="Par112" w:tooltip="15. К уведомлению о вводе объекта в эксплуатацию прилагаются:" w:history="1">
        <w:r w:rsidRPr="00A23876">
          <w:rPr>
            <w:sz w:val="22"/>
            <w:szCs w:val="22"/>
          </w:rPr>
          <w:t>пунктам 15</w:t>
        </w:r>
      </w:hyperlink>
      <w:r w:rsidRPr="00A23876">
        <w:rPr>
          <w:sz w:val="22"/>
          <w:szCs w:val="22"/>
        </w:rPr>
        <w:t xml:space="preserve"> - </w:t>
      </w:r>
      <w:hyperlink w:anchor="Par117" w:tooltip="17. Уведомление о вводе объекта в эксплуатацию и прилагаемые к нему документы представляются в территориальный орган Ростехнадзора по адресу объекта непосредственно либо направляются почтовым отправлением или в форме электронного документа, в том числе через ЕПГУ." w:history="1">
        <w:r w:rsidRPr="00A23876">
          <w:rPr>
            <w:sz w:val="22"/>
            <w:szCs w:val="22"/>
          </w:rPr>
          <w:t>17</w:t>
        </w:r>
      </w:hyperlink>
      <w:r w:rsidRPr="00A23876">
        <w:rPr>
          <w:sz w:val="22"/>
          <w:szCs w:val="22"/>
        </w:rPr>
        <w:t xml:space="preserve"> Регламента.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112"/>
      <w:bookmarkEnd w:id="2"/>
      <w:r w:rsidRPr="00A23876">
        <w:rPr>
          <w:sz w:val="22"/>
          <w:szCs w:val="22"/>
        </w:rPr>
        <w:t>15. К уведомлению о вводе объекта в эксплуатацию прилагаются: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копия договора (договоров) на выполнение работ по монтажу (демонтажу), заключенного со специализированной организацией (при наличии);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копия акта технического освидетельствования подъемной платформы для инвалидов, пассажирского конвейера (движущейся пешеходной дорожки) и эскалатора - для подъемной платформы для инвалидов, пассажирского конвейера (движущейся пешеходной дорожки) и эскалатора;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копия заключения, предусмотренного пунктом 5.3 статьи 6 технического регламента Таможенного союза "Безопасность лифтов", утвержденного решением комиссии Таможенного союза от 18 октября 2011 г. N 824 (официальный сайт Комиссии Таможенного союза http://www.tsouz.ru/, 21 октября 2011 г.), с изменениями, внесенными решением Комиссии Таможенного союза от 9 декабря 2011 г. N 884 (официальный сайт Комиссии Таможенного союза http://www.tsouz.ru/, 15 декабря 2011 г.) и решениями Коллегии Евразийской экономической комиссии от 23 августа 2012 г. N 140 (официальный сайт Евразийской экономической комиссии http://www.tsouz.ru/, 23 августа 2012 г.), от 4 декабря 2012 г. N 249 (официальный сайт Евразийской экономической комиссии http://www.tsouz.ru/, 5 декабря 2012 г.), от 29 мая 2018 г. N 93 (официальный сайт Евразийского экономического союза http://www.eaeunion.org/, 1 июня 2018 г.) (далее - технический регламент Таможенного союза "Безопасность лифтов") - для лифтов, прошедших в соответствии с указанным техническим регламентом оценку соответствия в форме обследования.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16. Копии документов, перечисленных в </w:t>
      </w:r>
      <w:hyperlink w:anchor="Par112" w:tooltip="15. К уведомлению о вводе объекта в эксплуатацию прилагаются:" w:history="1">
        <w:r w:rsidRPr="00A23876">
          <w:rPr>
            <w:sz w:val="22"/>
            <w:szCs w:val="22"/>
          </w:rPr>
          <w:t>пункте 15</w:t>
        </w:r>
      </w:hyperlink>
      <w:r w:rsidRPr="00A23876">
        <w:rPr>
          <w:sz w:val="22"/>
          <w:szCs w:val="22"/>
        </w:rPr>
        <w:t xml:space="preserve"> Регламента, заверяются печатью (при наличии) и подписываются заявителем. Указанные документы при их направлении в форме электронного документа подписываются усиленной квалифицированной электронной подписью.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117"/>
      <w:bookmarkEnd w:id="3"/>
      <w:r w:rsidRPr="00A23876">
        <w:rPr>
          <w:sz w:val="22"/>
          <w:szCs w:val="22"/>
        </w:rPr>
        <w:t>17. Уведомление о вводе объекта в эксплуатацию и прилагаемые к нему документы представляются в территориальный орган Ростехнадзора по адресу объекта непосредственно либо направляются почтовым отправлением или в форме электронного документа, в том числе через ЕПГУ.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Исчерпывающий перечень документов,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необходимых в соответствии с нормативными правовыми актами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для предоставления государственной услуги, которые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находятся в распоряжении государственных органов, органов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местного самоуправления и иных органов, участвующих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предоставлении государственных или муниципальных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услуг, и которые заявитель вправе представить,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а также способы их получения заявителями,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том числе в электронной форме,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порядок их представления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18. Документы, необходимые в соответствии с нормативными правовыми актами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 для предоставления государственной услуги, законодательством Российской Федерации не предусмотрены.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Запрещается требовать от заявителя: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представления документов и информации или осуществления действий, не предусмотренных нормативными правовыми актами, регулирующими отношения, возникающие в связи с предоставлением государственной услуги;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органов, предоставляющих государственную услугу, иных государственных органов, органов местного самоуправления и (или)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2018, N 24, ст. 3413; 2019, N 14, ст. 1461) (далее - Федеральный закон N 210-ФЗ);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Федерального закона N 210-ФЗ.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Исчерпывающий перечень оснований для отказа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приеме документов, необходимых для предоставления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40"/>
      <w:bookmarkEnd w:id="4"/>
      <w:r w:rsidRPr="00A23876">
        <w:rPr>
          <w:sz w:val="22"/>
          <w:szCs w:val="22"/>
        </w:rPr>
        <w:t>19. Основаниями для отказа в приеме документов, необходимых для предоставления государственной услуги, являются: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1) представление уведомления о вводе объекта в эксплуатацию и прилагаемых документов, которые не поддаются прочтению;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2) неполнота и (или) несоответствие представленных документов требованиям </w:t>
      </w:r>
      <w:hyperlink w:anchor="Par111" w:tooltip="14. Основанием для предоставления государственной услуги является направление (представление) заявителем в территориальный орган Ростехнадзора (по адресу объекта) уведомления о вводе лифта, подъемной платформы для инвалидов, пассажирского конвейера (движущейся пешеходной дорожки), эскалатора в эксплуатацию (далее - уведомление о вводе объекта в эксплуатацию) по форме, утвержденной приказом Ростехнадзора от 14 августа 2017 г. N 309 &quot;Об утверждении форм документов, необходимых для реализации пунктов 13, 15..." w:history="1">
        <w:r w:rsidRPr="00A23876">
          <w:rPr>
            <w:sz w:val="22"/>
            <w:szCs w:val="22"/>
          </w:rPr>
          <w:t>пунктов 14</w:t>
        </w:r>
      </w:hyperlink>
      <w:r w:rsidRPr="00A23876">
        <w:rPr>
          <w:sz w:val="22"/>
          <w:szCs w:val="22"/>
        </w:rPr>
        <w:t xml:space="preserve"> - </w:t>
      </w:r>
      <w:hyperlink w:anchor="Par117" w:tooltip="17. Уведомление о вводе объекта в эксплуатацию и прилагаемые к нему документы представляются в территориальный орган Ростехнадзора по адресу объекта непосредственно либо направляются почтовым отправлением или в форме электронного документа, в том числе через ЕПГУ." w:history="1">
        <w:r w:rsidRPr="00A23876">
          <w:rPr>
            <w:sz w:val="22"/>
            <w:szCs w:val="22"/>
          </w:rPr>
          <w:t>17</w:t>
        </w:r>
      </w:hyperlink>
      <w:r w:rsidRPr="00A23876">
        <w:rPr>
          <w:sz w:val="22"/>
          <w:szCs w:val="22"/>
        </w:rPr>
        <w:t xml:space="preserve"> Регламента;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3) подача уведомления о вводе объекта в эксплуатацию и прилагаемых документов с нарушением требования </w:t>
      </w:r>
      <w:hyperlink w:anchor="Par117" w:tooltip="17. Уведомление о вводе объекта в эксплуатацию и прилагаемые к нему документы представляются в территориальный орган Ростехнадзора по адресу объекта непосредственно либо направляются почтовым отправлением или в форме электронного документа, в том числе через ЕПГУ." w:history="1">
        <w:r w:rsidRPr="00A23876">
          <w:rPr>
            <w:sz w:val="22"/>
            <w:szCs w:val="22"/>
          </w:rPr>
          <w:t>пункта 17</w:t>
        </w:r>
      </w:hyperlink>
      <w:r w:rsidRPr="00A23876">
        <w:rPr>
          <w:sz w:val="22"/>
          <w:szCs w:val="22"/>
        </w:rPr>
        <w:t xml:space="preserve"> Регламента.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144"/>
      <w:bookmarkEnd w:id="5"/>
      <w:r w:rsidRPr="00A23876">
        <w:rPr>
          <w:sz w:val="22"/>
          <w:szCs w:val="22"/>
        </w:rPr>
        <w:t xml:space="preserve">20. Основанием для отказа в приеме документов, необходимых для предоставления государственной услуги, подписанных усиленной квалифицированной электронной подписью, в том числе поданных в виде электронного документа через ЕПГУ, помимо оснований, указанных в </w:t>
      </w:r>
      <w:hyperlink w:anchor="Par140" w:tooltip="19. Основаниями для отказа в приеме документов, необходимых для предоставления государственной услуги, являются:" w:history="1">
        <w:r w:rsidRPr="00A23876">
          <w:rPr>
            <w:sz w:val="22"/>
            <w:szCs w:val="22"/>
          </w:rPr>
          <w:t>пункте 19</w:t>
        </w:r>
      </w:hyperlink>
      <w:r w:rsidRPr="00A23876">
        <w:rPr>
          <w:sz w:val="22"/>
          <w:szCs w:val="22"/>
        </w:rPr>
        <w:t xml:space="preserve"> Регламента, является отсутствие подтверждения действительности усиленной квалифицированной электронной подписи, включающей проверку статуса (действительности) сертификата открытого ключа.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Исчерпывающий перечень оснований для приостановления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или отказа в предоставлении 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21. Основания для приостановления предоставления государственной услуги отсутствуют.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22. Основания для отказа в предоставлении государственной услуги отсутствуют.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Перечень услуг, которые являются необходимыми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 обязательными для предоставления государственной услуги,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том числе сведения о документе (документах), выдаваемом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(выдаваемых) организациями, участвующими в предоставлении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23. К услугам, которые являются необходимыми и обязательными для предоставления государственной услуги, относится техническое освидетельствование подъемных платформ для инвалидов, пассажирских конвейеров (движущихся пешеходных дорожек) и эскалаторов, за исключением эскалаторов в метрополитенах - при вводе в эксплуатацию подъемной платформы для инвалидов, пассажирского конвейера (движущейся пешеходной дорожки) и эскалатора.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По результатам проведенного технического освидетельствования подъемной платформы для инвалидов, пассажирского конвейера (движущейся пешеходной дорожки), эскалатора заявителю экспертной организацией, осуществляющей техническое освидетельствование и обследование указанных объектов (далее - экспертная организация), выдается акт технического освидетельствования подъемной платформы для инвалидов, пассажирского конвейера (движущейся пешеходной дорожки) и эскалатора.</w:t>
      </w:r>
    </w:p>
    <w:p w:rsidR="00606D45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Порядок, размер и основания взимания государственной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пошлины или иной платы, взимаемой за предоставление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24. За предоставление государственной услуги государственная пошлина или иная плата не взимаются.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Порядок, размер и основания взимания платы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за предоставление услуг, которые являются необходимыми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 обязательными для предоставления государственной услуги,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включая информацию о методике расчета такой платы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25. Услуга по техническому освидетельствованию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оказывается за счет средств заявителя (владельца объекта) на основании договора с экспертной организацией.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Максимальный срок ожидания в очереди при подаче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запроса о предоставлении государственной услуги, услуги,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предоставляемой организацией, участвующей в предоставлении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услуги, и при получении результата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предоставления таких услуг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26. Максимальный срок ожидания в очереди при подаче запроса о предоставлении государственной услуги, услуги, предоставляемой экспертной организацией, и при получении результата предоставления таких услуг составляет 15 минут.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Срок и порядок регистрации запроса заявителя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о предоставлении государственной услуги и услуги,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предоставляемой организацией, участвующей в предоставлении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услуги, в том числе в электронной форме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27. Регистрация уведомления о вводе объекта в эксплуатацию и прилагаемых к нему документов осуществляется должностным лицом структурного подразделения территориального органа Ростехнадзора, ответственного за работу с заявителями, в порядке, установленном </w:t>
      </w:r>
      <w:hyperlink w:anchor="Par271" w:tooltip="43. Основанием для начала административной процедуры является поступление направленных (представленных) заявителем в территориальный орган Ростехнадзора (по адресу объекта) документов согласно пунктам 14 - 17 Регламента." w:history="1">
        <w:r w:rsidRPr="00A23876">
          <w:rPr>
            <w:sz w:val="22"/>
            <w:szCs w:val="22"/>
          </w:rPr>
          <w:t>пунктами 43</w:t>
        </w:r>
      </w:hyperlink>
      <w:r w:rsidRPr="00A23876">
        <w:rPr>
          <w:sz w:val="22"/>
          <w:szCs w:val="22"/>
        </w:rPr>
        <w:t xml:space="preserve"> - </w:t>
      </w:r>
      <w:hyperlink w:anchor="Par274" w:tooltip="46. При наличии оснований, указанных в пунктах 19 и 20 Регламента, должностное лицо структурного подразделения территориального органа Ростехнадзора, ответственного за работу с заявителями, отказывает в приеме документов, необходимых для предоставления государственной услуги, одним из следующих способов:" w:history="1">
        <w:r w:rsidRPr="00A23876">
          <w:rPr>
            <w:sz w:val="22"/>
            <w:szCs w:val="22"/>
          </w:rPr>
          <w:t>46</w:t>
        </w:r>
      </w:hyperlink>
      <w:r w:rsidRPr="00A23876">
        <w:rPr>
          <w:sz w:val="22"/>
          <w:szCs w:val="22"/>
        </w:rPr>
        <w:t xml:space="preserve"> Регламента.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188"/>
      <w:bookmarkEnd w:id="6"/>
      <w:r w:rsidRPr="00A23876">
        <w:rPr>
          <w:sz w:val="22"/>
          <w:szCs w:val="22"/>
        </w:rPr>
        <w:t>28. Регистрация уведомления о вводе объекта в эксплуатацию и прилагаемых к нему документов осуществляется не позднее 1 рабочего дня, следующего за днем их приема должностным лицом структурного подразделения территориального органа Ростехнадзора, ответственного за работу с заявителями.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Требования к помещениям, в которых предоставляется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государственная услуга, к залу ожидания, местам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для заполнения запросов о предоставлении государственной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услуги, информационным стендам с образцами их заполнения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 перечнем документов, необходимых для предоставления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каждой государственной услуги, размещению и оформлению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визуальной, текстовой и мультимедийной информации о порядке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предоставления такой услуги, в том числе к обеспечению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доступности для инвалидов указанных объектов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соответствии с законодательством Российской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Федерации о социальной защите инвалидов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29. Помещения территориальных органов Ростехнадзора, предназначенные для предоставления государственной услуги, обозначаются информационными табличками с указанием номера кабинета, наименования подразделения, фамилии, имени и отчества (при наличии), должности специалиста, предоставляющего государственную услугу.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31. Рабочие места специалистов, предоставляющих государственную услугу, должны быть оборудованы персональными компьютерами с возможностью доступа к необходимым информационным базам данных, печатающими и сканирующими устройствами.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31. Для ожидания приема заявителям отводятся места, оборудованные стульями, столами, информационными стендами с образцами заполнения бланков уведомлений о вводе объектов в эксплуатацию. Заявители обеспечиваются писчей бумагой, канцелярскими принадлежностями и бланками уведомлений о вводе объектов в эксплуатацию.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32. Вход в здание должен быть оборудован специальным пандусом для обеспечения возможности реализации прав инвалидов на получение государственной услуги. В здании, в котором предоставляется государственная услуга, создаются условия для прохода инвалидов.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Инвалидам в целях обеспечения доступности государственной услуги оказывается помощь в преодолении барьеров, мешающих в получении государственной услуги, наравне с другими лицами. Помещения оборудуются расширенными проходами, позволяющими обеспечить беспрепятственный доступ инвалидов, включая инвалидов, использующих кресла-коляски. Глухонемым, инвалидам по зрению и другим лицам с ограниченными физическими возможностями при необходимости оказывается помощь в передвижении в помещениях. На стоянке должны быть предусмотрены места для парковки специальных транспортных средств инвалидов.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В помещениях, предназначенных для предоставления государственной услуги, обеспечивается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а также допуск сурдопереводчика, тифлосурдопереводчика и собаки-проводника при наличии документа, подтверждающего ее специальное обучение и выдаваемого по форме и в порядке, установленным приказом Министерства труда и социальной защиты Российской Федерации от 22 июня 2015 г. N 386н "Об утверждении формы документа, подтверждающего специальное обучение собаки-проводника, и порядка его выдачи" (зарегистрирован Минюстом России 21 июля 2015 г., регистрационный N 38115).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Показатели доступности и качества государственной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услуги, в том числе количество взаимодействий заявителя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с должностными лицами при предоставлении государственной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услуги и их продолжительность, возможность получения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информации о ходе предоставления государственной услуги,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том числе с использованием информационно-коммуникационных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технологий, возможность либо невозможность получения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 в многофункциональном центре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предоставления государственных и муниципальных услуг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(в том числе в полном объеме), в любом территориальном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подразделении органа, предоставляющего государственную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услугу, по выбору заявителя (экстерриториальный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принцип), посредством запроса о предоставлении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нескольких государственных и (или) муниципальных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услуг в многофункциональных центрах предоставления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государственных и муниципальных услуг, предусмотренного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статьей 15.1 Федерального закона N 210-ФЗ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33. Возможность получения государственной услуги в многофункциональном центре предоставления государственных и муниципальных услуг (в том числе в полном объеме, а также посредством запроса о предоставлении нескольких государственных и (или) муниципальных услуг согласно статье 15.1 Федерального закона N 210-ФЗ) не предусмотрена.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34. Основными показателями доступности и качества предоставления государственной услуги являются: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1) степень информированности заявителей о порядке предоставления государственной услуги (доступность информации о государственной услуге, возможность выбора способа получения информации);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2) возможность выбора заявителем формы обращения за предоставлением государственной услуги (лично, посредством почтовой связи, в электронной форме с использованием ЕПГУ);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3) количество взаимодействий заявителя с должностными лицами при предоставлении государственной услуги и их продолжительность;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4) отношение количества жалоб заявителей о нарушениях порядка предоставления государственной услуги, предусмотренного Регламентом, к общему числу поданных запросов о предоставлении государственной услуги за отчетный период.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35. Возможность получения государственной услуги в любом территориальном органе Ростехнадзора, предоставляющем государственную услугу, по выбору заявителя (экстерриториальный принцип) не предусмотрена.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В рамках предоставления государственной услуги предполагается однократное взаимодействие должностного лица территориального органа Ростехнадзора и заявителя, при этом заявитель имеет право получать информацию о ходе предоставления государственной услуги в устной (по телефону) или письменной формах.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36. Территориальными органами Ростехнадзора на информационных стендах в помещениях территориальных органов Ростехнадзора, с использованием средств телефонной связи, на официальных сайтах территориальных органов Ростехнадзора в сети Интернет и на ЕПГУ размещается информация (обеспечивается возможность получения заявителем информации) о предоставляемой государственной услуге, о ходе и порядке ее предоставления, дате и регистрационном номере поступивших уведомления о вводе объекта в эксплуатацию и прилагаемых к нему документов, а также обеспечивается возможность копирования форм уведомления и иных документов, необходимых для получения государственной услуги.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37. Для обеспечения возможности подачи запроса в электронной форме через ЕПГУ заявитель должен быть зарегистрирован в системе ЕПГУ.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Иные требования, в том числе учитывающие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особенности предоставления государственной услуги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 экстерриториальному принципу (в случае, если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государственная услуга предоставляется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 экстерриториальному принципу) и особенности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предоставления государственной услуги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электронной форме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38. При направлении в Ростехнадзор заявления и документов, указанных в </w:t>
      </w:r>
      <w:hyperlink w:anchor="Par111" w:tooltip="14. Основанием для предоставления государственной услуги является направление (представление) заявителем в территориальный орган Ростехнадзора (по адресу объекта) уведомления о вводе лифта, подъемной платформы для инвалидов, пассажирского конвейера (движущейся пешеходной дорожки), эскалатора в эксплуатацию (далее - уведомление о вводе объекта в эксплуатацию) по форме, утвержденной приказом Ростехнадзора от 14 августа 2017 г. N 309 &quot;Об утверждении форм документов, необходимых для реализации пунктов 13, 15..." w:history="1">
        <w:r w:rsidRPr="00A23876">
          <w:rPr>
            <w:sz w:val="22"/>
            <w:szCs w:val="22"/>
          </w:rPr>
          <w:t>пунктах 14</w:t>
        </w:r>
      </w:hyperlink>
      <w:r w:rsidRPr="00A23876">
        <w:rPr>
          <w:sz w:val="22"/>
          <w:szCs w:val="22"/>
        </w:rPr>
        <w:t xml:space="preserve"> и </w:t>
      </w:r>
      <w:hyperlink w:anchor="Par112" w:tooltip="15. К уведомлению о вводе объекта в эксплуатацию прилагаются:" w:history="1">
        <w:r w:rsidRPr="00A23876">
          <w:rPr>
            <w:sz w:val="22"/>
            <w:szCs w:val="22"/>
          </w:rPr>
          <w:t>15</w:t>
        </w:r>
      </w:hyperlink>
      <w:r w:rsidRPr="00A23876">
        <w:rPr>
          <w:sz w:val="22"/>
          <w:szCs w:val="22"/>
        </w:rPr>
        <w:t xml:space="preserve"> Регламента, в электронной форме используется усиленная квалифицированная электронная подпись заявителя.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39. Для использования усиленной квалифицированной электронной подписи при обращении за получением государственной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от 6 апреля 2011 г. N 63-ФЗ "Об электронной подписи" (Собрание законодательства Российской Федерации, 2011, N 15, ст. 2036; 2016, N 1, ст. 65; N 26, ст. 3889).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40. Использование заявителями при обращении за получением государственной услуги согласно Правилам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Российской Федерации, 2012, N 27, ст. 3744; 2013, N 45, ст. 5807; 2018, N 36, ст. 5623), простой электронной подписи не предусмотрено.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23876">
        <w:rPr>
          <w:sz w:val="22"/>
          <w:szCs w:val="22"/>
        </w:rPr>
        <w:t>III. Состав, последовательность и сроки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выполнения административных процедур (действий), требования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к порядку их выполнения, в том числе особенности выполнения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административных процедур (действий) в электронной форме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41. Предоставление государственной услуги включает в себя следующие административные процедуры: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7" w:name="Par256"/>
      <w:bookmarkEnd w:id="7"/>
      <w:r w:rsidRPr="00A23876">
        <w:rPr>
          <w:sz w:val="22"/>
          <w:szCs w:val="22"/>
        </w:rPr>
        <w:t>1) прием уведомления о вводе объекта в эксплуатацию и прилагаемых к нему документов;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2) принятие решения о проведении контрольного осмотра объекта;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3) проведение контрольного осмотра объекта;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4) принятие решения о вводе объекта в эксплуатацию, оформление и выдача (направление) заявителю акта ввода объекта в эксплуатацию;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8" w:name="Par260"/>
      <w:bookmarkEnd w:id="8"/>
      <w:r w:rsidRPr="00A23876">
        <w:rPr>
          <w:sz w:val="22"/>
          <w:szCs w:val="22"/>
        </w:rPr>
        <w:t>5) исправление допущенных опечаток и ошибок в акте ввода объекта в эксплуатацию.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42. Государственная услуга при ее предоставлении в электронной форме включает в себя административные процедуры, указанные в </w:t>
      </w:r>
      <w:hyperlink w:anchor="Par256" w:tooltip="1) прием уведомления о вводе объекта в эксплуатацию и прилагаемых к нему документов;" w:history="1">
        <w:r w:rsidRPr="00A23876">
          <w:rPr>
            <w:sz w:val="22"/>
            <w:szCs w:val="22"/>
          </w:rPr>
          <w:t>подпунктах 1</w:t>
        </w:r>
      </w:hyperlink>
      <w:r w:rsidRPr="00A23876">
        <w:rPr>
          <w:sz w:val="22"/>
          <w:szCs w:val="22"/>
        </w:rPr>
        <w:t xml:space="preserve"> - </w:t>
      </w:r>
      <w:hyperlink w:anchor="Par260" w:tooltip="5) исправление допущенных опечаток и ошибок в акте ввода объекта в эксплуатацию." w:history="1">
        <w:r w:rsidRPr="00A23876">
          <w:rPr>
            <w:sz w:val="22"/>
            <w:szCs w:val="22"/>
          </w:rPr>
          <w:t>5 пункта 41</w:t>
        </w:r>
      </w:hyperlink>
      <w:r w:rsidRPr="00A23876">
        <w:rPr>
          <w:sz w:val="22"/>
          <w:szCs w:val="22"/>
        </w:rPr>
        <w:t xml:space="preserve"> Регламента, при этом из числа предусмотренных указанным пунктом по выбору заявителя через ЕПГУ осуществляются следующие административные процедуры (действия):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1) прием уведомления о вводе объекта в эксплуатацию и прилагаемых к нему документов;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2) информирование заявителя о принятом решении о проведении контрольного осмотра объекта;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3) предоставление владельцу объекта акта контрольного осмотра объекта в форме электронного документа, подписанного усиленной квалифицированной электронной подписью;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4) предоставление заявителю результата предоставления государственной услуги, в том числе в форме электронного документа, подписанного усиленной квалифицированной электронной подписью (по выбору заявителя);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5) прием обращения о необходимости исправления допущенных при оформлении акта ввода объекта в эксплуатацию опечаток и (или) ошибок с изложением сути допущенных опечатки и (или) ошибки и приложением копии документа, содержащего опечатки и (или) ошибки, и представление заявителю исправленного акта ввода объекта в эксплуатацию, в том числе в форме электронного документа, подписанного усиленной квалифицированной электронной подписью (по выбору заявителя).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Прием уведомления о вводе объекта в эксплуатацию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 прилагаемых к нему документов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9" w:name="Par271"/>
      <w:bookmarkEnd w:id="9"/>
      <w:r w:rsidRPr="00A23876">
        <w:rPr>
          <w:sz w:val="22"/>
          <w:szCs w:val="22"/>
        </w:rPr>
        <w:t xml:space="preserve">43. Основанием для начала административной процедуры является поступление направленных (представленных) заявителем в территориальный орган Ростехнадзора (по адресу объекта) документов согласно </w:t>
      </w:r>
      <w:hyperlink w:anchor="Par111" w:tooltip="14. Основанием для предоставления государственной услуги является направление (представление) заявителем в территориальный орган Ростехнадзора (по адресу объекта) уведомления о вводе лифта, подъемной платформы для инвалидов, пассажирского конвейера (движущейся пешеходной дорожки), эскалатора в эксплуатацию (далее - уведомление о вводе объекта в эксплуатацию) по форме, утвержденной приказом Ростехнадзора от 14 августа 2017 г. N 309 &quot;Об утверждении форм документов, необходимых для реализации пунктов 13, 15..." w:history="1">
        <w:r w:rsidRPr="00A23876">
          <w:rPr>
            <w:sz w:val="22"/>
            <w:szCs w:val="22"/>
          </w:rPr>
          <w:t>пунктам 14</w:t>
        </w:r>
      </w:hyperlink>
      <w:r w:rsidRPr="00A23876">
        <w:rPr>
          <w:sz w:val="22"/>
          <w:szCs w:val="22"/>
        </w:rPr>
        <w:t xml:space="preserve"> - </w:t>
      </w:r>
      <w:hyperlink w:anchor="Par117" w:tooltip="17. Уведомление о вводе объекта в эксплуатацию и прилагаемые к нему документы представляются в территориальный орган Ростехнадзора по адресу объекта непосредственно либо направляются почтовым отправлением или в форме электронного документа, в том числе через ЕПГУ." w:history="1">
        <w:r w:rsidRPr="00A23876">
          <w:rPr>
            <w:sz w:val="22"/>
            <w:szCs w:val="22"/>
          </w:rPr>
          <w:t>17</w:t>
        </w:r>
      </w:hyperlink>
      <w:r w:rsidRPr="00A23876">
        <w:rPr>
          <w:sz w:val="22"/>
          <w:szCs w:val="22"/>
        </w:rPr>
        <w:t xml:space="preserve"> Регламента.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44. Прием уведомления о вводе объекта в эксплуатацию и прилагаемых к нему документов для предоставления государственной услуги, в том числе поступивших в электронной форме через ЕПГУ, осуществляется должностным лицом структурного подразделения территориального органа Ростехнадзора, ответственного за работу с заявителями.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45. Должностным лицом структурного подразделения территориального органа Ростехнадзора, ответственным за работу с заявителями, на уведомлении о вводе объекта в эксплуатацию проставляется отметка о получении уведомления о вводе объекта в эксплуатацию и прилагаемых к нему документов, фамилия, имя, отчество (при наличии) и должность должностного лица, принявшего документы, указываются дата и время представления уведомления и прилагаемых к нему документов и осуществляется их регистрация в срок, установленный </w:t>
      </w:r>
      <w:hyperlink w:anchor="Par188" w:tooltip="28. Регистрация уведомления о вводе объекта в эксплуатацию и прилагаемых к нему документов осуществляется не позднее 1 рабочего дня, следующего за днем их приема должностным лицом структурного подразделения территориального органа Ростехнадзора, ответственного за работу с заявителями." w:history="1">
        <w:r w:rsidRPr="00A23876">
          <w:rPr>
            <w:sz w:val="22"/>
            <w:szCs w:val="22"/>
          </w:rPr>
          <w:t>пунктом 28</w:t>
        </w:r>
      </w:hyperlink>
      <w:r w:rsidRPr="00A23876">
        <w:rPr>
          <w:sz w:val="22"/>
          <w:szCs w:val="22"/>
        </w:rPr>
        <w:t xml:space="preserve"> Регламента.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0" w:name="Par274"/>
      <w:bookmarkEnd w:id="10"/>
      <w:r w:rsidRPr="00A23876">
        <w:rPr>
          <w:sz w:val="22"/>
          <w:szCs w:val="22"/>
        </w:rPr>
        <w:t xml:space="preserve">46. При наличии оснований, указанных в </w:t>
      </w:r>
      <w:hyperlink w:anchor="Par140" w:tooltip="19. Основаниями для отказа в приеме документов, необходимых для предоставления государственной услуги, являются:" w:history="1">
        <w:r w:rsidRPr="00A23876">
          <w:rPr>
            <w:sz w:val="22"/>
            <w:szCs w:val="22"/>
          </w:rPr>
          <w:t>пунктах 19</w:t>
        </w:r>
      </w:hyperlink>
      <w:r w:rsidRPr="00A23876">
        <w:rPr>
          <w:sz w:val="22"/>
          <w:szCs w:val="22"/>
        </w:rPr>
        <w:t xml:space="preserve"> и </w:t>
      </w:r>
      <w:hyperlink w:anchor="Par144" w:tooltip="20. Основанием для отказа в приеме документов, необходимых для предоставления государственной услуги, подписанных усиленной квалифицированной электронной подписью, в том числе поданных в виде электронного документа через ЕПГУ, помимо оснований, указанных в пункте 19 Регламента, является отсутствие подтверждения действительности усиленной квалифицированной электронной подписи, включающей проверку статуса (действительности) сертификата открытого ключа." w:history="1">
        <w:r w:rsidRPr="00A23876">
          <w:rPr>
            <w:sz w:val="22"/>
            <w:szCs w:val="22"/>
          </w:rPr>
          <w:t>20</w:t>
        </w:r>
      </w:hyperlink>
      <w:r w:rsidRPr="00A23876">
        <w:rPr>
          <w:sz w:val="22"/>
          <w:szCs w:val="22"/>
        </w:rPr>
        <w:t xml:space="preserve"> Регламента, должностное лицо структурного подразделения территориального органа Ростехнадзора, ответственного за работу с заявителями, отказывает в приеме документов, необходимых для предоставления государственной услуги, одним из следующих способов: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в день поступления документов, необходимых для предоставления государственной услуги (в случае их подачи в территориальный орган Ростехнадзора заявителем (представителем заявителя) лично);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в течение 5 рабочих дней направляет уведомление с указанием причин отказа в приеме документов, необходимых для предоставления государственной услуги (с их приложением к такому уведомлению), почтовым отправлением с уведомлением о вручении;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через ЕПГУ без приложения документов, необходимых для предоставления государственной услуги (в случае их подачи в территориальный орган Ростехнадзора заявителем с использованием ЕПГУ).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47. В случае отсутствия указанных в </w:t>
      </w:r>
      <w:hyperlink w:anchor="Par140" w:tooltip="19. Основаниями для отказа в приеме документов, необходимых для предоставления государственной услуги, являются:" w:history="1">
        <w:r w:rsidRPr="00A23876">
          <w:rPr>
            <w:sz w:val="22"/>
            <w:szCs w:val="22"/>
          </w:rPr>
          <w:t>пунктах 19</w:t>
        </w:r>
      </w:hyperlink>
      <w:r w:rsidRPr="00A23876">
        <w:rPr>
          <w:sz w:val="22"/>
          <w:szCs w:val="22"/>
        </w:rPr>
        <w:t xml:space="preserve"> и </w:t>
      </w:r>
      <w:hyperlink w:anchor="Par144" w:tooltip="20. Основанием для отказа в приеме документов, необходимых для предоставления государственной услуги, подписанных усиленной квалифицированной электронной подписью, в том числе поданных в виде электронного документа через ЕПГУ, помимо оснований, указанных в пункте 19 Регламента, является отсутствие подтверждения действительности усиленной квалифицированной электронной подписи, включающей проверку статуса (действительности) сертификата открытого ключа." w:history="1">
        <w:r w:rsidRPr="00A23876">
          <w:rPr>
            <w:sz w:val="22"/>
            <w:szCs w:val="22"/>
          </w:rPr>
          <w:t>20</w:t>
        </w:r>
      </w:hyperlink>
      <w:r w:rsidRPr="00A23876">
        <w:rPr>
          <w:sz w:val="22"/>
          <w:szCs w:val="22"/>
        </w:rPr>
        <w:t xml:space="preserve"> Регламента оснований для отказа в приеме документов, необходимых для предоставления государственной услуги, должностным лицом структурного подразделения территориального органа Ростехнадзора, ответственного за работу с заявителями, в день регистрации уведомления о вводе объекта в эксплуатацию и прилагаемых к нему документов обеспечивается их передача в структурное подразделение, ответственное за предоставление государственной услуги.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48. Результатом административной процедуры является поступление уведомления о вводе объекта в эксплуатацию и прилагаемых к нему документов ответственному исполнителю структурного подразделения, ответственного за предоставление государственной услуги.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Принятие решения о проведении контрольного осмотра объекта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49. Основанием для начала административной процедуры является поступление уведомления о вводе объекта в эксплуатацию и прилагаемых к нему документов ответственному исполнителю структурного подразделения, ответственного за предоставление государственной услуги.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50. Решение о проведении контрольного осмотра объекта подготавливается ответственным исполнителем (исполнителями) структурного подразделения, ответственного за предоставление государственной услуги, и оформляется в виде уведомления о проведении контрольного осмотра лифта, подъемной платформы для инвалидов, пассажирского конвейера (движущейся пешеходной дорожки), эскалатора (далее - уведомление о проведении контрольного осмотра).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1" w:name="Par285"/>
      <w:bookmarkEnd w:id="11"/>
      <w:r w:rsidRPr="00A23876">
        <w:rPr>
          <w:sz w:val="22"/>
          <w:szCs w:val="22"/>
        </w:rPr>
        <w:t>51. Подписанное уполномоченным лицом территориального органа Ростехнадзора уведомление о проведении контрольного осмотра с указанием даты проведения контрольного осмотра и телефона должностного лица территориального органа Ростехнадзора, уполномоченного на проведение контрольного осмотра, направляется заявителю способом, обеспечивающим получение им указанного уведомления, в том числе по выбору заявителя одним из следующих способов: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в форме документа на бумажном носителе почтовым отправлением с уведомлением о вручении;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в форме электронного документа, подписанного уполномоченным должностным лицом с использованием усиленной квалифицированной электронной подписи, посредством ЕПГУ.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52. Дата проведения контрольного осмотра объекта, указываемая в соответствии с </w:t>
      </w:r>
      <w:hyperlink w:anchor="Par285" w:tooltip="51. Подписанное уполномоченным лицом территориального органа Ростехнадзора уведомление о проведении контрольного осмотра с указанием даты проведения контрольного осмотра и телефона должностного лица территориального органа Ростехнадзора, уполномоченного на проведение контрольного осмотра, направляется заявителю способом, обеспечивающим получение им указанного уведомления, в том числе по выбору заявителя одним из следующих способов:" w:history="1">
        <w:r w:rsidRPr="00A23876">
          <w:rPr>
            <w:sz w:val="22"/>
            <w:szCs w:val="22"/>
          </w:rPr>
          <w:t>пунктом 51</w:t>
        </w:r>
      </w:hyperlink>
      <w:r w:rsidRPr="00A23876">
        <w:rPr>
          <w:sz w:val="22"/>
          <w:szCs w:val="22"/>
        </w:rPr>
        <w:t xml:space="preserve"> Регламента в уведомлении о проведении контрольного осмотра, определяется с учетом требования пункта 7 Правил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утвержденных постановлением Правительства Российской Федерации от 24 июня 2017 г. N 743 (далее - Правила).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53. В случае невозможности участия заявителя (его уполномоченного представителя) в проведении контрольного осмотра и (или) обеспечения доступа к объекту в день проведения контрольного осмотра изменение указанных в уведомлении о проведении контрольного осмотра даты и времени проведения контрольного осмотра согласовывается по телефону, содержащемуся в уведомлении о проведении контрольного осмотра.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2" w:name="Par290"/>
      <w:bookmarkEnd w:id="12"/>
      <w:r w:rsidRPr="00A23876">
        <w:rPr>
          <w:sz w:val="22"/>
          <w:szCs w:val="22"/>
        </w:rPr>
        <w:t>54. Результатом административной процедуры является направление заявителю уведомления о проведении контрольного осмотра, осуществляемое в срок, не превышающий 3 рабочих дней со дня регистрации уведомления о вводе объекта в эксплуатацию и прилагаемых к нему документов в территориальном органе Ростехнадзора.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Проведение контрольного осмотра объекта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55. Основанием для начала административной процедуры является направление структурным подразделением, ответственным за предоставление государственной услуги, заявителю уведомления о проведении контрольного осмотра и обеспечение заявителем доступа к объекту в день проведения контрольного осмотра объекта.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3" w:name="Par295"/>
      <w:bookmarkEnd w:id="13"/>
      <w:r w:rsidRPr="00A23876">
        <w:rPr>
          <w:sz w:val="22"/>
          <w:szCs w:val="22"/>
        </w:rPr>
        <w:t xml:space="preserve">56. Проведение контрольного осмотра объекта осуществляется должностным лицом территориального органа Ростехнадзора в порядке, предусмотренном пунктами 7 и 8 Правил, в течение 7 рабочих дней со дня окончания срока, установленного </w:t>
      </w:r>
      <w:hyperlink w:anchor="Par290" w:tooltip="54. Результатом административной процедуры является направление заявителю уведомления о проведении контрольного осмотра, осуществляемое в срок, не превышающий 3 рабочих дней со дня регистрации уведомления о вводе объекта в эксплуатацию и прилагаемых к нему документов в территориальном органе Ростехнадзора." w:history="1">
        <w:r w:rsidRPr="00A23876">
          <w:rPr>
            <w:sz w:val="22"/>
            <w:szCs w:val="22"/>
          </w:rPr>
          <w:t>пунктом 54</w:t>
        </w:r>
      </w:hyperlink>
      <w:r w:rsidRPr="00A23876">
        <w:rPr>
          <w:sz w:val="22"/>
          <w:szCs w:val="22"/>
        </w:rPr>
        <w:t xml:space="preserve"> Регламента для направления в адрес заявителя уведомления о проведении контрольного осмотра.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57. Результаты контрольного осмотра отражаются в акте контрольного осмотра объекта, составленном по форме, утвержденной приказом Ростехнадзора N 309.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4" w:name="Par297"/>
      <w:bookmarkEnd w:id="14"/>
      <w:r w:rsidRPr="00A23876">
        <w:rPr>
          <w:sz w:val="22"/>
          <w:szCs w:val="22"/>
        </w:rPr>
        <w:t xml:space="preserve">58. Акт контрольного осмотра объекта составляется в 2 экземплярах и подписывается должностным лицом территориального органа Ростехнадзора, проводившим контрольный осмотр, на месте проведения контрольного осмотра либо в территориальном органе Ростехнадзора с передачей одного экземпляра заявителю в пределах срока, предусмотренного </w:t>
      </w:r>
      <w:hyperlink w:anchor="Par295" w:tooltip="56. Проведение контрольного осмотра объекта осуществляется должностным лицом территориального органа Ростехнадзора в порядке, предусмотренном пунктами 7 и 8 Правил, в течение 7 рабочих дней со дня окончания срока, установленного пунктом 54 Регламента для направления в адрес заявителя уведомления о проведении контрольного осмотра." w:history="1">
        <w:r w:rsidRPr="00A23876">
          <w:rPr>
            <w:sz w:val="22"/>
            <w:szCs w:val="22"/>
          </w:rPr>
          <w:t>пунктом 56</w:t>
        </w:r>
      </w:hyperlink>
      <w:r w:rsidRPr="00A23876">
        <w:rPr>
          <w:sz w:val="22"/>
          <w:szCs w:val="22"/>
        </w:rPr>
        <w:t xml:space="preserve"> Регламента для проведения контрольного осмотра объекта.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59. Выявленные в ходе контрольного осмотра нарушения отражаются в акте контрольного осмотра объекта в ведомости выявленных нарушений, при этом принимается решение о возможности или невозможности ввода объекта в эксплуатацию.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60. Результатом административной процедуры является передача одного экземпляра составленного в соответствии с </w:t>
      </w:r>
      <w:hyperlink w:anchor="Par297" w:tooltip="58. Акт контрольного осмотра объекта составляется в 2 экземплярах и подписывается должностным лицом территориального органа Ростехнадзора, проводившим контрольный осмотр, на месте проведения контрольного осмотра либо в территориальном органе Ростехнадзора с передачей одного экземпляра заявителю в пределах срока, предусмотренного пунктом 56 Регламента для проведения контрольного осмотра объекта." w:history="1">
        <w:r w:rsidRPr="00A23876">
          <w:rPr>
            <w:sz w:val="22"/>
            <w:szCs w:val="22"/>
          </w:rPr>
          <w:t>пунктом 58</w:t>
        </w:r>
      </w:hyperlink>
      <w:r w:rsidRPr="00A23876">
        <w:rPr>
          <w:sz w:val="22"/>
          <w:szCs w:val="22"/>
        </w:rPr>
        <w:t xml:space="preserve"> Регламента акта контрольного осмотра объекта заявителю (его уполномоченному представителю) способом, обеспечивающим получение им указанного акта, в том числе по выбору заявителя одним из следующих способов: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в форме документа на бумажном носителе почтовым отправлением с уведомлением о вручении;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в форме электронного документа, подписанного уполномоченным должностным лицом с использованием усиленной квалифицированной электронной подписи, посредством ЕПГУ.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61. В случае оформления по итогам проведенного контрольного осмотра объекта акта контрольного осмотра, содержащего заключение о невозможности ввода объекта в эксплуатацию, после устранения выявленных нарушений контрольный осмотр объекта проводится на основании повторно направленного в территориальный орган Ростехнадзора уведомления о вводе объекта в эксплуатацию в соответствии с требованиями Регламента.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Принятие решения о вводе объекта в эксплуатацию,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оформление и выдача (направление) заявителю акта ввода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объекта в эксплуатацию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62. Основанием для начала административной процедуры является передача заявителю (его уполномоченному представителю) одного экземпляра акта контрольного осмотра объекта, подтверждающего, что: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объект находится в исправном состоянии, обеспечивающем его безопасную работу;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мероприятия по безопасному использованию и содержанию объекта выполнены;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объект может быть введен в эксплуатацию.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63. Основанием для отказа в оформлении и выдаче акта ввода объекта в эксплуатацию является выявление в ходе проведенного контрольного осмотра объекта одного или нескольких нарушений требований, указанных в пункте 8 Правил. Отказ в оформлении и выдаче акта ввода объекта в эксплуатацию оформляется актом контрольного осмотра, содержащим заключение о невозможности ввода объекта в эксплуатацию.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64. Решение о вводе объекта в эксплуатацию оформляется должностным лицом структурного подразделения, ответственного за предоставление государственной услуги, актом ввода объекта в эксплуатацию по форме, утвержденной приказом Ростехнадзора N 309 (далее - акт ввода объекта в эксплуатацию). Акт ввода объекта в эксплуатацию оформляется в 2 экземплярах и подписывается уполномоченным должностным лицом территориального органа Ростехнадзора.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65. Должностное лицо структурного подразделения, ответственного за предоставление государственной услуги, в день подписания акта ввода объекта в эксплуатацию обеспечивает его передачу в структурное подразделение, ответственное за работу с заявителями.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5" w:name="Par315"/>
      <w:bookmarkEnd w:id="15"/>
      <w:r w:rsidRPr="00A23876">
        <w:rPr>
          <w:sz w:val="22"/>
          <w:szCs w:val="22"/>
        </w:rPr>
        <w:t>66. Принятие решения о вводе объекта в эксплуатацию, оформление акта ввода объекта в эксплуатацию в 2 экземплярах и направление одного экземпляра акта ввода объекта в эксплуатацию заявителю по его выбору почтовым отправлением с уведомлением о вручении, в форме электронного документа, подписанного уполномоченным должностным лицом с использованием усиленной квалифицированной электронной подписи, или посредством ЕПГУ осуществляется в срок не позднее 5 рабочих дней со дня проведения контрольного осмотра объекта.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 xml:space="preserve">67. Результатом административной процедуры является направление одного экземпляра акта ввода объекта в эксплуатацию заявителю в соответствии с </w:t>
      </w:r>
      <w:hyperlink w:anchor="Par315" w:tooltip="66. Принятие решения о вводе объекта в эксплуатацию, оформление акта ввода объекта в эксплуатацию в 2 экземплярах и направление одного экземпляра акта ввода объекта в эксплуатацию заявителю по его выбору почтовым отправлением с уведомлением о вручении, в форме электронного документа, подписанного уполномоченным должностным лицом с использованием усиленной квалифицированной электронной подписи, или посредством ЕПГУ осуществляется в срок не позднее 5 рабочих дней со дня проведения контрольного осмотра объе..." w:history="1">
        <w:r w:rsidRPr="00A23876">
          <w:rPr>
            <w:sz w:val="22"/>
            <w:szCs w:val="22"/>
          </w:rPr>
          <w:t>пунктом 66</w:t>
        </w:r>
      </w:hyperlink>
      <w:r w:rsidRPr="00A23876">
        <w:rPr>
          <w:sz w:val="22"/>
          <w:szCs w:val="22"/>
        </w:rPr>
        <w:t xml:space="preserve"> Регламента.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Исправление допущенных опечаток и ошибок в акте ввода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объекта в эксплуатацию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68. В случае допущения территориальным органом Ростехнадзора при оформлении акта ввода объекта в эксплуатацию опечаток и (или) ошибок заявитель с целью их исправления вправе обратиться в территориальный орган Ростехнадзора (по адресу объекта) непосредственно, посредством почтовой связи или с использованием ЕПГУ.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69. Исправление допущенных в акте ввода объекта в эксплуатацию опечаток и (или) ошибок, подписание уполномоченным должностным лицом территориального органа Ростехнадзора исправленного акта ввода объекта в эксплуатацию в 2 экземплярах и направление одного экземпляра акта ввода объекта в эксплуатацию заявителю по его выбору почтовым отправлением с уведомлением о вручении, в форме электронного документа, подписанного уполномоченным должностным лицом с использованием усиленной квалифицированной электронной подписи, или посредством ЕПГУ осуществляется в течение 3 рабочих дней со дня обращения заявителя в соответствующий территориальный орган Ростехнадзора с целью исправления опечаток и (или) ошибок, допущенных в акте ввода объекта в эксплуатацию.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23876">
        <w:rPr>
          <w:sz w:val="22"/>
          <w:szCs w:val="22"/>
        </w:rPr>
        <w:t>IV. Формы контроля за предоставлением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Порядок осуществления текущего контроля за соблюдением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 исполнением ответственными должностными лицами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положений Регламента и иных нормативных правовых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актов, устанавливающих требования к предоставлению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услуги, а также принятием ими решений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70. Текущий контроль за соблюдением и исполнением должностными лицами территориальных органов Ростехнадзора положений Регламента и иных нормативных правовых актов, устанавливающих требования к предоставлению государственной услуги, а также принятием ими решений осуществляется начальником (заместителем начальника) структурного подразделения территориального органа Ростехнадзора, ответственного за предоставление государственной услуги.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71. Текущий контроль осуществляется путем проведения плановых и внеплановых проверок соблюдения и исполнения положений Регламента и иных нормативных правовых актов, устанавливающих требования к предоставлению государственных услуг.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Порядок и периодичность осуществления плановых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 внеплановых проверок полноты и качества предоставления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услуги, в том числе порядок и формы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контроля за полнотой и качеством предоставления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72. Контроль полноты и качества предоставления государственной услуги включает в себя проведение проверок, рассмотрение обращений, принятие решений и подготовку ответов на жалобы на действия (бездействие) и решения должностных лиц структурного подразделения территориального органа Ростехнадзора, ответственного за предоставление государственной услуги.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73. Проверки могут быть плановыми и внеплановыми. При проверке рассматриваются вопросы, связанные с предоставлением государственной услуги (комплексные проверки), или отдельный вопрос, связанный с предоставлением государственной услуги (тематические проверки). Проверка также может проводиться по конкретному обращению (жалобе) заявителя.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74. Порядок и периодичность осуществления плановых проверок устанавливается планом работы Ростехнадзора.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Внеплановые проверки проводятся с целью контроля устранения ранее выявленных нарушений требований Регламента, а также в случае получения обращений (жалоб) заявителей на действия (бездействие) должностных лиц при предоставлении государственной услуги.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75. Результаты проверки полноты и качества предоставления государственной услуги оформляются актом, в котором указываются выявленные недостатки и предложения по их устранению.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Ответственность должностных лиц органа,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предоставляющего государственную услугу, за решения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 действия (бездействие), принимаемые (осуществляемые)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ими в ходе предоставления 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76. По результатам проведенных проверок в случае выявления нарушений соблюдения положений Регламента и иных нормативных правовых актов, устанавливающих требования к предоставлению государственной услуги, виновные должностные лица территориального органа Ростехнадзора несут предусмотренную законодательством Российской Федерации ответственность.</w:t>
      </w: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Положения, характеризующие требования к порядку и формам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контроля за предоставлением государственной услуги, в том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числе со стороны граждан, их объединений и организаций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77. Контроль за предоставлением государственной услуги, в том числе со стороны граждан, их объединений и организаций, осуществляется посредством открытости деятельности территориальных органов Ростехнадзора при предоставлении государственной услуги,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в процессе получения государственной услуги.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78. Для осуществления контроля предоставления государственной услуги граждане, их объединения и организации имеют право направлять в Ростехнадзор и его территориальные органы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информацией о нарушении ответственными должностными лицами, предоставляющими государственную услугу, требований Регламента, законодательных и иных нормативных правовых актов Российской Федерации.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23876">
        <w:rPr>
          <w:sz w:val="22"/>
          <w:szCs w:val="22"/>
        </w:rPr>
        <w:t>V. Досудебный (внесудебный) порядок обжалования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решений и действий (бездействия) территориальных органов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Ростехнадзора, а также его должностных лиц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79. Информирование заинтересованных лиц (заявителей) по вопросам досудебного (внесудебного) порядка обжалования решений и действий (бездействия) территориального органа Ростехнадзора и (или) его должностных лиц при предоставлении государственной услуги осуществляется посредством размещения предусмотренных настоящим разделом Регламента сведений на официальном сайте Ростехнадзора (официальных сайтах территориальных органов Ростехнадзора) в сети Интернет, в федеральном реестре услуг, на ЕПГУ, на информационных стендах в помещениях территориальных органов Ростехнадзора, а также посредством телефонной связи, в ответах на обращения, направленные в Ростехнадзор или его территориальные органы.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Информация для заинтересованных лиц об их праве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на досудебное (внесудебное) обжалование действий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(бездействия) и (или) решений, принятых (осуществленных)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в ходе предоставления государственной услуги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80. Заявитель имеет право подать жалобу на решение и (или) действия (бездействие) территориального органа Ростехнадзора и (или) его должностных лиц при предоставлении государственной услуги (далее - жалоба), в том числе в следующих случаях: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нарушение срока регистрации запроса заявителя о предоставлении государственной услуги;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отказ в приеме документов, представление которых предусмотрено нормативными правовыми актами Российской Федерации для предоставления государственной услуги;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нарушение срока рассмотрения уведомления о вводе объекта в эксплуатацию;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нарушение срока предоставления государственной услуги;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требование у заявителя документов, не предусмотренных нормативными правовыми актами Российской Федерации для предоставления государственной услуги;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требование внесения заявителем при предоставлении государственной услуги платы, не предусмотренной нормативными правовыми актами Российской Федерации;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отказ территориального органа Ростехнадзора, его должностного лица в исправлении допущенных опечаток и ошибок в акте ввода объекта в эксплуатацию либо нарушение установленного срока таких исправлений.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Органы государственной власти, организации и уполномоченные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на рассмотрение жалобы лица, которым может быть направлена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жалоба заявителя в досудебном (внесудебном) порядке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81. Жалоба на решения, действия (бездействие) заместителя руководителя территориального органа Ростехнадзора рассматривается руководителем территориального органа Ростехнадзора.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Жалоба на решения, действия (бездействие) должностных лиц территориального органа Ростехнадзора, участвующих в предоставлении государственной услуги, рассматривается заместителем руководителя территориального органа Ростехнадзора, осуществляющим координацию и контроль деятельности соответствующего структурного подразделения.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Способы информирования заявителей о порядке подачи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и рассмотрения жалобы, в том числе с использованием Единого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портала государственных и муниципальных услуг (функций)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82. Информация о порядке обжалования решений и действий (бездействия) территориального органа Ростехнадзора и (или) его должностных лиц и рассмотрения жалобы размещается на стендах в местах предоставления государственной услуги, на официальном сайте Ростехнадзора и (или) его территориальных органов в сети Интернет, на ЕПГУ, а также может быть сообщена заявителю в устной и (или) письменной форме.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606D45" w:rsidRPr="00A23876" w:rsidRDefault="00606D45" w:rsidP="00A23876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A23876">
        <w:rPr>
          <w:sz w:val="22"/>
          <w:szCs w:val="22"/>
        </w:rPr>
        <w:t>Перечень нормативных правовых актов, регулирующих порядок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досудебного (внесудебного) обжалования решений и действий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(бездействия) территориальных органов Ростехнадзора,</w:t>
      </w:r>
    </w:p>
    <w:p w:rsidR="00606D45" w:rsidRPr="00A23876" w:rsidRDefault="00606D45" w:rsidP="00A23876">
      <w:pPr>
        <w:pStyle w:val="ConsPlusTitle"/>
        <w:spacing w:line="300" w:lineRule="atLeast"/>
        <w:jc w:val="center"/>
        <w:rPr>
          <w:sz w:val="22"/>
          <w:szCs w:val="22"/>
        </w:rPr>
      </w:pPr>
      <w:r w:rsidRPr="00A23876">
        <w:rPr>
          <w:sz w:val="22"/>
          <w:szCs w:val="22"/>
        </w:rPr>
        <w:t>а также его должностных лиц</w:t>
      </w:r>
    </w:p>
    <w:p w:rsidR="00606D45" w:rsidRPr="00A23876" w:rsidRDefault="00606D45" w:rsidP="00A23876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83. Порядок досудебного (внесудебного) обжалования решений и действий (бездействия) территориальных органов Ростехнадзора, предоставляющих государственную услугу, а также их должностных лиц регламентируется: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Федеральным законом N 210-ФЗ;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Российской Федерации от 16 августа 2012 г. N 840 (Собрание законодательства Российской Федерации 2012, N 35, ст. 4829; 2018, N 25, ст. 3696);</w:t>
      </w:r>
    </w:p>
    <w:p w:rsidR="00606D45" w:rsidRPr="00A23876" w:rsidRDefault="00606D45" w:rsidP="00A2387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23876">
        <w:rPr>
          <w:sz w:val="22"/>
          <w:szCs w:val="22"/>
        </w:rPr>
        <w:t>Положением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утвержденным постановлением Правительства Российской Федерации от 20 ноября 2012 г. N 1198 (Собрание законодательства Российской Федерации, 2012, N 48, ст. 6706; 2015, N 2, ст. 518; 2018, N 49, ст. 7600).</w:t>
      </w:r>
    </w:p>
    <w:sectPr w:rsidR="00606D45" w:rsidRPr="00A2387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D45" w:rsidRDefault="00606D45">
      <w:r>
        <w:separator/>
      </w:r>
    </w:p>
  </w:endnote>
  <w:endnote w:type="continuationSeparator" w:id="0">
    <w:p w:rsidR="00606D45" w:rsidRDefault="00606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D45" w:rsidRDefault="00606D4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D45" w:rsidRDefault="00606D45" w:rsidP="00DF5729">
    <w:pPr>
      <w:jc w:val="center"/>
      <w:rPr>
        <w:sz w:val="2"/>
        <w:szCs w:val="2"/>
      </w:rPr>
    </w:pPr>
  </w:p>
  <w:p w:rsidR="00606D45" w:rsidRDefault="00606D45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D45" w:rsidRDefault="00606D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D45" w:rsidRDefault="00606D45">
      <w:r>
        <w:separator/>
      </w:r>
    </w:p>
  </w:footnote>
  <w:footnote w:type="continuationSeparator" w:id="0">
    <w:p w:rsidR="00606D45" w:rsidRDefault="00606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D45" w:rsidRDefault="00606D4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D45" w:rsidRDefault="00606D45" w:rsidP="00DF5729">
    <w:pPr>
      <w:jc w:val="center"/>
      <w:rPr>
        <w:sz w:val="2"/>
        <w:szCs w:val="2"/>
      </w:rPr>
    </w:pPr>
  </w:p>
  <w:p w:rsidR="00606D45" w:rsidRDefault="00606D45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606D45" w:rsidRDefault="00606D45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606D45" w:rsidRPr="00DC174E" w:rsidRDefault="00606D45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06D45" w:rsidRPr="00DC174E" w:rsidRDefault="00606D4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06D45" w:rsidRPr="00DC174E" w:rsidRDefault="00606D45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606D45" w:rsidRDefault="00606D45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6D45" w:rsidRDefault="00606D4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06D45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23876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C1C68ECF-69B2-486A-81DC-9CD8689D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401F1A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401F1A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81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8798</Words>
  <Characters>50151</Characters>
  <Application>Microsoft Office Word</Application>
  <DocSecurity>0</DocSecurity>
  <Lines>417</Lines>
  <Paragraphs>117</Paragraphs>
  <ScaleCrop>false</ScaleCrop>
  <Company>Арм-Экогрупп</Company>
  <LinksUpToDate>false</LinksUpToDate>
  <CharactersWithSpaces>58832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2020-01-22T19:22:00Z</dcterms:created>
  <dcterms:modified xsi:type="dcterms:W3CDTF">2020-01-22T19:22:00Z</dcterms:modified>
</cp:coreProperties>
</file>