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3B0" w:rsidRPr="008F65F6" w:rsidRDefault="00C963B0" w:rsidP="008F65F6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8F65F6">
        <w:rPr>
          <w:sz w:val="22"/>
          <w:szCs w:val="22"/>
        </w:rPr>
        <w:t xml:space="preserve">Зарегистрировано в Минюсте России 23 января </w:t>
      </w:r>
      <w:smartTag w:uri="urn:schemas-microsoft-com:office:smarttags" w:element="metricconverter">
        <w:smartTagPr>
          <w:attr w:name="ProductID" w:val="2020 г"/>
        </w:smartTagPr>
        <w:r w:rsidRPr="008F65F6">
          <w:rPr>
            <w:sz w:val="22"/>
            <w:szCs w:val="22"/>
          </w:rPr>
          <w:t>2020 г</w:t>
        </w:r>
      </w:smartTag>
      <w:r w:rsidRPr="008F65F6">
        <w:rPr>
          <w:sz w:val="22"/>
          <w:szCs w:val="22"/>
        </w:rPr>
        <w:t>. N 57259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МИНИСТЕРСТВО ТРУДА И СОЦИАЛЬНОЙ ЗАЩИТЫ РОССИЙСКОЙ ФЕДЕРАЦИИ</w:t>
      </w:r>
    </w:p>
    <w:p w:rsidR="00C963B0" w:rsidRPr="008F65F6" w:rsidRDefault="00C963B0" w:rsidP="008F65F6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ФЕДЕРАЛЬНАЯ СЛУЖБА ПО ТРУДУ И ЗАНЯТОСТИ</w:t>
      </w:r>
    </w:p>
    <w:p w:rsidR="00C963B0" w:rsidRPr="008F65F6" w:rsidRDefault="00C963B0" w:rsidP="008F65F6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ПРИКАЗ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 xml:space="preserve">от 23 августа </w:t>
      </w:r>
      <w:smartTag w:uri="urn:schemas-microsoft-com:office:smarttags" w:element="metricconverter">
        <w:smartTagPr>
          <w:attr w:name="ProductID" w:val="2019 г"/>
        </w:smartTagPr>
        <w:r w:rsidRPr="008F65F6">
          <w:rPr>
            <w:sz w:val="22"/>
            <w:szCs w:val="22"/>
          </w:rPr>
          <w:t>2019 г</w:t>
        </w:r>
      </w:smartTag>
      <w:r w:rsidRPr="008F65F6">
        <w:rPr>
          <w:sz w:val="22"/>
          <w:szCs w:val="22"/>
        </w:rPr>
        <w:t>. N 232</w:t>
      </w:r>
    </w:p>
    <w:p w:rsidR="00C963B0" w:rsidRPr="008F65F6" w:rsidRDefault="00C963B0" w:rsidP="008F65F6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ОБ УТВЕРЖДЕНИИ АДМИНИСТРАТИВНОГО РЕГЛАМЕНТА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ПРЕДОСТАВЛЕНИЯ ФЕДЕРАЛЬНОЙ СЛУЖБОЙ ПО ТРУДУ И ЗАНЯТОСТИ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ГОСУДАРСТВЕННОЙ УСЛУГИ ПО ОСУЩЕСТВЛЕНИЮ ГОСУДАРСТВЕННОЙ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ЭКСПЕРТИЗЫ УСЛОВИЙ ТРУДА В ЦЕЛЯХ ОЦЕНКИ ПРАВИЛЬНОСТИ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ПРЕДОСТАВЛЕНИЯ ГАРАНТИЙ И КОМПЕНСАЦИЙ ЗА РАБОТУ С ВРЕДНЫМИ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И (ИЛИ) ОПАСНЫМИ УСЛОВИЯМИ ТРУДА РАБОТНИКАМ ОРГАНИЗАЦИЙ,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ВХОДЯЩИХ В ГРУППЫ КОМПАНИЙ (КОРПОРАЦИИ, ХОЛДИНГИ И ИНЫЕ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ОБЪЕДИНЕНИЯ ЮРИДИЧЕСКИХ ЛИЦ), ИМЕЮЩИХ ФИЛИАЛЫ,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ПРЕДСТАВИТЕЛЬСТВА И (ИЛИ) ДОЧЕРНИЕ ОБЩЕСТВА,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ДЕЙСТВУЮЩИЕ НА ПОСТОЯННОЙ ОСНОВЕ НА ТЕРРИТОРИИ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НЕСКОЛЬКИХ СУБЪЕКТОВ РОССИЙСКОЙ ФЕДЕРАЦИИ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 соответствии со статьей 216.1 Трудового кодекса Российской Федерации (Собрание законодательства Российской Федерации 2002, N 1, ст. 3; 2008, N 30, ст. 3613; 2011, N 27, ст. 3880; N 30, ст. 4590; 2013, N 52, ст. 6986), Федеральным законом от 27 июля 2010 года N 210-ФЗ "Об организации предоставления государственных и муниципальных услуг" (Собрание законодательства Российской Федерации, 2010, N 31, ст. 4179; 2019, N 14, ст. 1461), пунктом 5.5.14 Положения о Федеральной службе по труду и занятости, утвержденного Постановлением Правительства Российской Федерации от 30 июня 2004 года N 324 (Собрание законодательства Российской Федерации, 2004, N 28, ст. 2901; 2014, N 32, ст. 4499),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 мая 2011 года N 373 (Собрание законодательства Российской Федерации, 2011, N 22, ст. 3169, 2018, N 46, ст. 7050), приказываю: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 xml:space="preserve">Утвердить прилагаемый Административный </w:t>
      </w:r>
      <w:hyperlink w:anchor="Par38" w:tooltip="АДМИНИСТРАТИВНЫЙ РЕГЛАМЕНТ" w:history="1">
        <w:r w:rsidRPr="008F65F6">
          <w:rPr>
            <w:sz w:val="22"/>
            <w:szCs w:val="22"/>
          </w:rPr>
          <w:t>регламент</w:t>
        </w:r>
      </w:hyperlink>
      <w:r w:rsidRPr="008F65F6">
        <w:rPr>
          <w:sz w:val="22"/>
          <w:szCs w:val="22"/>
        </w:rPr>
        <w:t xml:space="preserve"> предоставления Федеральной службой по труду и занятости государственной услуги по осуществлению государственной экспертизы условий труда в целях оценки правильности предоставления гарантий и компенсаций за работу с вредными и (или) опасными условиями труда работникам организаций, входящих в группы компаний (корпорации, холдинги и иные объединения юридических лиц), имеющих филиалы, представительства и (или) дочерние общества, действующие на постоянной основе на территории нескольких субъектов Российской Федерации, согласно приложению.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jc w:val="right"/>
        <w:rPr>
          <w:sz w:val="22"/>
          <w:szCs w:val="22"/>
        </w:rPr>
      </w:pPr>
      <w:r w:rsidRPr="008F65F6">
        <w:rPr>
          <w:sz w:val="22"/>
          <w:szCs w:val="22"/>
        </w:rPr>
        <w:t>Руководитель</w:t>
      </w:r>
    </w:p>
    <w:p w:rsidR="00C963B0" w:rsidRPr="008F65F6" w:rsidRDefault="00C963B0" w:rsidP="008F65F6">
      <w:pPr>
        <w:pStyle w:val="ConsPlusNormal"/>
        <w:spacing w:line="300" w:lineRule="atLeast"/>
        <w:jc w:val="right"/>
        <w:rPr>
          <w:sz w:val="22"/>
          <w:szCs w:val="22"/>
        </w:rPr>
      </w:pPr>
      <w:r w:rsidRPr="008F65F6">
        <w:rPr>
          <w:sz w:val="22"/>
          <w:szCs w:val="22"/>
        </w:rPr>
        <w:t>М.Ю.ИВАНКОВ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F65F6">
        <w:rPr>
          <w:sz w:val="22"/>
          <w:szCs w:val="22"/>
        </w:rPr>
        <w:t>Приложение</w:t>
      </w:r>
    </w:p>
    <w:p w:rsidR="00C963B0" w:rsidRPr="008F65F6" w:rsidRDefault="00C963B0" w:rsidP="008F65F6">
      <w:pPr>
        <w:pStyle w:val="ConsPlusNormal"/>
        <w:spacing w:line="300" w:lineRule="atLeast"/>
        <w:jc w:val="right"/>
        <w:rPr>
          <w:sz w:val="22"/>
          <w:szCs w:val="22"/>
        </w:rPr>
      </w:pPr>
      <w:r w:rsidRPr="008F65F6">
        <w:rPr>
          <w:sz w:val="22"/>
          <w:szCs w:val="22"/>
        </w:rPr>
        <w:t>к приказу Федеральной службы</w:t>
      </w:r>
    </w:p>
    <w:p w:rsidR="00C963B0" w:rsidRPr="008F65F6" w:rsidRDefault="00C963B0" w:rsidP="008F65F6">
      <w:pPr>
        <w:pStyle w:val="ConsPlusNormal"/>
        <w:spacing w:line="300" w:lineRule="atLeast"/>
        <w:jc w:val="right"/>
        <w:rPr>
          <w:sz w:val="22"/>
          <w:szCs w:val="22"/>
        </w:rPr>
      </w:pPr>
      <w:r w:rsidRPr="008F65F6">
        <w:rPr>
          <w:sz w:val="22"/>
          <w:szCs w:val="22"/>
        </w:rPr>
        <w:t>по труду и занятости</w:t>
      </w:r>
    </w:p>
    <w:p w:rsidR="00C963B0" w:rsidRPr="008F65F6" w:rsidRDefault="00C963B0" w:rsidP="008F65F6">
      <w:pPr>
        <w:pStyle w:val="ConsPlusNormal"/>
        <w:spacing w:line="300" w:lineRule="atLeast"/>
        <w:jc w:val="right"/>
        <w:rPr>
          <w:sz w:val="22"/>
          <w:szCs w:val="22"/>
        </w:rPr>
      </w:pPr>
      <w:r w:rsidRPr="008F65F6">
        <w:rPr>
          <w:sz w:val="22"/>
          <w:szCs w:val="22"/>
        </w:rPr>
        <w:t xml:space="preserve">от 23 августа </w:t>
      </w:r>
      <w:smartTag w:uri="urn:schemas-microsoft-com:office:smarttags" w:element="metricconverter">
        <w:smartTagPr>
          <w:attr w:name="ProductID" w:val="2019 г"/>
        </w:smartTagPr>
        <w:r w:rsidRPr="008F65F6">
          <w:rPr>
            <w:sz w:val="22"/>
            <w:szCs w:val="22"/>
          </w:rPr>
          <w:t>2019 г</w:t>
        </w:r>
      </w:smartTag>
      <w:r w:rsidRPr="008F65F6">
        <w:rPr>
          <w:sz w:val="22"/>
          <w:szCs w:val="22"/>
        </w:rPr>
        <w:t>. N 232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8"/>
      <w:bookmarkEnd w:id="0"/>
      <w:r w:rsidRPr="008F65F6">
        <w:rPr>
          <w:sz w:val="22"/>
          <w:szCs w:val="22"/>
        </w:rPr>
        <w:t>АДМИНИСТРАТИВНЫЙ РЕГЛАМЕНТ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ПРЕДОСТАВЛЕНИЯ ФЕДЕРАЛЬНОЙ СЛУЖБОЙ ПО ТРУДУ И ЗАНЯТОСТИ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ГОСУДАРСТВЕННОЙ УСЛУГИ ПО ОСУЩЕСТВЛЕНИЮ ГОСУДАРСТВЕННОЙ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ЭКСПЕРТИЗЫ УСЛОВИЙ ТРУДА В ЦЕЛЯХ ОЦЕНКИ ПРАВИЛЬНОСТИ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ПРЕДОСТАВЛЕНИЯ ГАРАНТИЙ И КОМПЕНСАЦИЙ ЗА РАБОТУ С ВРЕДНЫМИ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И (ИЛИ) ОПАСНЫМИ УСЛОВИЯМИ ТРУДА РАБОТНИКАМ ОРГАНИЗАЦИЙ,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ВХОДЯЩИХ В ГРУППЫ КОМПАНИЙ (КОРПОРАЦИИ, ХОЛДИНГИ И ИНЫЕ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ОБЪЕДИНЕНИЯ ЮРИДИЧЕСКИХ ЛИЦ), ИМЕЮЩИХ ФИЛИАЛЫ,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ПРЕДСТАВИТЕЛЬСТВА И (ИЛИ) ДОЧЕРНИЕ ОБЩЕСТВА,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ДЕЙСТВУЮЩИЕ НА ПОСТОЯННОЙ ОСНОВЕ НА ТЕРРИТОРИИ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НЕСКОЛЬКИХ СУБЪЕКТОВ РОССИЙСКОЙ ФЕДЕРАЦИИ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8F65F6">
        <w:rPr>
          <w:sz w:val="22"/>
          <w:szCs w:val="22"/>
        </w:rPr>
        <w:t>I. Общие положения</w:t>
      </w:r>
    </w:p>
    <w:p w:rsidR="00C963B0" w:rsidRPr="008F65F6" w:rsidRDefault="00C963B0" w:rsidP="008F65F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Предмет регулирования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1. Административный регламент предоставления Федеральной службой по труду и занятости государственной услуги по осуществлению государственной экспертизы условий труда в целях оценки правильности предоставления гарантий и компенсаций за работу с вредными и (или) опасными условиями труда работникам организаций, входящих в группы компаний (корпорации, холдинги и иные объединения юридических лиц), имеющих филиалы, представительства и (или) дочерние общества, действующие на постоянной основе на территории нескольких субъектов Российской Федерации (далее соответственно - государственная услуга, Административный регламент), осуществляемой в целях оценки правильности предоставления гарантий и компенсаций за работу с вредными и (или) опасными условиями труда работникам организаций, входящих в группы компаний (корпорации, холдинги и иные объединения юридических лиц), имеющих филиалы, представительства и (или) дочерние общества, действующие на постоянной основе на территории нескольких субъектов Российской Федерации &lt;1&gt;, определяет сроки и последовательность административных процедур (действий) Роструда при предоставлении государственной услуги.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--------------------------------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</w:pPr>
      <w:r w:rsidRPr="008F65F6">
        <w:t>&lt;1&gt; Пункт 7 Порядка проведения государственной экспертизы условий труда, утвержденного приказом Министерства труда и социальной защиты Российской Федерации от 12 августа 2014 года N 549н (зарегистрирован Министерством юстиции Российской Федерации 31 октября 2014 года, регистрационный N 34545).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Круг заявителей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60"/>
      <w:bookmarkEnd w:id="1"/>
      <w:r w:rsidRPr="008F65F6">
        <w:rPr>
          <w:sz w:val="22"/>
          <w:szCs w:val="22"/>
        </w:rPr>
        <w:t>2. Заявителями на получение государственной услуги (далее - заявители) являются: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61"/>
      <w:bookmarkEnd w:id="2"/>
      <w:r w:rsidRPr="008F65F6">
        <w:rPr>
          <w:sz w:val="22"/>
          <w:szCs w:val="22"/>
        </w:rPr>
        <w:t>а) работодатели и их объединения, входящие в группы компаний (корпорации, холдинги и иные объединения юридических лиц), имеющих филиалы, представительства и (или) дочерние общества, действующие на постоянной основе на территории нескольких субъектов Российской Федерации (далее - работодатели);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б) работники, осуществляющие свою трудовую деятельность в группах компаний (корпорации, холдинги и иные объединения юридических лиц), имеющих филиалы, представительства и (или) дочерние общества, действующие на постоянной основе на территории нескольких субъектов Российской Федерации (далее - работники);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 xml:space="preserve">в) профессиональные союзы, их объединения, иные уполномоченные работниками представительные органы, осуществляющие свою деятельность у перечисленных в </w:t>
      </w:r>
      <w:hyperlink w:anchor="Par61" w:tooltip="а) работодатели и их объединения, входящие в группы компаний (корпорации, холдинги и иные объединения юридических лиц), имеющих филиалы, представительства и (или) дочерние общества, действующие на постоянной основе на территории нескольких субъектов Российской Федерации (далее - работодатели);" w:history="1">
        <w:r w:rsidRPr="008F65F6">
          <w:rPr>
            <w:sz w:val="22"/>
            <w:szCs w:val="22"/>
          </w:rPr>
          <w:t>подпункте "а"</w:t>
        </w:r>
      </w:hyperlink>
      <w:r w:rsidRPr="008F65F6">
        <w:rPr>
          <w:sz w:val="22"/>
          <w:szCs w:val="22"/>
        </w:rPr>
        <w:t xml:space="preserve"> настоящего пункта работодателей.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293363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Требования к порядку информирования о предоставлении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государственной услуги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3. Информация о порядке предоставления государственной услуги размещается в открытой и доступной форме на официальном сайте Роструда в информационно-телекоммуникационной сети "Интернет" (далее соответственно - сеть Интернет, официальный сайт Роструда), в федеральной государственной информационной системе "Единый портал государственных и муниципальных услуг (функций)" (далее - Единый портал) по адресу: www.gosuslugi.ru, на информационных стендах в местах, предназначенных для предоставления государственной услуги, предоставляется с использованием средств телефонной, факсимильной и электронной связи, посредством письменных разъяснений, при личном приеме.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4. При ответах на телефонные звонки и устные обращения заявителей должностное лицо Роструда, уполномоченное на предоставление государственной услуги (далее - должностное лицо Роструда), подробно и в вежливой форме информирует обратившегося по интересующим его вопросам. Ответ на телефонный звонок должен содержать информацию о наименовании органа, в который позвонил заявитель, фамилии, имени, отчестве (при наличии) и должности должностного лица Роструда, принявшего телефонный вызов.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5. На информационных стендах Роструда в местах предоставления государственной услуги размещаются: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а) график (режим) работы Роструда, номера телефонов для справок, адрес официального сайта и электронной почты Роструда;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б) краткие сведения о порядке предоставления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в) информация о документах, необходимых для предоставления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г) извлечения из законодательных и иных нормативных правовых актов, содержащих нормы, регулирующие отношения, возникающие в связи с предоставлением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д) порядок обжалования заявителем действий (бездействия) Роструда, его должностных лиц и принятых ими решений.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6. На официальном сайте Роструда размещаются: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а) сведения о месте нахождения Роструда, схема проезда, график (режим) работы, номера телефонов для справок, адрес электронной почты Роструда;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б) краткие сведения о порядке предоставления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в) информация о документах, необходимых для предоставления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г) требования к оформлению заявления о предоставлении государственной услуги (далее - заявление);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д) извлечения из законодательных и иных нормативных правовых актов, в том числе текста Административного регламента, содержащих нормы, регулирующие отношения, возникающие в связи с предоставлением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е) порядок обжалования заявителем действий (бездействия) Роструда, ее должностных лиц и принятых ими решений.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7. На Едином портале размещается следующая информация: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а) об исчерпывающем перечне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б) о круге заявителей;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в) о сроке предоставления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 xml:space="preserve">г) о результатах предоставления государственной услуги, предусмотренных </w:t>
      </w:r>
      <w:hyperlink w:anchor="Par108" w:tooltip="10. Результатами предоставления государственной услуги являются направление заявителю в соответствии с его заявлением заключения о результатах проведения государственной экспертизы условий труда в целях оценки правильности предоставления работнику (работникам) гарантий и компенсаций за работу с вредными и (или) опасными условиями труда на рабочем(их) месте(ах) работодателя." w:history="1">
        <w:r w:rsidRPr="008F65F6">
          <w:rPr>
            <w:sz w:val="22"/>
            <w:szCs w:val="22"/>
          </w:rPr>
          <w:t>пунктом 10</w:t>
        </w:r>
      </w:hyperlink>
      <w:r w:rsidRPr="008F65F6">
        <w:rPr>
          <w:sz w:val="22"/>
          <w:szCs w:val="22"/>
        </w:rPr>
        <w:t xml:space="preserve"> Административного регламента, и порядке их предоставления;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д) о размере государственной пошлины, взимаемой за предоставление государственной услуги, или об ее отсутствии;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е) об исчерпывающем перечне оснований для приостановления или отказа в предоставлении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ж)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з) о формах заявлений (уведомлений, сообщений), используемых при предоставлении государственной услуги.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Информация, размещаемая на Едином портале, о порядке и сроках предоставления государственной услуги на основании сведений, содержащихся в федеральной государственной информационной системе "Федеральный реестр государственных и муниципальных услуг (функций)", предоставляется заявителю бесплатно.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8F65F6">
        <w:rPr>
          <w:sz w:val="22"/>
          <w:szCs w:val="22"/>
        </w:rPr>
        <w:t>II. Стандарт предоставления государственной услуги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Наименование государственной услуги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8. Наименование государственной услуги - государственная услуга по осуществлению государственной экспертизы условий труда в целях оценки правильности предоставления гарантий и компенсаций за работу с вредными и (или) опасными условиями труда работникам организаций, входящих в группы компаний (корпорации, холдинги и иные объединения юридических лиц), имеющих филиалы, представительства и (или) дочерние общества, действующие на постоянной основе на территории нескольких субъектов Российской Федерации.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293363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Наименование федерального органа исполнительной власти,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предоставляющего государственную услугу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9. Государственная услуга предоставляется Рострудом.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Описание результата предоставления государственной услуги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108"/>
      <w:bookmarkEnd w:id="3"/>
      <w:r w:rsidRPr="008F65F6">
        <w:rPr>
          <w:sz w:val="22"/>
          <w:szCs w:val="22"/>
        </w:rPr>
        <w:t>10. Результатами предоставления государственной услуги являются направление заявителю в соответствии с его заявлением заключения о результатах проведения государственной экспертизы условий труда в целях оценки правильности предоставления работнику (работникам) гарантий и компенсаций за работу с вредными и (или) опасными условиями труда на рабочем(их) месте(ах) работодателя.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Срок предоставления государственной услуги,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в том числе с учетом необходимости обращения в организации,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участвующие в предоставлении государственной услуги, срок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приостановления предоставления государственной услуги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в случае, если возможность приостановления предусмотрена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законодательством Российской Федерации, срок выдачи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(направления) документов, являющихся результатом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предоставления государственной услуги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11. Государственная услуга предоставляется в срок, не превышающий 30 рабочих дней с даты регистрации заявления.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12. Участие иных организаций в предоставлении государственной услуги не предусмотрено.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13. Приостановление предоставления государственной услуги не предусмотрено.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14. Результаты предоставления государственной услуги направляются заявителю в срок не позднее 3 рабочих дней с даты их оформления.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Нормативные правовые акты, регулирующие предоставление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государственной услуги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15. Нормативные правовые акты, регулирующие предоставление государственной услуги размещены на официальном сайте Роструда в информационно-телекоммуникационной сети "Интернет", в федеральной государственной информационной системе "Федеральный реестр государственных услуг (функций)" (далее - федеральный реестр) и на Едином портале.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Исчерпывающий перечень документов,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необходимых в соответствии с нормативными правовыми актами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для предоставления государственной услуги и услуг, которые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являются необходимыми и обязательными для предоставления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государственной услуги, подлежащих представлению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заявителем, способы их получения заявителем,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в том числе в электронной форме,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порядок их представления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4" w:name="Par138"/>
      <w:bookmarkEnd w:id="4"/>
      <w:r w:rsidRPr="008F65F6">
        <w:rPr>
          <w:sz w:val="22"/>
          <w:szCs w:val="22"/>
        </w:rPr>
        <w:t xml:space="preserve">16. Документом, необходимым для предоставления государственной услуги, является заявление, оформленное согласно </w:t>
      </w:r>
      <w:hyperlink w:anchor="Par508" w:tooltip="                                 Заявление" w:history="1">
        <w:r w:rsidRPr="008F65F6">
          <w:rPr>
            <w:sz w:val="22"/>
            <w:szCs w:val="22"/>
          </w:rPr>
          <w:t>приложению</w:t>
        </w:r>
      </w:hyperlink>
      <w:r w:rsidRPr="008F65F6">
        <w:rPr>
          <w:sz w:val="22"/>
          <w:szCs w:val="22"/>
        </w:rPr>
        <w:t xml:space="preserve"> к Административному регламенту и подписанное заявителем. В заявлении указывается: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а) полное наименование заявителя - для работодателей, профессиональных союзов или их объединений, иных представительных органов работников, фамилия, имя, отчество (при наличии) заявителя - для работников;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б) контактная информация: почтовый адрес заявителя, адрес электронной почты (при наличии), номер контактного телефона (при наличии);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в) наименование цели проведения государственной экспертизы условий труда - оценка правильности предоставления работникам гарантий и компенсаций за работу с вредными и (или) опасными условиями труда;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5" w:name="Par142"/>
      <w:bookmarkEnd w:id="5"/>
      <w:r w:rsidRPr="008F65F6">
        <w:rPr>
          <w:sz w:val="22"/>
          <w:szCs w:val="22"/>
        </w:rPr>
        <w:t>г) индивидуальные номера рабочих мест, наименования профессий (должностей) занятых на них работников, наименование структурного подразделения работодателя (при наличии), в котором находятся эти рабочие места и в отношении которых предоставляется государственная услуга. Если заявителем является работник, то указываются сведения о рабочем месте, на котором занят заявитель;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 xml:space="preserve">д) обоснование необходимости предоставления государственной услуги с указанием доводов заявителя, на основании которых он не согласен с порядком предоставления и (или) размерами гарантий и компенсаций за работу с вредными и (или) опасными условиями труда на указанных в </w:t>
      </w:r>
      <w:hyperlink w:anchor="Par142" w:tooltip="г) индивидуальные номера рабочих мест, наименования профессий (должностей) занятых на них работников, наименование структурного подразделения работодателя (при наличии), в котором находятся эти рабочие места и в отношении которых предоставляется государственная услуга. Если заявителем является работник, то указываются сведения о рабочем месте, на котором занят заявитель;" w:history="1">
        <w:r w:rsidRPr="008F65F6">
          <w:rPr>
            <w:sz w:val="22"/>
            <w:szCs w:val="22"/>
          </w:rPr>
          <w:t>подпункте "г"</w:t>
        </w:r>
      </w:hyperlink>
      <w:r w:rsidRPr="008F65F6">
        <w:rPr>
          <w:sz w:val="22"/>
          <w:szCs w:val="22"/>
        </w:rPr>
        <w:t xml:space="preserve"> настоящего пункта рабочих местах;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е) сведения о ранее предоставленных государственных услугах (при наличии).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Заявление подписывается непосредственно заявителем - работником, а в случае обращения работодателя, профессиональных союзов или их объединений, иных уполномоченных работниками представительных органов, осуществляющих свою деятельность у работодателей, - их руководителями (заместителями руководителя).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6" w:name="Par146"/>
      <w:bookmarkEnd w:id="6"/>
      <w:r w:rsidRPr="008F65F6">
        <w:rPr>
          <w:sz w:val="22"/>
          <w:szCs w:val="22"/>
        </w:rPr>
        <w:t>17. В случае если заявление подано работодателем, к нему прилагаются следующие документы: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а) отчет о проведении специальной оценки условий труда у работодателя (далее - отчет);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б) иные документы, содержащие результаты исследований (испытаний) и измерений вредных и (или) опасных факторов производственной среды и трудового процесса на рабочих местах (при наличии);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в) коллективный договор (при наличии), трудовой договор (трудовые договоры), устанавливающие обязательства работодателя по соблюдению прав работников на безопасные условия труда, а также на предоставление гарантий и компенсаций в связи с работой во вредных и (или) опасных условиях труда;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г) положение о системе оплаты труда работников (при наличии);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д) локальные нормативные акты работодателя, устанавливающие условия и объемы предоставляемых гарантий и компенсаций работникам за работу с вредными и (или) опасными условиями труда, в том числе продолжительность ежегодного дополнительного оплачиваемого отпуска, сокращенную продолжительность рабочего времени, размер повышения оплаты труда;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е) список работников, подлежащих периодическим и (или) предварительным медицинским осмотрам;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ж) копия заключительного акта о результатах проведенных периодических медицинских осмотров работников за предшествующий год.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18. Для получения государственной услуги заявитель направляет в адрес Роструда заявление и прилагаемые к нему документы на бумажном носителе заказным почтовым отправлением с уведомлением о вручении или передает их лично должностному лицу Роструда на личном приеме.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19. Для получения государственной услуги в электронной форме заявитель направляет в Роструд заявление в электронной форме, в том числе с использованием Единого портала. При обращении заявителя за получением государственной услуги в электронной форме заявление должно быть подписано усиленной квалифицированной электронной подписью заявителя в соответствии с требованиями постановления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 (Собрание законодательства Российской Федерации, 2012, N 27, ст. 3744; 2013, N 45, ст. 5807; 2018, N 36, ст. 5623).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20. Документы, необходимые для предоставления государственной услуги, должны быть четкими для прочтения, оформлены в машинописном виде и не должны содержать слов и аббревиатур, употребление которых не допускается законодательством Российской Федерации.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Не допускается отказ в приеме запроса и иных документов, необходимых для предоставления государственной услуги, а также отказ в предоставлении государственной услуги в случае, если запрос и документы, необходимые для предоставления государственной услуги, поданы в соответствии с информацией о сроках и порядке предоставления услуги, опубликованной на Едином портале.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Исчерпывающий перечень документов,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необходимых в соответствии с нормативными правовыми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актами для предоставления государственной услуги, которые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находятся в распоряжении государственных органов, органов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местного самоуправления и иных органов, участвующих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в предоставлении государственных или муниципальных услуг,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и которые заявитель вправе представить, а также способы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их получения заявителями, в том числе в электронной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форме, порядок их представления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21. Документы, необходимые в соответствии с нормативными правовыми актами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законодательством Российской Федерации не предусмотрены.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22. Запрещается требовать от заявителя: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б)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23. Роструд не вправе: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а) отказывать в приеме заявления и иных документов, необходимых для предоставления государственной услуги, в случае, если заявление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размещенной на Едином портале;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б) отказывать в предоставлении государственной услуги в случае, если заявление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размещенной на Едином портале;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в) требовать от заявителя представления документов, подтверждающих внесение заявителем платы за предоставление государственной услуги.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Исчерпывающий перечень оснований для отказа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в приеме документов, необходимых для предоставления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государственной услуги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24. Основания для отказа в приеме документов, необходимых для предоставления государственной услуги, законодательством Российской Федерации не предусмотрены.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Исчерпывающий перечень оснований для приостановления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или отказа в предоставлении государственной услуги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25. Оснований для приостановления предоставления государственной услуги не предусмотрено.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26. Отказ в предоставлении государственной услуги осуществляется при наличии одного из следующих оснований: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 xml:space="preserve">а) отсутствие в заявлении сведений, предусмотренных </w:t>
      </w:r>
      <w:hyperlink w:anchor="Par138" w:tooltip="16. Документом, необходимым для предоставления государственной услуги, является заявление, оформленное согласно приложению к Административному регламенту и подписанное заявителем. В заявлении указывается:" w:history="1">
        <w:r w:rsidRPr="008F65F6">
          <w:rPr>
            <w:sz w:val="22"/>
            <w:szCs w:val="22"/>
          </w:rPr>
          <w:t>пунктом 16</w:t>
        </w:r>
      </w:hyperlink>
      <w:r w:rsidRPr="008F65F6">
        <w:rPr>
          <w:sz w:val="22"/>
          <w:szCs w:val="22"/>
        </w:rPr>
        <w:t xml:space="preserve"> Административного регламента;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 xml:space="preserve">б) непредставление заявителем, если заявителем является работодатель, документов, предусмотренных </w:t>
      </w:r>
      <w:hyperlink w:anchor="Par146" w:tooltip="17. В случае если заявление подано работодателем, к нему прилагаются следующие документы:" w:history="1">
        <w:r w:rsidRPr="008F65F6">
          <w:rPr>
            <w:sz w:val="22"/>
            <w:szCs w:val="22"/>
          </w:rPr>
          <w:t>пунктом 17</w:t>
        </w:r>
      </w:hyperlink>
      <w:r w:rsidRPr="008F65F6">
        <w:rPr>
          <w:sz w:val="22"/>
          <w:szCs w:val="22"/>
        </w:rPr>
        <w:t xml:space="preserve"> Административного регламента;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 xml:space="preserve">в) поступление заявлений от лиц, не входящих в круг заявителей, указанных в </w:t>
      </w:r>
      <w:hyperlink w:anchor="Par60" w:tooltip="2. Заявителями на получение государственной услуги (далее - заявители) являются:" w:history="1">
        <w:r w:rsidRPr="008F65F6">
          <w:rPr>
            <w:sz w:val="22"/>
            <w:szCs w:val="22"/>
          </w:rPr>
          <w:t>пункте 2</w:t>
        </w:r>
      </w:hyperlink>
      <w:r w:rsidRPr="008F65F6">
        <w:rPr>
          <w:sz w:val="22"/>
          <w:szCs w:val="22"/>
        </w:rPr>
        <w:t xml:space="preserve"> Административного регламента;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г) представление подложных документов или заведомо ложных сведений.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Перечень услуг, которые являются необходимыми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и обязательными для предоставления государственной услуги,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в том числе сведения о документе (документах), выдаваемом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(выдаваемых) организациями, участвующими в предоставлении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государственной услуги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27. Предоставление услуг, которые являются необходимыми и обязательными для предоставления государственной услуги, законодательством Российской Федерации не предусмотрено.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Порядок, размер и основания взимания государственной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пошлины или иной платы, взимаемой за предоставление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государственной услуги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28. Государственная пошлина за предоставление государственной услуги не взимается.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Порядок, размер и основания взимания платы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за предоставление услуг, которые являются необходимыми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и обязательными для предоставления государственной услуги,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включая информацию о методике расчета размера такой платы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29. Плата за предоставление государственной услуги не взимается.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Максимальный срок ожидания в очереди при подаче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заявления и при получении результата предоставления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государственной услуги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30. Максимальный срок ожидания в очереди при подаче заявления или жалобы работодателя и при получении результата предоставления государственной услуги составляет 15 минут.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Срок и порядок регистрации запроса заявителя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о предоставлении государственной услуги и услуги,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предоставляемой организацией, участвующей в предоставлении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государственной услуги, в том числе в электронной форме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31. Заявление, поступившее в Роструд, в том числе в электронном виде, регистрируется в течение 1 рабочего дня со дня его поступления в Роструд должностным лицом Роструда, ответственным за делопроизводство.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При приеме заявления и документов, необходимых для предоставления государственной услуги, на бумажном носителе, представленного заявителем лично, на втором экземпляре заявления проставляется дата приема, фамилия должностного лица Роструда, ответственного за делопроизводство, принявшего заявление.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32. После регистрации заявление передается руководителю (заместителю руководителя) Роструда, который рассматривает его в день поступления и с указанием по исполнению направляет руководителю (заместителю руководителя) уполномоченного структурного подразделения Роструда. Руководитель (заместитель руководителя) уполномоченного структурного подразделения Роструда в течение 1 рабочего дня рассматривает заявление и передает его на исполнение должностному лицу Роструда.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33. При получении заявления в форме электронного документа должностное лицо Роструда, ответственное за делопроизводство, в день регистрации заявления направляет заявителю подтверждение его получения в виде электронного документа с использованием Единого портала.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Прием и регистрация Рострудом заявления и иных документов, необходимых для предоставления государственной услуги, с использованием Единого портала, официального сайта не осуществляется.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Требования к помещениям, в которых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предоставляется государственная услуга,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к залу ожидания, местам для заполнения запросов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о предоставлении государственной услуги, информационным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стендам с образцами их заполнения и перечнем документов,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необходимых для предоставления каждой государственной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услуги, размещению и оформлению визуальной, текстовой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и мультимедийной информации о порядке предоставления такой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услуги, в том числе к обеспечению доступности для инвалидов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указанных объектов в соответствии с законодательством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Российской Федерации о социальной защите инвалидов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34. Прием заявителей и регистрация их заявлений осуществляются в специально оборудованных для этих целей помещениях Роструда (далее - помещения), которые оснащаются информационными табличками (вывесками) с указанием номера кабинета и должны соответствовать комфортным для заявителей условиям и оптимальным условиям работы должностных лиц Роструда.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35. В помещениях оборудуются места для ожидания, имеющие стулья, столы (стойки) для оформления документов, санитарно-технические помещения, а также места для хранения верхней одежды.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Помещения оборудуются системами кондиционирования (охлаждения и нагревания) воздуха, средствами пожаротушения и оповещения о возникновении чрезвычайных ситуаций.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Помещения должны обеспечивать возможность реализации прав инвалидов на предоставление государственной услуги. Помещения оборудуются пандусами,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36. В целях организации беспрепятственного доступа инвалидов (включая инвалидов, использующих кресла-коляски и собак-проводников), к месту предоставления государственной услуги им обеспечиваются: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а) условия беспрепятственного доступа к объекту (зданию, помещению), в котором предоставляется государственная услуга;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б) 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в) сопровождение инвалидов, имеющих стойкие расстройства функции зрения и самостоятельного передвижения;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г)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д)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е) допуск сурдопереводчика и тифлосурдопереводчика;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ж) допуск собаки-проводника на объекты (здания, помещения), в которых предоставляется государственная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N 386н "Об утверждении формы документа, подтверждающего специальное обучение собаки-проводника, и порядка его выдачи" (зарегистрирован Министерством юстиции Российской Федерации 21 июля 2015 года, регистрационный N 38115);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з) оказание инвалидам помощи в преодолении барьеров, мешающих получению ими государственной услуги наравне с другими лицами.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 случае невозможности полностью приспособить помещение с учетом потребности инвалида инвалиду обеспечивается доступ к месту предоставления государственной услуги либо, когда это возможно, ее предоставление обеспечивается по месту жительства инвалида или в дистанционном режиме.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Порядок обеспечения условий доступности для инвалидов помещений и предоставляемых услуг в сфере труда, занятости и социальной защиты населения, а также оказания им при этом необходимой помощи утвержден приказом Министерства труда и социальной защиты Российской Федерации от 30 июля 2015 года N 527н "Об утверждении Порядка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помощи" (зарегистрирован Министерством юстиции Российской Федерации 17 сентября 2015 года, регистрационный N 38897).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37. Текстовая и мультимедийная информация о предоставлении государственной услуги размещается на информационных стендах Роструда, а также на официальном сайте Роструда.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38. Каждое рабочее место должностного лица Роструда, ведущего прием заявителей, оборудуется персональным компьютером с возможностью доступа к информационным базам данных, печатающим и (по возможности) сканирующим устройством.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Должностные лица Роструда, ведущие прием заявителей, обеспечиваются личными нагрудными идентификационными карточками (бэйджами).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39. Заявитель имеет право: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а) получать от уполномоченного структурного подразделения Роструда разъяснения о порядке предоставления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б) обращаться к уполномоченному структурному подразделению Роструда с требованием об устранении допущенных ими нарушений требований Административного регламента;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в) представлять пояснения, замечания, предложения по вопросам, связанным с предоставлением государственной услуги.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Формирование запроса о предоставлении государственной услуги на Едином портале, официальном сайте не осуществляется.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Показатели доступности и качества государственной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услуги, в том числе количество взаимодействий заявителя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с должностными лицами при предоставлении государственной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услуги и их продолжительность, возможность получения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информации о ходе предоставления государственной услуги,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в том числе с использованием информационно-коммуникационных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технологий, возможность либо невозможность получения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государственной услуги в многофункциональном центре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предоставления государственных и муниципальных услуг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(в том числе в полном объеме), в любом территориальном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подразделении органа, предоставляющего государственную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услугу, по выбору заявителя (экстерриториальный принцип),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посредством запроса о предоставлении нескольких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государственных и (или) муниципальных услуг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в многофункциональных центрах предоставления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государственных и муниципальных услуг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40. Основным показателем доступности и качества государственной услуги является предоставление государственной услуги в соответствии с требованиями, установленными законодательством Российской Федерации.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41. Показателями доступности предоставления государственной услуги являются: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а) доступность информации о предоставлении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б)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в) соблюдение сроков предоставления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г) отсутствие обоснованных жалоб со стороны заявителей на решения и (или) действия (бездействие) Роструда, ее руководителей и должностных лиц по результатам предоставления государственной услуги и на некорректное, невнимательное отношение должностных лиц Роструда к заявителям;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д) предоставление возможности подачи заявления и получения результата предоставления государственной услуги в электронной форме.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42. Показателями качества предоставления государственной услуги являются: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а) количество взаимодействий заявителя с должностными лицами Роструда при получении государственной услуги и их продолжительность;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б) достоверность предоставляемой заявителям информации о ходе предоставления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в) своевременный прием и регистрация заявления;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г) удовлетворенность заявителей качеством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д) принятие мер, направленных на восстановление нарушенных прав, свобод и законных интересов заявителей.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43. При подаче и при получении документов, необходимых для предоставления государственной услуги, предполагается однократное взаимодействие должностного лица Роструда с заявителем, продолжительность которого не должна превышать 15 минут.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44. Заявители могут получить информацию о порядке и сроках предоставления государственной услуги, а также подачи жалобы на решения и (или) действия (бездействия) Роструда, принятые (осуществляемые) в ходе предоставления государственной услуги, в том числе с использованием Единого портала.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Получение сведений о ходе выполнения запроса о предоставлении государственной услуги через Единый портал не осуществляется.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 целях предоставления государственной услуги с 1 июня 2018 года осуществляется прием заявителей по предварительной записи.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Запись на прием производится посредством Единого портала.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Заявителю предоставляется возможность записи в любые свободные для приема дату и время в пределах установленного в Роструде графика приема заявителей.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Роструд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Результатом записи заявителя на прием является получение заявителем уведомления о записи с указанием времени и даты приема.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45. Предоставление государственной услуги в многофункциональных центрах предоставления государственных и муниципальных услуг не осуществляется.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46. Предоставление государственной услуги в любом территориальном органе, предоставляющем государственную услугу, по выбору заявителя (экстерриториальный принцип) не осуществляется.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47. Информацию о государственной услуге и сведения о ходе ее предоставления заявители могут получить при личном обращении в Роструд, по каналам телефонной, факсимильной и электронной связи.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Иные требования, в том числе учитывающие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особенности предоставления государственной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услуги по экстерриториальному принципу (в случае,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если государственная услуга предоставляется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по экстерриториальному принципу) и особенности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предоставления государственной услуги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в электронной форме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48. Предоставление государственной услуги в электронной форме не осуществляется.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8F65F6">
        <w:rPr>
          <w:sz w:val="22"/>
          <w:szCs w:val="22"/>
        </w:rPr>
        <w:t>III. Состав, последовательность и сроки выполнения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административных процедур (действий), требования к порядку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их выполнения, в том числе особенности выполнения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административных процедур (действий)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в электронной форме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Исчерпывающий перечень административных процедур (действий)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при предоставлении государственной услуги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49. Предоставление государственной услуги включает следующие административные процедуры: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а) проведение проверки правильности оформления заявления и комплектности прилагаемых к нему документов, запрос недостающих документов, необходимых для предоставления государственной услуги (при необходимости), рассмотрение оснований для предоставления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б) проведение оценки соответствия зарегистрированных документов государственным нормативным требованиям охраны труда и требованиям законодательства о специальной оценке условий труда;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в) оформление результатов предоставления государственной услуги.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50. Должностное лицо Роструда не вправе участвовать в предоставлении государственной услуги, если это может повлечь конфликт интересов или создать угрозу его возникновения.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Должностное лицо Роструда несет персональную ответственность за исполнение административных процедур и соблюдение сроков при предоставлении государственной услуги, установленных Административным регламентом.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Проведение проверки правильности оформления заявления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и комплектности прилагаемых к нему документов, запрос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недостающих документов, необходимых для предоставления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государственной услуги (при необходимости), рассмотрение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оснований для предоставления государственной услуги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51. Основанием для начала административной процедуры является поступление заявления и прилагаемых к нему документов к должностному лицу Роструда.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 xml:space="preserve">52. Должностным лицом Роструда в течение 5 рабочих дней осуществляется проверка соответствия оформления зарегистрированного заявления и комплектности прилагаемых к нему документов требованиям, предусмотренным </w:t>
      </w:r>
      <w:hyperlink w:anchor="Par138" w:tooltip="16. Документом, необходимым для предоставления государственной услуги, является заявление, оформленное согласно приложению к Административному регламенту и подписанное заявителем. В заявлении указывается:" w:history="1">
        <w:r w:rsidRPr="008F65F6">
          <w:rPr>
            <w:sz w:val="22"/>
            <w:szCs w:val="22"/>
          </w:rPr>
          <w:t>пунктами 16</w:t>
        </w:r>
      </w:hyperlink>
      <w:r w:rsidRPr="008F65F6">
        <w:rPr>
          <w:sz w:val="22"/>
          <w:szCs w:val="22"/>
        </w:rPr>
        <w:t xml:space="preserve"> и </w:t>
      </w:r>
      <w:hyperlink w:anchor="Par146" w:tooltip="17. В случае если заявление подано работодателем, к нему прилагаются следующие документы:" w:history="1">
        <w:r w:rsidRPr="008F65F6">
          <w:rPr>
            <w:sz w:val="22"/>
            <w:szCs w:val="22"/>
          </w:rPr>
          <w:t>17</w:t>
        </w:r>
      </w:hyperlink>
      <w:r w:rsidRPr="008F65F6">
        <w:rPr>
          <w:sz w:val="22"/>
          <w:szCs w:val="22"/>
        </w:rPr>
        <w:t xml:space="preserve"> Административного регламента.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7" w:name="Par345"/>
      <w:bookmarkEnd w:id="7"/>
      <w:r w:rsidRPr="008F65F6">
        <w:rPr>
          <w:sz w:val="22"/>
          <w:szCs w:val="22"/>
        </w:rPr>
        <w:t>53. По результатам указанной проверки должностное лицо Роструда вносит предложение руководителю (заместителю руководителя) уполномоченного структурного подразделения Роструда о возможности предоставления государственной услуги или оформляет уведомление о невозможности предоставления государственной услуги с указанием причин ее непредоставления (далее - уведомление).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54. Государственная услуга не предоставляется при: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8" w:name="Par347"/>
      <w:bookmarkEnd w:id="8"/>
      <w:r w:rsidRPr="008F65F6">
        <w:rPr>
          <w:sz w:val="22"/>
          <w:szCs w:val="22"/>
        </w:rPr>
        <w:t xml:space="preserve">а) несоответствии представленного заявления требованиям, предусмотренным </w:t>
      </w:r>
      <w:hyperlink w:anchor="Par138" w:tooltip="16. Документом, необходимым для предоставления государственной услуги, является заявление, оформленное согласно приложению к Административному регламенту и подписанное заявителем. В заявлении указывается:" w:history="1">
        <w:r w:rsidRPr="008F65F6">
          <w:rPr>
            <w:sz w:val="22"/>
            <w:szCs w:val="22"/>
          </w:rPr>
          <w:t>пунктом 16</w:t>
        </w:r>
      </w:hyperlink>
      <w:r w:rsidRPr="008F65F6">
        <w:rPr>
          <w:sz w:val="22"/>
          <w:szCs w:val="22"/>
        </w:rPr>
        <w:t xml:space="preserve"> Административного регламента;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9" w:name="Par348"/>
      <w:bookmarkEnd w:id="9"/>
      <w:r w:rsidRPr="008F65F6">
        <w:rPr>
          <w:sz w:val="22"/>
          <w:szCs w:val="22"/>
        </w:rPr>
        <w:t xml:space="preserve">б) непредставлении заявителем, если заявителем является работодатель, документов, предусмотренных </w:t>
      </w:r>
      <w:hyperlink w:anchor="Par146" w:tooltip="17. В случае если заявление подано работодателем, к нему прилагаются следующие документы:" w:history="1">
        <w:r w:rsidRPr="008F65F6">
          <w:rPr>
            <w:sz w:val="22"/>
            <w:szCs w:val="22"/>
          </w:rPr>
          <w:t>пунктом 17</w:t>
        </w:r>
      </w:hyperlink>
      <w:r w:rsidRPr="008F65F6">
        <w:rPr>
          <w:sz w:val="22"/>
          <w:szCs w:val="22"/>
        </w:rPr>
        <w:t xml:space="preserve"> Административного регламента;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в) представлении подложных документов или заведомо ложных сведений.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0" w:name="Par350"/>
      <w:bookmarkEnd w:id="10"/>
      <w:r w:rsidRPr="008F65F6">
        <w:rPr>
          <w:sz w:val="22"/>
          <w:szCs w:val="22"/>
        </w:rPr>
        <w:t xml:space="preserve">55. В случае непредоставления государственной услуги по основаниям, указанным в </w:t>
      </w:r>
      <w:hyperlink w:anchor="Par347" w:tooltip="а) несоответствии представленного заявления требованиям, предусмотренным пунктом 16 Административного регламента;" w:history="1">
        <w:r w:rsidRPr="008F65F6">
          <w:rPr>
            <w:sz w:val="22"/>
            <w:szCs w:val="22"/>
          </w:rPr>
          <w:t>подпунктах "а"</w:t>
        </w:r>
      </w:hyperlink>
      <w:r w:rsidRPr="008F65F6">
        <w:rPr>
          <w:sz w:val="22"/>
          <w:szCs w:val="22"/>
        </w:rPr>
        <w:t xml:space="preserve"> и </w:t>
      </w:r>
      <w:hyperlink w:anchor="Par348" w:tooltip="б) непредставлении заявителем, если заявителем является работодатель, документов, предусмотренных пунктом 17 Административного регламента;" w:history="1">
        <w:r w:rsidRPr="008F65F6">
          <w:rPr>
            <w:sz w:val="22"/>
            <w:szCs w:val="22"/>
          </w:rPr>
          <w:t>"б" пункта 55</w:t>
        </w:r>
      </w:hyperlink>
      <w:r w:rsidRPr="008F65F6">
        <w:rPr>
          <w:sz w:val="22"/>
          <w:szCs w:val="22"/>
        </w:rPr>
        <w:t xml:space="preserve"> Административного регламента, заявитель вправе повторно направить заявление и прилагаемые к нему документы.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 xml:space="preserve">56. При наличии оснований для непредоставления государственной услуги, предусмотренных </w:t>
      </w:r>
      <w:hyperlink w:anchor="Par350" w:tooltip="55. В случае непредоставления государственной услуги по основаниям, указанным в подпунктах &quot;а&quot; и &quot;б&quot; пункта 55 Административного регламента, заявитель вправе повторно направить заявление и прилагаемые к нему документы." w:history="1">
        <w:r w:rsidRPr="008F65F6">
          <w:rPr>
            <w:sz w:val="22"/>
            <w:szCs w:val="22"/>
          </w:rPr>
          <w:t>пунктом 55</w:t>
        </w:r>
      </w:hyperlink>
      <w:r w:rsidRPr="008F65F6">
        <w:rPr>
          <w:sz w:val="22"/>
          <w:szCs w:val="22"/>
        </w:rPr>
        <w:t xml:space="preserve"> Административного регламента, должностное лицо Роструда в течение 2 рабочих дней составляет уведомление и представляет его на подпись руководителю (заместителю руководителя) уполномоченного структурного подразделения Роструда.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 xml:space="preserve">57. В уведомлении сообщается о предусмотренных </w:t>
      </w:r>
      <w:hyperlink w:anchor="Par350" w:tooltip="55. В случае непредоставления государственной услуги по основаниям, указанным в подпунктах &quot;а&quot; и &quot;б&quot; пункта 55 Административного регламента, заявитель вправе повторно направить заявление и прилагаемые к нему документы." w:history="1">
        <w:r w:rsidRPr="008F65F6">
          <w:rPr>
            <w:sz w:val="22"/>
            <w:szCs w:val="22"/>
          </w:rPr>
          <w:t>пунктом 55</w:t>
        </w:r>
      </w:hyperlink>
      <w:r w:rsidRPr="008F65F6">
        <w:rPr>
          <w:sz w:val="22"/>
          <w:szCs w:val="22"/>
        </w:rPr>
        <w:t xml:space="preserve"> Административного регламента причинах непредоставления государственной услуги с описанием выявленных несоответствий. В случае выявления некомплектности документов в уведомлении дополнительно указываются сведения о перечне недостающих документов, необходимых для предоставления государственной услуги, а также о сроках их представления в полном объеме, которые не должны превышать 30 рабочих дней с даты отправки уведомления в соответствии с частью 2 статьи 12 Федерального закона от 2 мая 2006 года N 59-ФЗ "О порядке рассмотрения обращений граждан Российской Федерации" (Собрание законодательства Российской Федерации, 2006, N 19, ст. 2060; 2018, N 53, ст. 8454).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 xml:space="preserve">58. Руководитель (заместитель руководителя) уполномоченного структурного подразделения Роструда при неполном представлении работодателем документов, предусмотренных </w:t>
      </w:r>
      <w:hyperlink w:anchor="Par146" w:tooltip="17. В случае если заявление подано работодателем, к нему прилагаются следующие документы:" w:history="1">
        <w:r w:rsidRPr="008F65F6">
          <w:rPr>
            <w:sz w:val="22"/>
            <w:szCs w:val="22"/>
          </w:rPr>
          <w:t>пунктом 17</w:t>
        </w:r>
      </w:hyperlink>
      <w:r w:rsidRPr="008F65F6">
        <w:rPr>
          <w:sz w:val="22"/>
          <w:szCs w:val="22"/>
        </w:rPr>
        <w:t xml:space="preserve"> Административного регламента, и отсутствии возможности их получения посредством запроса в течение 2 рабочих дней подписывает уведомление и направляет его заявителю заказным почтовым отправлением с уведомлением о вручении или с использованием информационно-телекоммуникационных технологий в случае направления заявления в виде электронного документа.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 xml:space="preserve">59. Руководитель (заместитель руководителя) уполномоченного структурного подразделения Роструда при неполном представлении работодателем документов, предусмотренных </w:t>
      </w:r>
      <w:hyperlink w:anchor="Par146" w:tooltip="17. В случае если заявление подано работодателем, к нему прилагаются следующие документы:" w:history="1">
        <w:r w:rsidRPr="008F65F6">
          <w:rPr>
            <w:sz w:val="22"/>
            <w:szCs w:val="22"/>
          </w:rPr>
          <w:t>пунктом 17</w:t>
        </w:r>
      </w:hyperlink>
      <w:r w:rsidRPr="008F65F6">
        <w:rPr>
          <w:sz w:val="22"/>
          <w:szCs w:val="22"/>
        </w:rPr>
        <w:t xml:space="preserve"> Административного регламента, но при наличии возможности их получения посредством запроса принимает решение о предоставлении государственной услуги, о чем информирует должностное лицо Роструда в течение 7 рабочих дней со дня регистрации в Роструде заявления и прилагаемых к нему документов.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60. При наличии указанного решения или в случае, когда заявитель не является работодателем, должностное лицо Роструда в течение не более 3 рабочих дней оформляет за подписью руководителя (заместителя руководителя) уполномоченного структурного подразделения Роструда и направляет в адрес работодателя, в отношении рабочих мест которого оказывается государственная услуга, запрос о представлении недостающих документов, необходимых для предоставления государственной услуги, почтовым отправлением или с использованием информационно-телекоммуникационных технологий в случае направления запроса в виде электронного документа. Работодатель в срок не позднее 5 рабочих дней с даты получения запроса направляет запрашиваемые документы в Роструд, либо уведомляет о невозможности их представления с указанием причин.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1" w:name="Par356"/>
      <w:bookmarkEnd w:id="11"/>
      <w:r w:rsidRPr="008F65F6">
        <w:rPr>
          <w:sz w:val="22"/>
          <w:szCs w:val="22"/>
        </w:rPr>
        <w:t>61. При непредставлении в 30-дневный срок запрашиваемых документов ранее поступившие для предоставления государственной услуги заявление и прилагаемые к нему документы возвращаются Рострудом заявителю с уведомлением.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62. Результатом выполнения административной процедуры является установление оснований для предоставления или непредоставления государственной услуги с уведомлением заявителя при невозможности ее предоставления.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Проведение оценки соответствия зарегистрированных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документов государственным нормативным требованиям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охраны труда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 xml:space="preserve">63. Основанием для проведения оценки соответствия зарегистрированных документов государственным нормативным требованиям охраны труда является установление оснований для предоставления государственной услуги в соответствии с </w:t>
      </w:r>
      <w:hyperlink w:anchor="Par345" w:tooltip="53. По результатам указанной проверки должностное лицо Роструда вносит предложение руководителю (заместителю руководителя) уполномоченного структурного подразделения Роструда о возможности предоставления государственной услуги или оформляет уведомление о невозможности предоставления государственной услуги с указанием причин ее непредоставления (далее - уведомление)." w:history="1">
        <w:r w:rsidRPr="008F65F6">
          <w:rPr>
            <w:sz w:val="22"/>
            <w:szCs w:val="22"/>
          </w:rPr>
          <w:t>пунктом 53</w:t>
        </w:r>
      </w:hyperlink>
      <w:r w:rsidRPr="008F65F6">
        <w:rPr>
          <w:sz w:val="22"/>
          <w:szCs w:val="22"/>
        </w:rPr>
        <w:t xml:space="preserve"> Административного регламента.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 xml:space="preserve">64. При выполнении указанной административной процедуры должностное лицо Роструда анализирует заявление, а также прилагаемые к нему и (или) полученные в соответствии с </w:t>
      </w:r>
      <w:hyperlink w:anchor="Par356" w:tooltip="61. При непредставлении в 30-дневный срок запрашиваемых документов ранее поступившие для предоставления государственной услуги заявление и прилагаемые к нему документы возвращаются Рострудом заявителю с уведомлением." w:history="1">
        <w:r w:rsidRPr="008F65F6">
          <w:rPr>
            <w:sz w:val="22"/>
            <w:szCs w:val="22"/>
          </w:rPr>
          <w:t>пунктом 61</w:t>
        </w:r>
      </w:hyperlink>
      <w:r w:rsidRPr="008F65F6">
        <w:rPr>
          <w:sz w:val="22"/>
          <w:szCs w:val="22"/>
        </w:rPr>
        <w:t xml:space="preserve"> Административного регламента документы посредством сравнения их положений о составе, порядке предоставления и размерах гарантий (компенсаций) за работу с вредными (опасными) условиями труда, установленных работнику (работникам), занятым на указанных в заявлении рабочих местах, с аналогичными требованиями статей 92, 117, 147 и 219 Трудового кодекса Российской Федерации (Собрание законодательства Российской Федерации, 2002, N 1, ст. 3; 2018, N 53, ст. 8468) в отношении следующих гарантий и компенсаций: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а) сокращенной продолжительности рабочей недели;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б) ежегодного дополнительного оплачиваемого отпуска;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в) оплаты труда в повышенном размере;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г) иных гарантий и компенсаций, предусмотренных трудовым законодательством, нормативными правовыми актами, содержащими нормы трудового права, отраслевыми (межотраслевыми) соглашениями, коллективными договорами, локальными нормативными актами работодателя.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65. При осуществлении данной административной процедуры рассматриваются только рабочие места, указанные в заявлении. Срок исполнения административной процедуры не должен превышать 10 рабочих дней с даты установления оснований для предоставления государственной услуги.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66. Результатом исполнения указанной процедуры является установление фактического соответствия (несоответствия) состава, порядка предоставления и размеров предоставляемых работодателем гарантий (компенсаций) работникам за работу с вредными (опасными) условиями труда, занятым на указанных в заявлении рабочих местах, требованиям статей 92, 117, 147 и 219 Трудового кодекса Российской Федерации, иных законодательных и нормативных правовых актов, содержащих нормы трудового права, действующим у работодателя отраслевых (межотраслевых) соглашений и коллективного договора, локальным нормативным актам работодателя (при наличии). При этом не является несоответствием установление повышенных по сравнению с Трудовым кодексом Российской Федерации размеров гарантий (компенсаций) за работу во вредных (опасных) условиях труда.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Оформление результатов предоставления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государственной услуги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67. По результатам проведения оценки соответствия зарегистрированных документов государственным нормативным требованиям охраны труда должностным лицом Роструда составляется проект заключения государственной экспертизы условий труда (далее - заключение), в котором указываются: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а) наименование уполномоченного структурного подразделения Роструда с указанием почтового адреса, фамилии, имени, отчества (при наличии) руководителя, а также должности, фамилии, имени, отчества (при наличии) должностного лица, ответственного лица (комиссии ответственных лиц), участвовавших в предоставлении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б) сведения о заявлении о предоставлении государственной услуги с указанием даты регистрации в Роструде;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в) полное наименование заявителя - для работодателей, профессиональных союзов или их объединений, иных представительных органов работников; фамилия, имя, отчество (при наличии) - для работников;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г) контактная информация: почтовый адрес заявителя, адрес электронной почты (при наличии), номер контактного телефона (при наличии);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д) период предоставления государственной услуги с указанием даты начала и окончания ее предоставления;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е) цель государственной экспертизы условий труда - оценка правильности предоставления работникам гарантий и компенсаций за работу с вредными и (или) опасными условиями труда;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ж) наименование работодателя или его обособленного подразделения, в отношении рабочих мест которого предоставлялась государственная услуга;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з) сведения об указанных в заявлении рабочем месте (рабочих местах), в отношении которых предоставлялась государственная услуга, с указанием индивидуального номера каждого исследованного рабочего места, наименований профессий (должностей) всех работников, занятых на данном рабочем месте (рабочих местах);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 xml:space="preserve">и) перечень документов, прилагаемых к заявлению и (или) полученных в соответствии с </w:t>
      </w:r>
      <w:hyperlink w:anchor="Par356" w:tooltip="61. При непредставлении в 30-дневный срок запрашиваемых документов ранее поступившие для предоставления государственной услуги заявление и прилагаемые к нему документы возвращаются Рострудом заявителю с уведомлением." w:history="1">
        <w:r w:rsidRPr="008F65F6">
          <w:rPr>
            <w:sz w:val="22"/>
            <w:szCs w:val="22"/>
          </w:rPr>
          <w:t>пунктом 61</w:t>
        </w:r>
      </w:hyperlink>
      <w:r w:rsidRPr="008F65F6">
        <w:rPr>
          <w:sz w:val="22"/>
          <w:szCs w:val="22"/>
        </w:rPr>
        <w:t xml:space="preserve"> Административного регламента.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68. Должностное лицо Роструда обязано обеспечивать объективность и обоснованность своих выводов, изложенных в заключении, сохранность документов, полученных для предоставления государственной услуги, и конфиденциальность содержащихся в них сведений.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69. В проекте заключения должен содержаться вывод о соответствии (несоответствии) состава, порядка предоставления и размеров предоставляемых гарантий и компенсаций работникам, занятым на указанных в заявлении рабочих местах, требованиям трудового законодательства и государственным нормативным требованиям охраны труда.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 xml:space="preserve">70. Во всех случаях выявления несоответствия государственным нормативным требованиям охраны труда прилагаемых к заявлению или полученных по запросу в соответствии с </w:t>
      </w:r>
      <w:hyperlink w:anchor="Par356" w:tooltip="61. При непредставлении в 30-дневный срок запрашиваемых документов ранее поступившие для предоставления государственной услуги заявление и прилагаемые к нему документы возвращаются Рострудом заявителю с уведомлением." w:history="1">
        <w:r w:rsidRPr="008F65F6">
          <w:rPr>
            <w:sz w:val="22"/>
            <w:szCs w:val="22"/>
          </w:rPr>
          <w:t>пунктом 61</w:t>
        </w:r>
      </w:hyperlink>
      <w:r w:rsidRPr="008F65F6">
        <w:rPr>
          <w:sz w:val="22"/>
          <w:szCs w:val="22"/>
        </w:rPr>
        <w:t xml:space="preserve"> Административного регламента документов в проекте заключения приводится подробное описание выявленного несоответствия с обязательным указанием наименования и реквизитов нормативного правового акта, содержащего государственные нормативные требования охраны труда, требования которого не соблюдены.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71. Проект заключения составляется в двух экземплярах, визируется должностным лицом Роструда, подписывается руководителем (заместителем руководителя) уполномоченного структурного подразделения Роструда и утверждается руководителем (заместителем руководителя) Роструда.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72. Не позднее 3 рабочих дней с даты утверждения заключения один экземпляр заключения выдается на руки заявителю или направляется ему почтовым отправлением с уведомлением о вручении.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Получение результата предоставления государственной услуги на Едином портале, официальном сайте не осуществляется.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73. Второй экземпляр заключения остается в уполномоченном структурном подразделении Роструда. Копия заключения направляется работодателю в случае, если работодатель не является заявителем.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74. Заявление и документы, полученные при предоставлении государственной услуги, хранятся в уполномоченном структурном подразделении Роструда.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75. В случае утраты заключения заявитель вправе получить в уполномоченном структурном подразделении Роструда дубликат этого заключения.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Дубликат заключения не позднее 10 рабочих дней с даты получения Рострудом письменного обращения о его выдаче выдается на руки заявителю (его полномочному представителю) или направляется ему почтовым отправлением с уведомлением о вручении.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76. Разногласия по вопросам предоставления государственной услуги рассматриваются в судебном порядке, а также в досудебном порядке в соответствии с законодательством об организации предоставления государственных и муниципальных услуг.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8F65F6">
        <w:rPr>
          <w:sz w:val="22"/>
          <w:szCs w:val="22"/>
        </w:rPr>
        <w:t>IV. Формы контроля за предоставлением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государственной услуги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Порядок осуществления текущего контроля за соблюдением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и исполнением должностными лицами Роструда положений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Административного регламента и иных нормативных правовых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актов, устанавливающих требования к предоставлению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государственной услуги, а также принятием решений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должностными лицами Роструда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77. Текущий контроль полноты и качества предоставления государственной услуги, соблюдения и исполнения должностными лицами Роструда положений Административного регламента и иных нормативных правовых актов, устанавливающих требования к предоставлению государственной услуги (далее - текущий контроль), осуществляется руководителями и должностными лицами Роструда, ответственными за организацию работы по предоставлению государственной услуги (далее - должностные лица, ответственные за организацию предоставления государственной услуги).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78. Текущий контроль осуществляется путем проведения должностными лицами, ответственными за организацию предоставления государственной услуги, проверок полноты и качества предоставления государственной услуги, соблюдения и исполнения положений Административного регламента, иных нормативных правовых актов Российской Федерации, устанавливающих требования к предоставлению государственной услуги, выявлению и обеспечению устранения выявленных нарушений, рассмотрению, принятию решений и подготовки ответов на обращения заявителей, содержащих жалобы на действия (бездействие) Роструда и ее должностных лиц.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Осуществление оценки качества предоставления государственной услуги через Единый портал не осуществляется.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Порядок и периодичность осуществления плановых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и внеплановых проверок полноты и качества предоставления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государственной услуги, в том числе порядок и формы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контроля за полнотой и качеством предоставления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государственной услуги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79. В целях осуществления контроля полноты и качества предоставления государственной услуги, а также выявления и устранения нарушений прав заявителей проводятся плановые проверки полноты и качества предоставления государственной услуги (далее - проверки).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80. Периодичность проведения проверок устанавливается руководителем Роструда либо уполномоченным им должностным лицом.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81. Для проведения проверок Рострудом формируется комиссия, состав которой утверждается приказом Роструда.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82. По окончании проведения проверки составляется акт о результатах проверки, состоящий из констатирующей части, выводов и предложений, направленных на повышение качества предоставления государственной услуги.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83. Внеплановые проверки полноты и качества предоставления государственной услуги проводятся в случае жалобы на действия (бездействие) должностных лиц Роструда.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84. О результатах внеплановой проверки заявитель информируется в письменной форме на бумажном носителе.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Ответственность руководителей и должностных лиц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Роструда за решения и действия (бездействие), принимаемые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(осуществляемые) ими в ходе предоставления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государственной услуги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85. По результатам проведенных проверок в случае выявления нарушений соблюдения положений Административного регламента и иных нормативных правовых актов, устанавливающих требования к предоставлению государственной услуги, руководители и должностные лица Роструда несут ответственность за принимаемые (осуществляемые) в ходе предоставления государственной услуги решения и (или) действия (бездействие) в соответствии с требованиями законодательства Российской Федерации.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Положения, характеризующие требования к порядку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и формам контроля за предоставлением государственной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услуги, в том числе со стороны граждан,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их объединений и организаций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86. Контроль за предоставлением государственной услуги может осуществляться со стороны граждан, их объединений и организаций путем направления в адрес Роструда: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а) предложений по совершенствованию нормативных правовых актов, регламентирующих предоставление Рострудом государственной услуги;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б) сообщений о нарушении законов и иных нормативных правовых актов, в том числе Административного регламента, устанавливающих требования к предоставлению государственной услуги, недостатках в работе Роструда, ее должностных лиц;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в) жалоб по фактам нарушения должностными лицами Роструда прав, свобод или законных интересов граждан.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8F65F6">
        <w:rPr>
          <w:sz w:val="22"/>
          <w:szCs w:val="22"/>
        </w:rPr>
        <w:t>V. Досудебный (внесудебный) порядок обжалования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решений и действий (бездействия) Роструда, а также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его должностных лиц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Информация для заинтересованных лиц об их праве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на досудебное (внесудебное) обжалование действий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(бездействия) и (или) решений, принятых (осуществленных)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в ходе предоставления государственной услуги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(далее - жалоба)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87. Заявители могут обратиться с жалобой на действия (бездействие) и (или) решения Роструда, его должностных лиц, принятые (осуществляемые) в ходе предоставления государственной услуги (далее - жалоба), в том числе с использованием Единого портала.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88. Информация о порядке подачи и рассмотрения жалоб на действия (бездействие) и (или) решения Роструда, его должностных лиц размещается на Едином портале.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Органы государственной власти, организации и уполномоченные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на рассмотрение жалобы лица, которым может быть направлена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жалоба заявителя в досудебном (внесудебном) порядке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89. Жалоба на решение и (или) действия (бездействие) должностного лица Роструда подается в Роструд.</w:t>
      </w: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90. Жалоба на решение и (или) действия (бездействие) руководителя Роструда подается в Министерство труда и социальной защиты Российской Федерации.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Способы информирования заявителей о порядке подачи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и рассмотрения жалобы, в том числе с использованием Единого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портала государственных и муниципальных услуг (функций)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91. Информирование заявителей о порядке обжалования решений и (или) действий (бездействий) должностных лиц Роструда осуществляется посредством размещения информации на стендах в местах предоставления государственных услуг, на официальном сайте Роструда, на Едином портале.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F65F6">
        <w:rPr>
          <w:sz w:val="22"/>
          <w:szCs w:val="22"/>
        </w:rPr>
        <w:t>Перечень нормативных правовых актов, регулирующих порядок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досудебного (внесудебного) обжалования решений и действий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(бездействия) органа, предоставляющего государственную</w:t>
      </w:r>
    </w:p>
    <w:p w:rsidR="00C963B0" w:rsidRPr="008F65F6" w:rsidRDefault="00C963B0" w:rsidP="008F65F6">
      <w:pPr>
        <w:pStyle w:val="ConsPlusTitle"/>
        <w:spacing w:line="300" w:lineRule="atLeast"/>
        <w:jc w:val="center"/>
        <w:rPr>
          <w:sz w:val="22"/>
          <w:szCs w:val="22"/>
        </w:rPr>
      </w:pPr>
      <w:r w:rsidRPr="008F65F6">
        <w:rPr>
          <w:sz w:val="22"/>
          <w:szCs w:val="22"/>
        </w:rPr>
        <w:t>услугу, а также его должностных лиц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65F6">
        <w:rPr>
          <w:sz w:val="22"/>
          <w:szCs w:val="22"/>
        </w:rPr>
        <w:t>92. Подача и рассмотрение жалоб осуществляется в порядке, установленном главой 2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49, ст. 7061; 2012, N 31, ст. 4322; 2015, N 29, ст. 4376; 2018, N 1, ст. 63, N 30, ст. 4539), постановлением Правительства Российской Федерации от 16 августа 2012 г.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 (Собрание законодательства Российской Федерации, 2012, N 35, ст. 4829; 2014, N 50, ст. 7113; 2015, N 47, ст. 6596; 2016, N 51, ст. 7370; 2017, N 44, ст. 6523; 2018, N 25, ст. 3696), постановлением Правительства Российской Федерации от 20 ноября 2012 г. N 1198 "О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услуг" (Собрание законодательства Российской Федерации, 2012, N 48, ст. 6706; 2013, N 52, ст. 7218; 2015, N 2, ст. 518; 2018, N 49, ст. 7600), а также Административным регламентом.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8F65F6">
        <w:rPr>
          <w:sz w:val="22"/>
          <w:szCs w:val="22"/>
        </w:rPr>
        <w:t>Приложение</w:t>
      </w:r>
    </w:p>
    <w:p w:rsidR="00C963B0" w:rsidRPr="008F65F6" w:rsidRDefault="00C963B0" w:rsidP="008F65F6">
      <w:pPr>
        <w:pStyle w:val="ConsPlusNormal"/>
        <w:spacing w:line="300" w:lineRule="atLeast"/>
        <w:jc w:val="right"/>
        <w:rPr>
          <w:sz w:val="22"/>
          <w:szCs w:val="22"/>
        </w:rPr>
      </w:pPr>
      <w:r w:rsidRPr="008F65F6">
        <w:rPr>
          <w:sz w:val="22"/>
          <w:szCs w:val="22"/>
        </w:rPr>
        <w:t>к Административному регламенту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предоставления Федеральной службой</w:t>
      </w:r>
    </w:p>
    <w:p w:rsidR="00C963B0" w:rsidRPr="008F65F6" w:rsidRDefault="00C963B0" w:rsidP="008F65F6">
      <w:pPr>
        <w:pStyle w:val="ConsPlusNormal"/>
        <w:spacing w:line="300" w:lineRule="atLeast"/>
        <w:jc w:val="right"/>
        <w:rPr>
          <w:sz w:val="22"/>
          <w:szCs w:val="22"/>
        </w:rPr>
      </w:pPr>
      <w:r w:rsidRPr="008F65F6">
        <w:rPr>
          <w:sz w:val="22"/>
          <w:szCs w:val="22"/>
        </w:rPr>
        <w:t>по труду и занятости государственной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услуги по осуществлению государственной</w:t>
      </w:r>
    </w:p>
    <w:p w:rsidR="00C963B0" w:rsidRPr="008F65F6" w:rsidRDefault="00C963B0" w:rsidP="008F65F6">
      <w:pPr>
        <w:pStyle w:val="ConsPlusNormal"/>
        <w:spacing w:line="300" w:lineRule="atLeast"/>
        <w:jc w:val="right"/>
        <w:rPr>
          <w:sz w:val="22"/>
          <w:szCs w:val="22"/>
        </w:rPr>
      </w:pPr>
      <w:r w:rsidRPr="008F65F6">
        <w:rPr>
          <w:sz w:val="22"/>
          <w:szCs w:val="22"/>
        </w:rPr>
        <w:t>экспертизы условий труда в целях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оценки правильности предоставления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гарантий и компенсаций за работу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с вредными и (или) опасными условиями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труда работникам организаций,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входящих в группы компаний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(корпорации, холдинги и иные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объединения юридических лиц),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имеющих филиалы, представительства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и (или) дочерние общества, действующие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на постоянной основе на территории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нескольких субъектов</w:t>
      </w:r>
      <w:r>
        <w:rPr>
          <w:sz w:val="22"/>
          <w:szCs w:val="22"/>
        </w:rPr>
        <w:t xml:space="preserve"> </w:t>
      </w:r>
      <w:r w:rsidRPr="008F65F6">
        <w:rPr>
          <w:sz w:val="22"/>
          <w:szCs w:val="22"/>
        </w:rPr>
        <w:t>Российской Федерации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963B0" w:rsidRPr="008F65F6" w:rsidRDefault="00C963B0" w:rsidP="008F65F6">
      <w:pPr>
        <w:pStyle w:val="ConsPlusNormal"/>
        <w:spacing w:line="300" w:lineRule="atLeast"/>
        <w:jc w:val="right"/>
        <w:rPr>
          <w:sz w:val="22"/>
          <w:szCs w:val="22"/>
        </w:rPr>
      </w:pPr>
      <w:r w:rsidRPr="008F65F6">
        <w:rPr>
          <w:sz w:val="22"/>
          <w:szCs w:val="22"/>
        </w:rPr>
        <w:t>Форма</w:t>
      </w:r>
    </w:p>
    <w:p w:rsidR="00C963B0" w:rsidRPr="008F65F6" w:rsidRDefault="00C963B0" w:rsidP="008F65F6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4819"/>
      </w:tblGrid>
      <w:tr w:rsidR="00C963B0" w:rsidRPr="00293363" w:rsidTr="00DD7E76">
        <w:tc>
          <w:tcPr>
            <w:tcW w:w="4252" w:type="dxa"/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C963B0" w:rsidRPr="00293363" w:rsidTr="00DD7E76">
        <w:tc>
          <w:tcPr>
            <w:tcW w:w="4252" w:type="dxa"/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C963B0" w:rsidRPr="00293363" w:rsidTr="00DD7E76">
        <w:tc>
          <w:tcPr>
            <w:tcW w:w="4252" w:type="dxa"/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C963B0" w:rsidRPr="00293363" w:rsidTr="00DD7E76">
        <w:tc>
          <w:tcPr>
            <w:tcW w:w="4252" w:type="dxa"/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C963B0" w:rsidRPr="00293363" w:rsidRDefault="00C963B0" w:rsidP="00DD7E76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293363">
              <w:rPr>
                <w:rFonts w:ascii="Courier New" w:hAnsi="Courier New" w:cs="Courier New"/>
              </w:rPr>
              <w:t>(наименование и адрес органа, предоставляющего государственную услугу)</w:t>
            </w:r>
          </w:p>
        </w:tc>
      </w:tr>
    </w:tbl>
    <w:p w:rsidR="00C963B0" w:rsidRPr="00293363" w:rsidRDefault="00C963B0" w:rsidP="008F65F6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C963B0" w:rsidRPr="00293363" w:rsidRDefault="00C963B0" w:rsidP="00293363">
      <w:pPr>
        <w:pStyle w:val="ConsPlusNonformat"/>
        <w:spacing w:line="300" w:lineRule="atLeast"/>
        <w:jc w:val="center"/>
        <w:rPr>
          <w:b/>
        </w:rPr>
      </w:pPr>
      <w:bookmarkStart w:id="12" w:name="Par508"/>
      <w:bookmarkEnd w:id="12"/>
      <w:r w:rsidRPr="00293363">
        <w:rPr>
          <w:b/>
        </w:rPr>
        <w:t>Заявление</w:t>
      </w:r>
    </w:p>
    <w:p w:rsidR="00C963B0" w:rsidRPr="00293363" w:rsidRDefault="00C963B0" w:rsidP="00293363">
      <w:pPr>
        <w:pStyle w:val="ConsPlusNonformat"/>
        <w:spacing w:line="300" w:lineRule="atLeast"/>
        <w:jc w:val="center"/>
        <w:rPr>
          <w:b/>
        </w:rPr>
      </w:pPr>
      <w:r w:rsidRPr="00293363">
        <w:rPr>
          <w:b/>
        </w:rPr>
        <w:t>о предоставлении государственной услуги</w:t>
      </w:r>
    </w:p>
    <w:p w:rsidR="00C963B0" w:rsidRPr="00293363" w:rsidRDefault="00C963B0" w:rsidP="00293363">
      <w:pPr>
        <w:pStyle w:val="ConsPlusNonformat"/>
        <w:spacing w:line="300" w:lineRule="atLeast"/>
        <w:jc w:val="center"/>
        <w:rPr>
          <w:b/>
        </w:rPr>
      </w:pPr>
      <w:r w:rsidRPr="00293363">
        <w:rPr>
          <w:b/>
        </w:rPr>
        <w:t>по осуществлению государственной экспертизы</w:t>
      </w:r>
    </w:p>
    <w:p w:rsidR="00C963B0" w:rsidRPr="00293363" w:rsidRDefault="00C963B0" w:rsidP="00293363">
      <w:pPr>
        <w:pStyle w:val="ConsPlusNonformat"/>
        <w:spacing w:line="300" w:lineRule="atLeast"/>
        <w:jc w:val="center"/>
        <w:rPr>
          <w:b/>
        </w:rPr>
      </w:pPr>
      <w:r w:rsidRPr="00293363">
        <w:rPr>
          <w:b/>
        </w:rPr>
        <w:t>условий труда в целях оценки правильности предоставления</w:t>
      </w:r>
    </w:p>
    <w:p w:rsidR="00C963B0" w:rsidRPr="00293363" w:rsidRDefault="00C963B0" w:rsidP="00293363">
      <w:pPr>
        <w:pStyle w:val="ConsPlusNonformat"/>
        <w:spacing w:line="300" w:lineRule="atLeast"/>
        <w:jc w:val="center"/>
        <w:rPr>
          <w:b/>
        </w:rPr>
      </w:pPr>
      <w:r w:rsidRPr="00293363">
        <w:rPr>
          <w:b/>
        </w:rPr>
        <w:t>гарантий и компенсаций за работу с вредными и (или) опасными</w:t>
      </w:r>
    </w:p>
    <w:p w:rsidR="00C963B0" w:rsidRPr="00293363" w:rsidRDefault="00C963B0" w:rsidP="00293363">
      <w:pPr>
        <w:pStyle w:val="ConsPlusNonformat"/>
        <w:spacing w:line="300" w:lineRule="atLeast"/>
        <w:jc w:val="center"/>
        <w:rPr>
          <w:b/>
        </w:rPr>
      </w:pPr>
      <w:r w:rsidRPr="00293363">
        <w:rPr>
          <w:b/>
        </w:rPr>
        <w:t>условиями труда работникам организаций, входящих в группы</w:t>
      </w:r>
    </w:p>
    <w:p w:rsidR="00C963B0" w:rsidRPr="00293363" w:rsidRDefault="00C963B0" w:rsidP="00293363">
      <w:pPr>
        <w:pStyle w:val="ConsPlusNonformat"/>
        <w:spacing w:line="300" w:lineRule="atLeast"/>
        <w:jc w:val="center"/>
        <w:rPr>
          <w:b/>
        </w:rPr>
      </w:pPr>
      <w:r w:rsidRPr="00293363">
        <w:rPr>
          <w:b/>
        </w:rPr>
        <w:t>компаний (корпорации, холдинги и иные объединения юридических</w:t>
      </w:r>
    </w:p>
    <w:p w:rsidR="00C963B0" w:rsidRPr="00293363" w:rsidRDefault="00C963B0" w:rsidP="00293363">
      <w:pPr>
        <w:pStyle w:val="ConsPlusNonformat"/>
        <w:spacing w:line="300" w:lineRule="atLeast"/>
        <w:jc w:val="center"/>
        <w:rPr>
          <w:b/>
        </w:rPr>
      </w:pPr>
      <w:r w:rsidRPr="00293363">
        <w:rPr>
          <w:b/>
        </w:rPr>
        <w:t>лиц), имеющих филиалы, представительства и (или) дочерние</w:t>
      </w:r>
    </w:p>
    <w:p w:rsidR="00C963B0" w:rsidRPr="00293363" w:rsidRDefault="00C963B0" w:rsidP="00293363">
      <w:pPr>
        <w:pStyle w:val="ConsPlusNonformat"/>
        <w:spacing w:line="300" w:lineRule="atLeast"/>
        <w:jc w:val="center"/>
        <w:rPr>
          <w:b/>
        </w:rPr>
      </w:pPr>
      <w:r w:rsidRPr="00293363">
        <w:rPr>
          <w:b/>
        </w:rPr>
        <w:t>общества, действующие на постоянной основе на территории</w:t>
      </w:r>
    </w:p>
    <w:p w:rsidR="00C963B0" w:rsidRPr="00293363" w:rsidRDefault="00C963B0" w:rsidP="00293363">
      <w:pPr>
        <w:pStyle w:val="ConsPlusNonformat"/>
        <w:spacing w:line="300" w:lineRule="atLeast"/>
        <w:jc w:val="center"/>
        <w:rPr>
          <w:b/>
        </w:rPr>
      </w:pPr>
      <w:r w:rsidRPr="00293363">
        <w:rPr>
          <w:b/>
        </w:rPr>
        <w:t>нескольких субъектов Российской Федерации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 xml:space="preserve">    Наименование   (организационно-правовая   форма,   ИНН)   заявителя   -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работодателя,   объединения   работодателей,  профессионального  союза,  их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объединения,  иных уполномоченных работниками представительных органов - их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руководителей (заместителей руководителей): 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 xml:space="preserve">    Фамилия, имя, отчество (при наличии) заявителя - работника: 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 xml:space="preserve">    Прошу: 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 xml:space="preserve"> (наименование цели проведения государственной экспертизы условий труда -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 xml:space="preserve">   оценка правильности предоставления работникам гарантий и компенсаций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 xml:space="preserve">          за работу с вредными и (или) опасными условиями труда)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 xml:space="preserve">    Индивидуальные номера рабочих мест, наименования профессий (должностей)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занятых   на   них   работников,  наименование  структурного  подразделения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работодателя  (при  наличии),  в  котором  находятся  эти рабочие места и в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отношении  которых  предоставляется государственная услуга (если заявителем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является  работник,  то  указываются  сведения  о рабочем месте, на котором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занят работник 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 xml:space="preserve">    Обоснование   необходимости  предоставления  государственной  услуги  с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указанием доводов заявителя, на основании которых он не согласен с порядком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предоставления  и  (или)  размерами  гарантий  и  компенсаций  за  работу с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вредными и (или) опасными условиями труда на рабочих местах: 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 xml:space="preserve">    Сведения о ранее предоставленных государственных услугах (при наличии):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 xml:space="preserve">    Адрес заявителя: 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 xml:space="preserve">    Номер контактного телефона заявителя (при наличии): 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 xml:space="preserve">    Адрес электронной почты (при наличии) заявителя: 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 xml:space="preserve">    Приложение к заявлению: 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nformat"/>
        <w:spacing w:line="300" w:lineRule="atLeast"/>
        <w:jc w:val="both"/>
      </w:pPr>
      <w:r w:rsidRPr="00293363">
        <w:t>___________________________________________________________________________</w:t>
      </w:r>
    </w:p>
    <w:p w:rsidR="00C963B0" w:rsidRPr="00293363" w:rsidRDefault="00C963B0" w:rsidP="008F65F6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2041"/>
        <w:gridCol w:w="340"/>
        <w:gridCol w:w="1928"/>
        <w:gridCol w:w="340"/>
        <w:gridCol w:w="3175"/>
        <w:gridCol w:w="340"/>
      </w:tblGrid>
      <w:tr w:rsidR="00C963B0" w:rsidRPr="00293363" w:rsidTr="00DD7E76">
        <w:tc>
          <w:tcPr>
            <w:tcW w:w="907" w:type="dxa"/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3175" w:type="dxa"/>
            <w:tcBorders>
              <w:bottom w:val="single" w:sz="4" w:space="0" w:color="auto"/>
            </w:tcBorders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C963B0" w:rsidRPr="00293363" w:rsidTr="00DD7E76">
        <w:tc>
          <w:tcPr>
            <w:tcW w:w="907" w:type="dxa"/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</w:tcPr>
          <w:p w:rsidR="00C963B0" w:rsidRPr="00293363" w:rsidRDefault="00C963B0" w:rsidP="00DD7E76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293363">
              <w:rPr>
                <w:rFonts w:ascii="Courier New" w:hAnsi="Courier New" w:cs="Courier New"/>
              </w:rPr>
              <w:t>(Дата)</w:t>
            </w:r>
          </w:p>
        </w:tc>
        <w:tc>
          <w:tcPr>
            <w:tcW w:w="340" w:type="dxa"/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:rsidR="00C963B0" w:rsidRPr="00293363" w:rsidRDefault="00C963B0" w:rsidP="00DD7E76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293363">
              <w:rPr>
                <w:rFonts w:ascii="Courier New" w:hAnsi="Courier New" w:cs="Courier New"/>
              </w:rPr>
              <w:t>(Подпись)</w:t>
            </w:r>
          </w:p>
        </w:tc>
        <w:tc>
          <w:tcPr>
            <w:tcW w:w="340" w:type="dxa"/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3175" w:type="dxa"/>
            <w:tcBorders>
              <w:top w:val="single" w:sz="4" w:space="0" w:color="auto"/>
            </w:tcBorders>
          </w:tcPr>
          <w:p w:rsidR="00C963B0" w:rsidRPr="00293363" w:rsidRDefault="00C963B0" w:rsidP="00DD7E76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293363">
              <w:rPr>
                <w:rFonts w:ascii="Courier New" w:hAnsi="Courier New" w:cs="Courier New"/>
              </w:rPr>
              <w:t>(ФИО)</w:t>
            </w:r>
          </w:p>
        </w:tc>
        <w:tc>
          <w:tcPr>
            <w:tcW w:w="340" w:type="dxa"/>
          </w:tcPr>
          <w:p w:rsidR="00C963B0" w:rsidRPr="00293363" w:rsidRDefault="00C963B0" w:rsidP="00DD7E76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C963B0" w:rsidRPr="008F65F6" w:rsidRDefault="00C963B0" w:rsidP="00293363">
      <w:pPr>
        <w:pStyle w:val="ConsPlusNormal"/>
        <w:spacing w:line="300" w:lineRule="atLeast"/>
        <w:jc w:val="both"/>
      </w:pPr>
    </w:p>
    <w:sectPr w:rsidR="00C963B0" w:rsidRPr="008F65F6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63B0" w:rsidRDefault="00C963B0">
      <w:r>
        <w:separator/>
      </w:r>
    </w:p>
  </w:endnote>
  <w:endnote w:type="continuationSeparator" w:id="0">
    <w:p w:rsidR="00C963B0" w:rsidRDefault="00C96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єЪМе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63B0" w:rsidRDefault="00C963B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63B0" w:rsidRDefault="00C963B0" w:rsidP="00DF5729">
    <w:pPr>
      <w:jc w:val="center"/>
      <w:rPr>
        <w:sz w:val="2"/>
        <w:szCs w:val="2"/>
      </w:rPr>
    </w:pPr>
  </w:p>
  <w:p w:rsidR="00C963B0" w:rsidRDefault="00C963B0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63B0" w:rsidRDefault="00C963B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63B0" w:rsidRDefault="00C963B0">
      <w:r>
        <w:separator/>
      </w:r>
    </w:p>
  </w:footnote>
  <w:footnote w:type="continuationSeparator" w:id="0">
    <w:p w:rsidR="00C963B0" w:rsidRDefault="00C963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63B0" w:rsidRDefault="00C963B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63B0" w:rsidRDefault="00C963B0" w:rsidP="00DF5729">
    <w:pPr>
      <w:jc w:val="center"/>
      <w:rPr>
        <w:sz w:val="2"/>
        <w:szCs w:val="2"/>
      </w:rPr>
    </w:pPr>
  </w:p>
  <w:p w:rsidR="00C963B0" w:rsidRDefault="00C963B0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C963B0" w:rsidRDefault="00C963B0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C963B0" w:rsidRPr="00DC174E" w:rsidRDefault="00C963B0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C963B0" w:rsidRPr="00DC174E" w:rsidRDefault="00C963B0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C963B0" w:rsidRPr="00DC174E" w:rsidRDefault="00C963B0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C963B0" w:rsidRDefault="00C963B0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63B0" w:rsidRDefault="00C963B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8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7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8" w15:restartNumberingAfterBreak="0">
    <w:nsid w:val="000000AB"/>
    <w:multiLevelType w:val="multilevel"/>
    <w:tmpl w:val="000000A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9" w15:restartNumberingAfterBreak="0">
    <w:nsid w:val="000000AD"/>
    <w:multiLevelType w:val="multilevel"/>
    <w:tmpl w:val="000000A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0" w15:restartNumberingAfterBreak="0">
    <w:nsid w:val="000000AF"/>
    <w:multiLevelType w:val="multilevel"/>
    <w:tmpl w:val="000000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1" w15:restartNumberingAfterBreak="0">
    <w:nsid w:val="000000B1"/>
    <w:multiLevelType w:val="multilevel"/>
    <w:tmpl w:val="000000B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2" w15:restartNumberingAfterBreak="0">
    <w:nsid w:val="000000B3"/>
    <w:multiLevelType w:val="multilevel"/>
    <w:tmpl w:val="000000B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3" w15:restartNumberingAfterBreak="0">
    <w:nsid w:val="000000B5"/>
    <w:multiLevelType w:val="multilevel"/>
    <w:tmpl w:val="000000B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4" w15:restartNumberingAfterBreak="0">
    <w:nsid w:val="000000B7"/>
    <w:multiLevelType w:val="multilevel"/>
    <w:tmpl w:val="000000B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5" w15:restartNumberingAfterBreak="0">
    <w:nsid w:val="000000B9"/>
    <w:multiLevelType w:val="multilevel"/>
    <w:tmpl w:val="000000B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6" w15:restartNumberingAfterBreak="0">
    <w:nsid w:val="000000BB"/>
    <w:multiLevelType w:val="multilevel"/>
    <w:tmpl w:val="000000B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7" w15:restartNumberingAfterBreak="0">
    <w:nsid w:val="000000BD"/>
    <w:multiLevelType w:val="multilevel"/>
    <w:tmpl w:val="000000B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8" w15:restartNumberingAfterBreak="0">
    <w:nsid w:val="000000BF"/>
    <w:multiLevelType w:val="multilevel"/>
    <w:tmpl w:val="000000B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9" w15:restartNumberingAfterBreak="0">
    <w:nsid w:val="000000C1"/>
    <w:multiLevelType w:val="multilevel"/>
    <w:tmpl w:val="000000C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0" w15:restartNumberingAfterBreak="0">
    <w:nsid w:val="000000C3"/>
    <w:multiLevelType w:val="multilevel"/>
    <w:tmpl w:val="000000C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1" w15:restartNumberingAfterBreak="0">
    <w:nsid w:val="000000C5"/>
    <w:multiLevelType w:val="multilevel"/>
    <w:tmpl w:val="000000C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2" w15:restartNumberingAfterBreak="0">
    <w:nsid w:val="000000C7"/>
    <w:multiLevelType w:val="multilevel"/>
    <w:tmpl w:val="000000C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3" w15:restartNumberingAfterBreak="0">
    <w:nsid w:val="000000C9"/>
    <w:multiLevelType w:val="multilevel"/>
    <w:tmpl w:val="000000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4" w15:restartNumberingAfterBreak="0">
    <w:nsid w:val="000000CB"/>
    <w:multiLevelType w:val="multilevel"/>
    <w:tmpl w:val="000000C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5" w15:restartNumberingAfterBreak="0">
    <w:nsid w:val="000000CD"/>
    <w:multiLevelType w:val="multilevel"/>
    <w:tmpl w:val="000000C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6" w15:restartNumberingAfterBreak="0">
    <w:nsid w:val="000000CF"/>
    <w:multiLevelType w:val="multilevel"/>
    <w:tmpl w:val="000000C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7" w15:restartNumberingAfterBreak="0">
    <w:nsid w:val="000000D1"/>
    <w:multiLevelType w:val="multilevel"/>
    <w:tmpl w:val="000000D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8" w15:restartNumberingAfterBreak="0">
    <w:nsid w:val="000000D3"/>
    <w:multiLevelType w:val="multilevel"/>
    <w:tmpl w:val="000000D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9" w15:restartNumberingAfterBreak="0">
    <w:nsid w:val="000000D5"/>
    <w:multiLevelType w:val="multilevel"/>
    <w:tmpl w:val="000000D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0" w15:restartNumberingAfterBreak="0">
    <w:nsid w:val="000000D7"/>
    <w:multiLevelType w:val="multilevel"/>
    <w:tmpl w:val="000000D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1" w15:restartNumberingAfterBreak="0">
    <w:nsid w:val="000000D9"/>
    <w:multiLevelType w:val="multilevel"/>
    <w:tmpl w:val="000000D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2" w15:restartNumberingAfterBreak="0">
    <w:nsid w:val="000000DB"/>
    <w:multiLevelType w:val="multilevel"/>
    <w:tmpl w:val="000000DA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3" w15:restartNumberingAfterBreak="0">
    <w:nsid w:val="000000DD"/>
    <w:multiLevelType w:val="multilevel"/>
    <w:tmpl w:val="000000D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4" w15:restartNumberingAfterBreak="0">
    <w:nsid w:val="000000DF"/>
    <w:multiLevelType w:val="multilevel"/>
    <w:tmpl w:val="000000D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5" w15:restartNumberingAfterBreak="0">
    <w:nsid w:val="000000E1"/>
    <w:multiLevelType w:val="multilevel"/>
    <w:tmpl w:val="000000E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6" w15:restartNumberingAfterBreak="0">
    <w:nsid w:val="000000E3"/>
    <w:multiLevelType w:val="multilevel"/>
    <w:tmpl w:val="000000E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7" w15:restartNumberingAfterBreak="0">
    <w:nsid w:val="000000E5"/>
    <w:multiLevelType w:val="multilevel"/>
    <w:tmpl w:val="000000E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8" w15:restartNumberingAfterBreak="0">
    <w:nsid w:val="000000E7"/>
    <w:multiLevelType w:val="multilevel"/>
    <w:tmpl w:val="000000E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9" w15:restartNumberingAfterBreak="0">
    <w:nsid w:val="000000E9"/>
    <w:multiLevelType w:val="multilevel"/>
    <w:tmpl w:val="000000E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0" w15:restartNumberingAfterBreak="0">
    <w:nsid w:val="000000EB"/>
    <w:multiLevelType w:val="multilevel"/>
    <w:tmpl w:val="000000E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1" w15:restartNumberingAfterBreak="0">
    <w:nsid w:val="000000ED"/>
    <w:multiLevelType w:val="multilevel"/>
    <w:tmpl w:val="000000E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2" w15:restartNumberingAfterBreak="0">
    <w:nsid w:val="000000EF"/>
    <w:multiLevelType w:val="multilevel"/>
    <w:tmpl w:val="000000E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3" w15:restartNumberingAfterBreak="0">
    <w:nsid w:val="000000F1"/>
    <w:multiLevelType w:val="multilevel"/>
    <w:tmpl w:val="000000F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4" w15:restartNumberingAfterBreak="0">
    <w:nsid w:val="000000F3"/>
    <w:multiLevelType w:val="multilevel"/>
    <w:tmpl w:val="000000F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5" w15:restartNumberingAfterBreak="0">
    <w:nsid w:val="000000F5"/>
    <w:multiLevelType w:val="multilevel"/>
    <w:tmpl w:val="000000F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6" w15:restartNumberingAfterBreak="0">
    <w:nsid w:val="000000F7"/>
    <w:multiLevelType w:val="multilevel"/>
    <w:tmpl w:val="000000F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7" w15:restartNumberingAfterBreak="0">
    <w:nsid w:val="000000F9"/>
    <w:multiLevelType w:val="multilevel"/>
    <w:tmpl w:val="000000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8" w15:restartNumberingAfterBreak="0">
    <w:nsid w:val="000000FB"/>
    <w:multiLevelType w:val="multilevel"/>
    <w:tmpl w:val="000000F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9" w15:restartNumberingAfterBreak="0">
    <w:nsid w:val="000000FD"/>
    <w:multiLevelType w:val="multilevel"/>
    <w:tmpl w:val="000000F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0" w15:restartNumberingAfterBreak="0">
    <w:nsid w:val="000000FF"/>
    <w:multiLevelType w:val="multilevel"/>
    <w:tmpl w:val="000000F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1" w15:restartNumberingAfterBreak="0">
    <w:nsid w:val="00000101"/>
    <w:multiLevelType w:val="multilevel"/>
    <w:tmpl w:val="0000010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2" w15:restartNumberingAfterBreak="0">
    <w:nsid w:val="00000103"/>
    <w:multiLevelType w:val="multilevel"/>
    <w:tmpl w:val="000001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3" w15:restartNumberingAfterBreak="0">
    <w:nsid w:val="00000105"/>
    <w:multiLevelType w:val="multilevel"/>
    <w:tmpl w:val="000001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4" w15:restartNumberingAfterBreak="0">
    <w:nsid w:val="00000107"/>
    <w:multiLevelType w:val="multilevel"/>
    <w:tmpl w:val="000001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5" w15:restartNumberingAfterBreak="0">
    <w:nsid w:val="00000109"/>
    <w:multiLevelType w:val="multilevel"/>
    <w:tmpl w:val="000001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6" w15:restartNumberingAfterBreak="0">
    <w:nsid w:val="0000010B"/>
    <w:multiLevelType w:val="multilevel"/>
    <w:tmpl w:val="000001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7" w15:restartNumberingAfterBreak="0">
    <w:nsid w:val="0000010D"/>
    <w:multiLevelType w:val="multilevel"/>
    <w:tmpl w:val="0000010C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8" w15:restartNumberingAfterBreak="0">
    <w:nsid w:val="0000010F"/>
    <w:multiLevelType w:val="multilevel"/>
    <w:tmpl w:val="000001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9" w15:restartNumberingAfterBreak="0">
    <w:nsid w:val="00000111"/>
    <w:multiLevelType w:val="multilevel"/>
    <w:tmpl w:val="000001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0" w15:restartNumberingAfterBreak="0">
    <w:nsid w:val="00000113"/>
    <w:multiLevelType w:val="multilevel"/>
    <w:tmpl w:val="000001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1" w15:restartNumberingAfterBreak="0">
    <w:nsid w:val="00000115"/>
    <w:multiLevelType w:val="multilevel"/>
    <w:tmpl w:val="000001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2" w15:restartNumberingAfterBreak="0">
    <w:nsid w:val="00000117"/>
    <w:multiLevelType w:val="multilevel"/>
    <w:tmpl w:val="000001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3" w15:restartNumberingAfterBreak="0">
    <w:nsid w:val="00000119"/>
    <w:multiLevelType w:val="multilevel"/>
    <w:tmpl w:val="000001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4" w15:restartNumberingAfterBreak="0">
    <w:nsid w:val="0000011B"/>
    <w:multiLevelType w:val="multilevel"/>
    <w:tmpl w:val="000001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5" w15:restartNumberingAfterBreak="0">
    <w:nsid w:val="0000011D"/>
    <w:multiLevelType w:val="multilevel"/>
    <w:tmpl w:val="000001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6" w15:restartNumberingAfterBreak="0">
    <w:nsid w:val="0000011F"/>
    <w:multiLevelType w:val="multilevel"/>
    <w:tmpl w:val="000001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7" w15:restartNumberingAfterBreak="0">
    <w:nsid w:val="00000121"/>
    <w:multiLevelType w:val="multilevel"/>
    <w:tmpl w:val="0000012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8" w15:restartNumberingAfterBreak="0">
    <w:nsid w:val="00000123"/>
    <w:multiLevelType w:val="multilevel"/>
    <w:tmpl w:val="000001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9" w15:restartNumberingAfterBreak="0">
    <w:nsid w:val="00000125"/>
    <w:multiLevelType w:val="multilevel"/>
    <w:tmpl w:val="000001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0" w15:restartNumberingAfterBreak="0">
    <w:nsid w:val="00000127"/>
    <w:multiLevelType w:val="multilevel"/>
    <w:tmpl w:val="00000126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1" w15:restartNumberingAfterBreak="0">
    <w:nsid w:val="00000129"/>
    <w:multiLevelType w:val="multilevel"/>
    <w:tmpl w:val="000001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2" w15:restartNumberingAfterBreak="0">
    <w:nsid w:val="0000012B"/>
    <w:multiLevelType w:val="multilevel"/>
    <w:tmpl w:val="0000012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3" w15:restartNumberingAfterBreak="0">
    <w:nsid w:val="0000012D"/>
    <w:multiLevelType w:val="multilevel"/>
    <w:tmpl w:val="000001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4" w15:restartNumberingAfterBreak="0">
    <w:nsid w:val="0000012F"/>
    <w:multiLevelType w:val="multilevel"/>
    <w:tmpl w:val="000001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5" w15:restartNumberingAfterBreak="0">
    <w:nsid w:val="00000131"/>
    <w:multiLevelType w:val="multilevel"/>
    <w:tmpl w:val="000001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6" w15:restartNumberingAfterBreak="0">
    <w:nsid w:val="00000133"/>
    <w:multiLevelType w:val="multilevel"/>
    <w:tmpl w:val="0000013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7" w15:restartNumberingAfterBreak="0">
    <w:nsid w:val="00000135"/>
    <w:multiLevelType w:val="multilevel"/>
    <w:tmpl w:val="000001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8" w15:restartNumberingAfterBreak="0">
    <w:nsid w:val="00000137"/>
    <w:multiLevelType w:val="multilevel"/>
    <w:tmpl w:val="000001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9" w15:restartNumberingAfterBreak="0">
    <w:nsid w:val="00000139"/>
    <w:multiLevelType w:val="multilevel"/>
    <w:tmpl w:val="0000013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0" w15:restartNumberingAfterBreak="0">
    <w:nsid w:val="0000013B"/>
    <w:multiLevelType w:val="multilevel"/>
    <w:tmpl w:val="000001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1" w15:restartNumberingAfterBreak="0">
    <w:nsid w:val="0000013D"/>
    <w:multiLevelType w:val="multilevel"/>
    <w:tmpl w:val="000001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2" w15:restartNumberingAfterBreak="0">
    <w:nsid w:val="0000013F"/>
    <w:multiLevelType w:val="multilevel"/>
    <w:tmpl w:val="000001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3" w15:restartNumberingAfterBreak="0">
    <w:nsid w:val="00000141"/>
    <w:multiLevelType w:val="multilevel"/>
    <w:tmpl w:val="000001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4" w15:restartNumberingAfterBreak="0">
    <w:nsid w:val="00000143"/>
    <w:multiLevelType w:val="multilevel"/>
    <w:tmpl w:val="000001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5" w15:restartNumberingAfterBreak="0">
    <w:nsid w:val="00000145"/>
    <w:multiLevelType w:val="multilevel"/>
    <w:tmpl w:val="000001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6" w15:restartNumberingAfterBreak="0">
    <w:nsid w:val="00000147"/>
    <w:multiLevelType w:val="multilevel"/>
    <w:tmpl w:val="00000146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7" w15:restartNumberingAfterBreak="0">
    <w:nsid w:val="00000149"/>
    <w:multiLevelType w:val="multilevel"/>
    <w:tmpl w:val="000001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8" w15:restartNumberingAfterBreak="0">
    <w:nsid w:val="0000014B"/>
    <w:multiLevelType w:val="multilevel"/>
    <w:tmpl w:val="0000014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9" w15:restartNumberingAfterBreak="0">
    <w:nsid w:val="0000014D"/>
    <w:multiLevelType w:val="multilevel"/>
    <w:tmpl w:val="0000014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0" w15:restartNumberingAfterBreak="0">
    <w:nsid w:val="0000014F"/>
    <w:multiLevelType w:val="multilevel"/>
    <w:tmpl w:val="000001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1" w15:restartNumberingAfterBreak="0">
    <w:nsid w:val="00000151"/>
    <w:multiLevelType w:val="multilevel"/>
    <w:tmpl w:val="000001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2" w15:restartNumberingAfterBreak="0">
    <w:nsid w:val="00000153"/>
    <w:multiLevelType w:val="multilevel"/>
    <w:tmpl w:val="000001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3" w15:restartNumberingAfterBreak="0">
    <w:nsid w:val="00000155"/>
    <w:multiLevelType w:val="multilevel"/>
    <w:tmpl w:val="0000015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4" w15:restartNumberingAfterBreak="0">
    <w:nsid w:val="00000157"/>
    <w:multiLevelType w:val="multilevel"/>
    <w:tmpl w:val="0000015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5" w15:restartNumberingAfterBreak="0">
    <w:nsid w:val="00000159"/>
    <w:multiLevelType w:val="multilevel"/>
    <w:tmpl w:val="00000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6" w15:restartNumberingAfterBreak="0">
    <w:nsid w:val="0000015B"/>
    <w:multiLevelType w:val="multilevel"/>
    <w:tmpl w:val="000001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7" w15:restartNumberingAfterBreak="0">
    <w:nsid w:val="0000015D"/>
    <w:multiLevelType w:val="multilevel"/>
    <w:tmpl w:val="000001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8" w15:restartNumberingAfterBreak="0">
    <w:nsid w:val="0000015F"/>
    <w:multiLevelType w:val="multilevel"/>
    <w:tmpl w:val="000001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9" w15:restartNumberingAfterBreak="0">
    <w:nsid w:val="00000161"/>
    <w:multiLevelType w:val="multilevel"/>
    <w:tmpl w:val="0000016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0" w15:restartNumberingAfterBreak="0">
    <w:nsid w:val="00000163"/>
    <w:multiLevelType w:val="multilevel"/>
    <w:tmpl w:val="0000016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1" w15:restartNumberingAfterBreak="0">
    <w:nsid w:val="00000165"/>
    <w:multiLevelType w:val="multilevel"/>
    <w:tmpl w:val="0000016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2" w15:restartNumberingAfterBreak="0">
    <w:nsid w:val="00000167"/>
    <w:multiLevelType w:val="multilevel"/>
    <w:tmpl w:val="000001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3" w15:restartNumberingAfterBreak="0">
    <w:nsid w:val="00000169"/>
    <w:multiLevelType w:val="multilevel"/>
    <w:tmpl w:val="0000016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4" w15:restartNumberingAfterBreak="0">
    <w:nsid w:val="0000016B"/>
    <w:multiLevelType w:val="multilevel"/>
    <w:tmpl w:val="0000016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5" w15:restartNumberingAfterBreak="0">
    <w:nsid w:val="0000016D"/>
    <w:multiLevelType w:val="multilevel"/>
    <w:tmpl w:val="0000016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6" w15:restartNumberingAfterBreak="0">
    <w:nsid w:val="0000016F"/>
    <w:multiLevelType w:val="multilevel"/>
    <w:tmpl w:val="000001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7" w15:restartNumberingAfterBreak="0">
    <w:nsid w:val="00000171"/>
    <w:multiLevelType w:val="multilevel"/>
    <w:tmpl w:val="0000017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8" w15:restartNumberingAfterBreak="0">
    <w:nsid w:val="00000173"/>
    <w:multiLevelType w:val="multilevel"/>
    <w:tmpl w:val="0000017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9" w15:restartNumberingAfterBreak="0">
    <w:nsid w:val="00000175"/>
    <w:multiLevelType w:val="multilevel"/>
    <w:tmpl w:val="0000017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0" w15:restartNumberingAfterBreak="0">
    <w:nsid w:val="00000177"/>
    <w:multiLevelType w:val="multilevel"/>
    <w:tmpl w:val="0000017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1" w15:restartNumberingAfterBreak="0">
    <w:nsid w:val="00000179"/>
    <w:multiLevelType w:val="multilevel"/>
    <w:tmpl w:val="0000017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2" w15:restartNumberingAfterBreak="0">
    <w:nsid w:val="0000017B"/>
    <w:multiLevelType w:val="multilevel"/>
    <w:tmpl w:val="000001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3" w15:restartNumberingAfterBreak="0">
    <w:nsid w:val="0000017D"/>
    <w:multiLevelType w:val="multilevel"/>
    <w:tmpl w:val="0000017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4" w15:restartNumberingAfterBreak="0">
    <w:nsid w:val="0000017F"/>
    <w:multiLevelType w:val="multilevel"/>
    <w:tmpl w:val="0000017E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5" w15:restartNumberingAfterBreak="0">
    <w:nsid w:val="00000181"/>
    <w:multiLevelType w:val="multilevel"/>
    <w:tmpl w:val="000001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6" w15:restartNumberingAfterBreak="0">
    <w:nsid w:val="00000183"/>
    <w:multiLevelType w:val="multilevel"/>
    <w:tmpl w:val="0000018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19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99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197"/>
  </w:num>
  <w:num w:numId="10">
    <w:abstractNumId w:val="198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4"/>
  </w:num>
  <w:num w:numId="61">
    <w:abstractNumId w:val="55"/>
  </w:num>
  <w:num w:numId="62">
    <w:abstractNumId w:val="56"/>
  </w:num>
  <w:num w:numId="63">
    <w:abstractNumId w:val="57"/>
  </w:num>
  <w:num w:numId="64">
    <w:abstractNumId w:val="58"/>
  </w:num>
  <w:num w:numId="65">
    <w:abstractNumId w:val="59"/>
  </w:num>
  <w:num w:numId="66">
    <w:abstractNumId w:val="60"/>
  </w:num>
  <w:num w:numId="67">
    <w:abstractNumId w:val="61"/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4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IdMacAtCleanup w:val="2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93363"/>
    <w:rsid w:val="002A1F06"/>
    <w:rsid w:val="002A3FB4"/>
    <w:rsid w:val="002A7078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3039F"/>
    <w:rsid w:val="0045288D"/>
    <w:rsid w:val="00453C1D"/>
    <w:rsid w:val="00467923"/>
    <w:rsid w:val="00470855"/>
    <w:rsid w:val="004C61A9"/>
    <w:rsid w:val="004F00F8"/>
    <w:rsid w:val="005712E5"/>
    <w:rsid w:val="005A0D30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518AC"/>
    <w:rsid w:val="00763F0D"/>
    <w:rsid w:val="00765D02"/>
    <w:rsid w:val="007A087D"/>
    <w:rsid w:val="00854060"/>
    <w:rsid w:val="008748DD"/>
    <w:rsid w:val="008A40F2"/>
    <w:rsid w:val="008C71D7"/>
    <w:rsid w:val="008D0C54"/>
    <w:rsid w:val="008F65F6"/>
    <w:rsid w:val="00924F79"/>
    <w:rsid w:val="009262FB"/>
    <w:rsid w:val="00941221"/>
    <w:rsid w:val="00973288"/>
    <w:rsid w:val="009D461D"/>
    <w:rsid w:val="009D6479"/>
    <w:rsid w:val="00A51A34"/>
    <w:rsid w:val="00A614C7"/>
    <w:rsid w:val="00A85889"/>
    <w:rsid w:val="00AE2558"/>
    <w:rsid w:val="00AE2AB5"/>
    <w:rsid w:val="00B63D76"/>
    <w:rsid w:val="00B740AE"/>
    <w:rsid w:val="00BE58EF"/>
    <w:rsid w:val="00C00E0C"/>
    <w:rsid w:val="00C02937"/>
    <w:rsid w:val="00C33643"/>
    <w:rsid w:val="00C33AB0"/>
    <w:rsid w:val="00C963B0"/>
    <w:rsid w:val="00C96CA4"/>
    <w:rsid w:val="00CA5B60"/>
    <w:rsid w:val="00CA5FB3"/>
    <w:rsid w:val="00CC3EA8"/>
    <w:rsid w:val="00D9061B"/>
    <w:rsid w:val="00DC174E"/>
    <w:rsid w:val="00DD7E76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4785C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8CE6C1C9-AE4D-4A8C-AF29-5FA23639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0D57A5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,Колонтитул + 7,Колонтитул + 15 pt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,Колонтитул + 71,5 pt3,Колонтитул + Lucida Sans Unicode1,61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,Колонтитул + Trebuchet MS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character" w:customStyle="1" w:styleId="57">
    <w:name w:val="Заголовок №5_"/>
    <w:basedOn w:val="a2"/>
    <w:link w:val="58"/>
    <w:uiPriority w:val="99"/>
    <w:locked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2f6">
    <w:name w:val="Основной текст (2) + Полужирный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14pt">
    <w:name w:val="Колонтитул + 14 pt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LucidaSansUnicode">
    <w:name w:val="Колонтитул + Lucida Sans Unicode"/>
    <w:aliases w:val="6 pt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59">
    <w:name w:val="Заголовок №5 + Не полужирный"/>
    <w:basedOn w:val="57"/>
    <w:uiPriority w:val="99"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3d">
    <w:name w:val="Основной текст (3) + Не полужирный"/>
    <w:basedOn w:val="3b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14pt1">
    <w:name w:val="Колонтитул + 14 pt1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15pt1">
    <w:name w:val="Колонтитул + 15 pt1"/>
    <w:aliases w:val="Полужирный1"/>
    <w:basedOn w:val="afff4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46">
    <w:name w:val="Колонтитул4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214">
    <w:name w:val="Основной текст (2) + Полужирный1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720">
    <w:name w:val="Колонтитул + 72"/>
    <w:aliases w:val="5 pt5"/>
    <w:basedOn w:val="afff4"/>
    <w:uiPriority w:val="99"/>
    <w:rsid w:val="0043039F"/>
    <w:rPr>
      <w:rFonts w:ascii="Times New Roman" w:hAnsi="Times New Roman" w:cs="Times New Roman"/>
      <w:sz w:val="15"/>
      <w:szCs w:val="15"/>
      <w:u w:val="none"/>
      <w:lang w:val="en-US" w:eastAsia="en-US" w:bidi="ar-SA"/>
    </w:rPr>
  </w:style>
  <w:style w:type="character" w:customStyle="1" w:styleId="0pt0">
    <w:name w:val="Колонтитул + Интервал 0 pt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LucidaSansUnicode5">
    <w:name w:val="Колонтитул + Lucida Sans Unicode5"/>
    <w:aliases w:val="63,5 pt4"/>
    <w:basedOn w:val="afff4"/>
    <w:uiPriority w:val="99"/>
    <w:rsid w:val="0043039F"/>
    <w:rPr>
      <w:rFonts w:ascii="Lucida Sans Unicode" w:hAnsi="Lucida Sans Unicode" w:cs="Lucida Sans Unicode"/>
      <w:sz w:val="13"/>
      <w:szCs w:val="13"/>
      <w:u w:val="none"/>
      <w:lang w:val="en-US" w:eastAsia="en-US" w:bidi="ar-SA"/>
    </w:rPr>
  </w:style>
  <w:style w:type="character" w:customStyle="1" w:styleId="3e">
    <w:name w:val="Заголовок №3_"/>
    <w:basedOn w:val="a2"/>
    <w:link w:val="3f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0pt1">
    <w:name w:val="Колонтитул + Интервал 0 pt1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230">
    <w:name w:val="Основной текст (2)3"/>
    <w:basedOn w:val="23"/>
    <w:uiPriority w:val="99"/>
    <w:rsid w:val="0043039F"/>
    <w:rPr>
      <w:rFonts w:ascii="Times New Roman" w:hAnsi="Times New Roman" w:cs="Times New Roman"/>
      <w:sz w:val="30"/>
      <w:szCs w:val="30"/>
      <w:u w:val="single"/>
      <w:shd w:val="clear" w:color="auto" w:fill="FFFFFF"/>
      <w:lang w:bidi="ar-SA"/>
    </w:rPr>
  </w:style>
  <w:style w:type="character" w:customStyle="1" w:styleId="3f0">
    <w:name w:val="Колонтитул3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LucidaSansUnicode4">
    <w:name w:val="Колонтитул + Lucida Sans Unicode4"/>
    <w:aliases w:val="6 pt1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2f7">
    <w:name w:val="Колонтитул2"/>
    <w:basedOn w:val="afff4"/>
    <w:uiPriority w:val="99"/>
    <w:rsid w:val="0043039F"/>
    <w:rPr>
      <w:rFonts w:ascii="Times New Roman" w:hAnsi="Times New Roman" w:cs="Times New Roman"/>
      <w:spacing w:val="0"/>
      <w:sz w:val="16"/>
      <w:szCs w:val="16"/>
      <w:u w:val="none"/>
      <w:lang w:val="en-US" w:eastAsia="en-US" w:bidi="ar-SA"/>
    </w:rPr>
  </w:style>
  <w:style w:type="character" w:customStyle="1" w:styleId="LucidaSansUnicode3">
    <w:name w:val="Колонтитул + Lucida Sans Unicode3"/>
    <w:aliases w:val="62,5 pt2"/>
    <w:basedOn w:val="afff4"/>
    <w:uiPriority w:val="99"/>
    <w:rsid w:val="0043039F"/>
    <w:rPr>
      <w:rFonts w:ascii="Lucida Sans Unicode" w:hAnsi="Lucida Sans Unicode" w:cs="Lucida Sans Unicode"/>
      <w:spacing w:val="0"/>
      <w:sz w:val="13"/>
      <w:szCs w:val="13"/>
      <w:u w:val="none"/>
      <w:lang w:val="en-US" w:eastAsia="en-US" w:bidi="ar-SA"/>
    </w:rPr>
  </w:style>
  <w:style w:type="character" w:customStyle="1" w:styleId="220">
    <w:name w:val="Основной текст (2)2"/>
    <w:basedOn w:val="23"/>
    <w:uiPriority w:val="99"/>
    <w:rsid w:val="0043039F"/>
    <w:rPr>
      <w:rFonts w:ascii="Times New Roman" w:hAnsi="Times New Roman" w:cs="Times New Roman"/>
      <w:strike/>
      <w:sz w:val="30"/>
      <w:szCs w:val="30"/>
      <w:u w:val="none"/>
      <w:shd w:val="clear" w:color="auto" w:fill="FFFFFF"/>
      <w:lang w:bidi="ar-SA"/>
    </w:rPr>
  </w:style>
  <w:style w:type="character" w:customStyle="1" w:styleId="47">
    <w:name w:val="Заголовок №4_"/>
    <w:basedOn w:val="a2"/>
    <w:link w:val="48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53pt">
    <w:name w:val="Заголовок №5 + Интервал 3 pt"/>
    <w:basedOn w:val="57"/>
    <w:uiPriority w:val="99"/>
    <w:rsid w:val="0043039F"/>
    <w:rPr>
      <w:rFonts w:cs="Times New Roman"/>
      <w:b/>
      <w:bCs/>
      <w:spacing w:val="70"/>
      <w:sz w:val="30"/>
      <w:szCs w:val="30"/>
      <w:lang w:bidi="ar-SA"/>
    </w:rPr>
  </w:style>
  <w:style w:type="character" w:customStyle="1" w:styleId="23pt">
    <w:name w:val="Основной текст (2) + Интервал 3 pt"/>
    <w:basedOn w:val="23"/>
    <w:uiPriority w:val="99"/>
    <w:rsid w:val="0043039F"/>
    <w:rPr>
      <w:rFonts w:ascii="Times New Roman" w:hAnsi="Times New Roman" w:cs="Times New Roman"/>
      <w:spacing w:val="70"/>
      <w:sz w:val="30"/>
      <w:szCs w:val="30"/>
      <w:u w:val="none"/>
      <w:shd w:val="clear" w:color="auto" w:fill="FFFFFF"/>
      <w:lang w:bidi="ar-SA"/>
    </w:rPr>
  </w:style>
  <w:style w:type="character" w:customStyle="1" w:styleId="LucidaSansUnicode2">
    <w:name w:val="Колонтитул + Lucida Sans Unicode2"/>
    <w:aliases w:val="7 pt"/>
    <w:basedOn w:val="afff4"/>
    <w:uiPriority w:val="99"/>
    <w:rsid w:val="0043039F"/>
    <w:rPr>
      <w:rFonts w:ascii="Lucida Sans Unicode" w:hAnsi="Lucida Sans Unicode" w:cs="Lucida Sans Unicode"/>
      <w:sz w:val="14"/>
      <w:szCs w:val="14"/>
      <w:u w:val="none"/>
      <w:lang w:val="en-US" w:eastAsia="en-US" w:bidi="ar-SA"/>
    </w:rPr>
  </w:style>
  <w:style w:type="paragraph" w:customStyle="1" w:styleId="58">
    <w:name w:val="Заголовок №5"/>
    <w:basedOn w:val="a1"/>
    <w:link w:val="57"/>
    <w:uiPriority w:val="99"/>
    <w:rsid w:val="0043039F"/>
    <w:pPr>
      <w:shd w:val="clear" w:color="auto" w:fill="FFFFFF"/>
      <w:autoSpaceDE/>
      <w:autoSpaceDN/>
      <w:adjustRightInd/>
      <w:spacing w:before="900" w:after="420" w:line="346" w:lineRule="exact"/>
      <w:ind w:hanging="1560"/>
      <w:jc w:val="center"/>
      <w:outlineLvl w:val="4"/>
    </w:pPr>
    <w:rPr>
      <w:b/>
      <w:bCs/>
      <w:noProof/>
      <w:sz w:val="30"/>
      <w:szCs w:val="30"/>
      <w:lang w:val="ru-RU" w:eastAsia="ru-RU"/>
    </w:rPr>
  </w:style>
  <w:style w:type="paragraph" w:customStyle="1" w:styleId="3f">
    <w:name w:val="Заголовок №3"/>
    <w:basedOn w:val="a1"/>
    <w:link w:val="3e"/>
    <w:uiPriority w:val="99"/>
    <w:rsid w:val="0043039F"/>
    <w:pPr>
      <w:shd w:val="clear" w:color="auto" w:fill="FFFFFF"/>
      <w:autoSpaceDE/>
      <w:autoSpaceDN/>
      <w:adjustRightInd/>
      <w:spacing w:after="420" w:line="240" w:lineRule="atLeast"/>
      <w:jc w:val="center"/>
      <w:outlineLvl w:val="2"/>
    </w:pPr>
    <w:rPr>
      <w:noProof/>
      <w:sz w:val="30"/>
      <w:szCs w:val="30"/>
      <w:lang w:val="ru-RU" w:eastAsia="ru-RU"/>
    </w:rPr>
  </w:style>
  <w:style w:type="paragraph" w:customStyle="1" w:styleId="48">
    <w:name w:val="Заголовок №4"/>
    <w:basedOn w:val="a1"/>
    <w:link w:val="47"/>
    <w:uiPriority w:val="99"/>
    <w:rsid w:val="0043039F"/>
    <w:pPr>
      <w:shd w:val="clear" w:color="auto" w:fill="FFFFFF"/>
      <w:autoSpaceDE/>
      <w:autoSpaceDN/>
      <w:adjustRightInd/>
      <w:spacing w:before="300" w:after="120" w:line="240" w:lineRule="atLeast"/>
      <w:jc w:val="center"/>
      <w:outlineLvl w:val="3"/>
    </w:pPr>
    <w:rPr>
      <w:noProof/>
      <w:sz w:val="30"/>
      <w:szCs w:val="30"/>
      <w:lang w:val="ru-RU" w:eastAsia="ru-RU"/>
    </w:rPr>
  </w:style>
  <w:style w:type="numbering" w:customStyle="1" w:styleId="30">
    <w:name w:val="Стиль3"/>
    <w:rsid w:val="000D57A5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62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9735</Words>
  <Characters>55493</Characters>
  <Application>Microsoft Office Word</Application>
  <DocSecurity>0</DocSecurity>
  <Lines>462</Lines>
  <Paragraphs>130</Paragraphs>
  <ScaleCrop>false</ScaleCrop>
  <Company>Арм-Экогрупп</Company>
  <LinksUpToDate>false</LinksUpToDate>
  <CharactersWithSpaces>65098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3</cp:revision>
  <dcterms:created xsi:type="dcterms:W3CDTF">2020-01-28T11:13:00Z</dcterms:created>
  <dcterms:modified xsi:type="dcterms:W3CDTF">2020-01-28T11:37:00Z</dcterms:modified>
</cp:coreProperties>
</file>