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D00" w:rsidRPr="00E6134D" w:rsidRDefault="00263D00" w:rsidP="00D14254">
      <w:pPr>
        <w:pStyle w:val="ConsPlusTitle"/>
        <w:spacing w:line="280" w:lineRule="atLeast"/>
        <w:jc w:val="center"/>
        <w:outlineLvl w:val="0"/>
        <w:rPr>
          <w:sz w:val="22"/>
          <w:szCs w:val="22"/>
        </w:rPr>
      </w:pPr>
      <w:r w:rsidRPr="00E6134D">
        <w:rPr>
          <w:sz w:val="22"/>
          <w:szCs w:val="22"/>
        </w:rPr>
        <w:t>МИНИСТЕРСТВО РОССИЙСКОЙ ФЕДЕРАЦИИ ПО ДЕЛАМ ГРАЖДАНСКОЙ</w:t>
      </w:r>
    </w:p>
    <w:p w:rsidR="00263D00" w:rsidRPr="00E6134D" w:rsidRDefault="00263D00" w:rsidP="00D14254">
      <w:pPr>
        <w:pStyle w:val="ConsPlusTitle"/>
        <w:spacing w:line="280" w:lineRule="atLeast"/>
        <w:jc w:val="center"/>
        <w:rPr>
          <w:sz w:val="22"/>
          <w:szCs w:val="22"/>
        </w:rPr>
      </w:pPr>
      <w:r w:rsidRPr="00E6134D">
        <w:rPr>
          <w:sz w:val="22"/>
          <w:szCs w:val="22"/>
        </w:rPr>
        <w:t>ОБОРОНЫ, ЧРЕЗВЫЧАЙНЫМ СИТУАЦИЯМ И ЛИКВИДАЦИИ</w:t>
      </w:r>
    </w:p>
    <w:p w:rsidR="00263D00" w:rsidRPr="00E6134D" w:rsidRDefault="00263D00" w:rsidP="00D14254">
      <w:pPr>
        <w:pStyle w:val="ConsPlusTitle"/>
        <w:spacing w:line="280" w:lineRule="atLeast"/>
        <w:jc w:val="center"/>
        <w:rPr>
          <w:sz w:val="22"/>
          <w:szCs w:val="22"/>
        </w:rPr>
      </w:pPr>
      <w:r w:rsidRPr="00E6134D">
        <w:rPr>
          <w:sz w:val="22"/>
          <w:szCs w:val="22"/>
        </w:rPr>
        <w:t>ПОСЛЕДСТВИЙ СТИХИЙНЫХ БЕДСТВИЙ</w:t>
      </w:r>
    </w:p>
    <w:p w:rsidR="00263D00" w:rsidRPr="00E6134D" w:rsidRDefault="00263D00" w:rsidP="00D14254">
      <w:pPr>
        <w:pStyle w:val="ConsPlusTitle"/>
        <w:spacing w:line="280" w:lineRule="atLeast"/>
        <w:jc w:val="center"/>
        <w:rPr>
          <w:sz w:val="22"/>
          <w:szCs w:val="22"/>
        </w:rPr>
      </w:pPr>
    </w:p>
    <w:p w:rsidR="00263D00" w:rsidRPr="00E6134D" w:rsidRDefault="00263D00" w:rsidP="00D14254">
      <w:pPr>
        <w:pStyle w:val="ConsPlusTitle"/>
        <w:spacing w:line="280" w:lineRule="atLeast"/>
        <w:jc w:val="center"/>
        <w:rPr>
          <w:sz w:val="22"/>
          <w:szCs w:val="22"/>
        </w:rPr>
      </w:pPr>
      <w:r w:rsidRPr="00E6134D">
        <w:rPr>
          <w:sz w:val="22"/>
          <w:szCs w:val="22"/>
        </w:rPr>
        <w:t>ДЕПАРТАМЕНТ ГРАЖДАНСКОЙ ОБОРОНЫ И ЗАЩИТЫ НАСЕЛЕНИЯ</w:t>
      </w:r>
    </w:p>
    <w:p w:rsidR="00263D00" w:rsidRPr="00E6134D" w:rsidRDefault="00263D00" w:rsidP="00D14254">
      <w:pPr>
        <w:pStyle w:val="ConsPlusTitle"/>
        <w:spacing w:line="280" w:lineRule="atLeast"/>
        <w:jc w:val="center"/>
        <w:rPr>
          <w:sz w:val="22"/>
          <w:szCs w:val="22"/>
        </w:rPr>
      </w:pPr>
    </w:p>
    <w:p w:rsidR="00263D00" w:rsidRPr="00E6134D" w:rsidRDefault="00263D00" w:rsidP="00D14254">
      <w:pPr>
        <w:pStyle w:val="ConsPlusTitle"/>
        <w:spacing w:line="280" w:lineRule="atLeast"/>
        <w:jc w:val="center"/>
        <w:rPr>
          <w:sz w:val="22"/>
          <w:szCs w:val="22"/>
        </w:rPr>
      </w:pPr>
      <w:r w:rsidRPr="00E6134D">
        <w:rPr>
          <w:sz w:val="22"/>
          <w:szCs w:val="22"/>
        </w:rPr>
        <w:t>ПИСЬМО</w:t>
      </w:r>
    </w:p>
    <w:p w:rsidR="00263D00" w:rsidRPr="00E6134D" w:rsidRDefault="00263D00" w:rsidP="00D14254">
      <w:pPr>
        <w:pStyle w:val="ConsPlusTitle"/>
        <w:spacing w:line="280" w:lineRule="atLeast"/>
        <w:jc w:val="center"/>
        <w:rPr>
          <w:sz w:val="22"/>
          <w:szCs w:val="22"/>
        </w:rPr>
      </w:pPr>
      <w:r w:rsidRPr="00E6134D">
        <w:rPr>
          <w:sz w:val="22"/>
          <w:szCs w:val="22"/>
        </w:rPr>
        <w:t xml:space="preserve">от 27 февраля </w:t>
      </w:r>
      <w:smartTag w:uri="urn:schemas-microsoft-com:office:smarttags" w:element="metricconverter">
        <w:smartTagPr>
          <w:attr w:name="ProductID" w:val="2020 г"/>
        </w:smartTagPr>
        <w:r w:rsidRPr="00E6134D">
          <w:rPr>
            <w:sz w:val="22"/>
            <w:szCs w:val="22"/>
          </w:rPr>
          <w:t>2020 г</w:t>
        </w:r>
      </w:smartTag>
      <w:r w:rsidRPr="00E6134D">
        <w:rPr>
          <w:sz w:val="22"/>
          <w:szCs w:val="22"/>
        </w:rPr>
        <w:t>. N 11-7-605</w:t>
      </w:r>
    </w:p>
    <w:p w:rsidR="00263D00" w:rsidRPr="00E6134D" w:rsidRDefault="00263D00" w:rsidP="00D14254">
      <w:pPr>
        <w:pStyle w:val="ConsPlusTitle"/>
        <w:spacing w:line="280" w:lineRule="atLeast"/>
        <w:jc w:val="center"/>
        <w:rPr>
          <w:sz w:val="22"/>
          <w:szCs w:val="22"/>
        </w:rPr>
      </w:pPr>
    </w:p>
    <w:p w:rsidR="00263D00" w:rsidRPr="00E6134D" w:rsidRDefault="00263D00" w:rsidP="00D14254">
      <w:pPr>
        <w:pStyle w:val="ConsPlusTitle"/>
        <w:spacing w:line="280" w:lineRule="atLeast"/>
        <w:jc w:val="center"/>
        <w:rPr>
          <w:sz w:val="22"/>
          <w:szCs w:val="22"/>
        </w:rPr>
      </w:pPr>
      <w:r w:rsidRPr="00E6134D">
        <w:rPr>
          <w:sz w:val="22"/>
          <w:szCs w:val="22"/>
        </w:rPr>
        <w:t>О ПРИМЕРНОМ ПОРЯДКЕ</w:t>
      </w:r>
    </w:p>
    <w:p w:rsidR="00263D00" w:rsidRPr="00E6134D" w:rsidRDefault="00263D00" w:rsidP="00D14254">
      <w:pPr>
        <w:pStyle w:val="ConsPlusTitle"/>
        <w:spacing w:line="280" w:lineRule="atLeast"/>
        <w:jc w:val="center"/>
        <w:rPr>
          <w:sz w:val="22"/>
          <w:szCs w:val="22"/>
        </w:rPr>
      </w:pPr>
      <w:r w:rsidRPr="00E6134D">
        <w:rPr>
          <w:sz w:val="22"/>
          <w:szCs w:val="22"/>
        </w:rPr>
        <w:t>РЕАЛИЗАЦИИ ВВОДНОГО ИНСТРУКТАЖА ПО ГРАЖДАНСКОЙ ОБОРОНЕ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Пунктом 1 статьи 9 Федерального закона N 28-ФЗ "О гражданской обороне", подпунктом "г" пункта 5 Положения о подготовке населения в области гражданской обороны (постановление Правительства РФ от 02.11.2000 N 841 (ред. от 30.09.2019), пунктом 7 Положения о гражданской обороне в Российской Федерации (постановление Правительства РФ от 26.11.2007 N 804 (ред. от 30.09.2019) и пунктом 16.1 Положения об организации и ведении гражданской обороны в муниципальных образованиях и организациях (Приказ МЧС России от 14.11.2008 N 687 (ред. от 01.08.2016), зарегистрирован в Минюсте России 26.11.2008 N 12740) установлены требования по организации и проведению вводного инструктажа по гражданской обороне.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 xml:space="preserve">В целях разъяснения указанных положений нормативных правовых актов настоящим письмом МЧС России доводит Примерный </w:t>
      </w:r>
      <w:hyperlink w:anchor="Par27" w:tooltip="ПРИМЕРНЫЙ ПОРЯДОК" w:history="1">
        <w:r w:rsidRPr="00E6134D">
          <w:rPr>
            <w:sz w:val="22"/>
            <w:szCs w:val="22"/>
          </w:rPr>
          <w:t>порядок</w:t>
        </w:r>
      </w:hyperlink>
      <w:r w:rsidRPr="00E6134D">
        <w:rPr>
          <w:sz w:val="22"/>
          <w:szCs w:val="22"/>
        </w:rPr>
        <w:t xml:space="preserve"> реализации вводного инструктажа по гражданской обороне (далее - Порядок) (прилагается).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 xml:space="preserve">Представленный </w:t>
      </w:r>
      <w:hyperlink w:anchor="Par27" w:tooltip="ПРИМЕРНЫЙ ПОРЯДОК" w:history="1">
        <w:r w:rsidRPr="00E6134D">
          <w:rPr>
            <w:sz w:val="22"/>
            <w:szCs w:val="22"/>
          </w:rPr>
          <w:t>Порядок</w:t>
        </w:r>
      </w:hyperlink>
      <w:r w:rsidRPr="00E6134D">
        <w:rPr>
          <w:sz w:val="22"/>
          <w:szCs w:val="22"/>
        </w:rPr>
        <w:t xml:space="preserve"> не содержит обязательных предписаний и доводится в рамках реализации МЧС России функции методического руководства при решении вопросов по подготовке населения в области гражданской обороны.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hyperlink w:anchor="Par27" w:tooltip="ПРИМЕРНЫЙ ПОРЯДОК" w:history="1">
        <w:r w:rsidRPr="00E6134D">
          <w:rPr>
            <w:sz w:val="22"/>
            <w:szCs w:val="22"/>
          </w:rPr>
          <w:t>Порядок</w:t>
        </w:r>
      </w:hyperlink>
      <w:r w:rsidRPr="00E6134D">
        <w:rPr>
          <w:sz w:val="22"/>
          <w:szCs w:val="22"/>
        </w:rPr>
        <w:t xml:space="preserve"> может применяться организациями при осуществлении подготовки работающего населения.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Normal"/>
        <w:spacing w:line="280" w:lineRule="atLeast"/>
        <w:jc w:val="right"/>
        <w:rPr>
          <w:sz w:val="22"/>
          <w:szCs w:val="22"/>
        </w:rPr>
      </w:pPr>
      <w:r w:rsidRPr="00E6134D">
        <w:rPr>
          <w:sz w:val="22"/>
          <w:szCs w:val="22"/>
        </w:rPr>
        <w:t>Директор Департамента</w:t>
      </w:r>
    </w:p>
    <w:p w:rsidR="00263D00" w:rsidRPr="00E6134D" w:rsidRDefault="00263D00" w:rsidP="00D14254">
      <w:pPr>
        <w:pStyle w:val="ConsPlusNormal"/>
        <w:spacing w:line="280" w:lineRule="atLeast"/>
        <w:jc w:val="right"/>
        <w:rPr>
          <w:sz w:val="22"/>
          <w:szCs w:val="22"/>
        </w:rPr>
      </w:pPr>
      <w:r w:rsidRPr="00E6134D">
        <w:rPr>
          <w:sz w:val="22"/>
          <w:szCs w:val="22"/>
        </w:rPr>
        <w:t>О.Л.МАНУЙЛО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Normal"/>
        <w:spacing w:line="280" w:lineRule="atLeast"/>
        <w:jc w:val="right"/>
        <w:outlineLvl w:val="0"/>
        <w:rPr>
          <w:sz w:val="22"/>
          <w:szCs w:val="22"/>
        </w:rPr>
      </w:pPr>
      <w:r w:rsidRPr="00E6134D">
        <w:rPr>
          <w:sz w:val="22"/>
          <w:szCs w:val="22"/>
        </w:rPr>
        <w:t>Приложение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Title"/>
        <w:spacing w:line="280" w:lineRule="atLeast"/>
        <w:jc w:val="center"/>
        <w:rPr>
          <w:sz w:val="22"/>
          <w:szCs w:val="22"/>
        </w:rPr>
      </w:pPr>
      <w:bookmarkStart w:id="0" w:name="Par27"/>
      <w:bookmarkEnd w:id="0"/>
      <w:r w:rsidRPr="00E6134D">
        <w:rPr>
          <w:sz w:val="22"/>
          <w:szCs w:val="22"/>
        </w:rPr>
        <w:t>ПРИМЕРНЫЙ ПОРЯДОК</w:t>
      </w:r>
    </w:p>
    <w:p w:rsidR="00263D00" w:rsidRPr="00E6134D" w:rsidRDefault="00263D00" w:rsidP="00D14254">
      <w:pPr>
        <w:pStyle w:val="ConsPlusTitle"/>
        <w:spacing w:line="280" w:lineRule="atLeast"/>
        <w:jc w:val="center"/>
        <w:rPr>
          <w:sz w:val="22"/>
          <w:szCs w:val="22"/>
        </w:rPr>
      </w:pPr>
      <w:r w:rsidRPr="00E6134D">
        <w:rPr>
          <w:sz w:val="22"/>
          <w:szCs w:val="22"/>
        </w:rPr>
        <w:t>РЕАЛИЗАЦИИ ВВОДНОГО ИНСТРУКТАЖА ПО ГРАЖДАНСКОЙ ОБОРОНЕ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Title"/>
        <w:spacing w:line="280" w:lineRule="atLeast"/>
        <w:ind w:firstLine="540"/>
        <w:jc w:val="both"/>
        <w:outlineLvl w:val="1"/>
        <w:rPr>
          <w:sz w:val="22"/>
          <w:szCs w:val="22"/>
        </w:rPr>
      </w:pPr>
      <w:r w:rsidRPr="00E6134D">
        <w:rPr>
          <w:sz w:val="22"/>
          <w:szCs w:val="22"/>
        </w:rPr>
        <w:t>1. Общие положения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1.1. Вводный инструктаж работников организаций по гражданской обороне (далее - вводный инструктаж по ГО) проводится в организациях на основании требований постановлений Правительства Российской Федерации от 2 ноября 2000 года N 841 "Об утверждении положения о подготовке населения в области гражданской обороны".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1.2. Вводный инструктаж по ГО - это форма подготовки работающего населения в области гражданской обороны (далее - ГО), осуществляемая работодателем, направленная на ознакомление нанимаемых работников с информацией о наиболее вероятных опасностях, возникающих при военных конфликтах или вследствие этих конфликтов, при чрезвычайных ситуациях (далее - ЧС) природного и техногенного характера, с учетом особенностей деятельности и месторасположения организации работодателя, а также основ защиты от этих опасностей, установленных в организации.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1.3. Вводный инструктаж по ГО проводится с целью доведения до работников организации: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прав и обязанностей работников в области ГО и защиты от ЧС природного и техногенного характера;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возможных опасностей, возникающих при военных конфликтах или вследствие этих конфликтов, а также при ЧС природного и техногенного характера;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основных требований по выполнению мероприятий ГО и защиты от ЧС природного и техногенного характера;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способов защиты от опасностей, возникающих при военных конфликтах или вследствие этих конфликтов, а также при ЧС природного и техногенного характера;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порядка действий по сигналам оповещения;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правил поведения и действий при возникновении ЧС природного и техногенного характера и выполнении мероприятий ГО;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информации об ответственности за нарушения требований в области ГО и защиты от ЧС природного и техногенного характера.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1.4. Вводный инструктаж по ГО проводится в организациях, зарегистрированных в установленном порядке и использующих в своей деятельности наемный труд (работников).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1.5. Вводный инструктаж по ГО проходят: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вновь принятые на работу лица, независимо от их образования, трудового стажа по профессии (должности), гражданства;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лица, командированные в организацию на срок более 30 календарных дней.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1.6. Вводный инструктаж по ГО проводится в период, не превышающий 30 календарных дней с даты фактического начала трудовой деятельности (пребывания в организации) работника (командированного лица).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1.7. Информация о трудоустройстве новых работников или прибытия в организацию командированных лиц доводится под роспись лицу, ответственному за проведение вводного инструктажа по ГО, кадровым органом в срок, не превышающий 7 календарных дней с даты фактического начала трудовой деятельности (пребывания в организации) работника (командированного лица).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Title"/>
        <w:spacing w:line="280" w:lineRule="atLeast"/>
        <w:ind w:firstLine="540"/>
        <w:jc w:val="both"/>
        <w:outlineLvl w:val="1"/>
        <w:rPr>
          <w:sz w:val="22"/>
          <w:szCs w:val="22"/>
        </w:rPr>
      </w:pPr>
      <w:r w:rsidRPr="00E6134D">
        <w:rPr>
          <w:sz w:val="22"/>
          <w:szCs w:val="22"/>
        </w:rPr>
        <w:t>2. Организация и проведение вводного инструктажа по гражданской обороне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2.1. В целях проведения с работниками вводного инструктажа по ГО в организации рекомендуется назначить ответственное лицо, разработать и утвердить программу проведения вводного инструктажа, а также форму журнала учета его прохождения.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2.2. Лицо, ответственное за проведение инструктажа по ГО, рекомендуется назначить приказом (распоряжением) руководителя организации из числа работников, уполномоченных на решение задач в области ГО и (или) защиты от ЧС природного и техногенного характера, руководителей занятий по ГО, либо осуществлять инструктаж непосредственно руководителем организации при условии прохождения им соответствующей подготовки.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bookmarkStart w:id="1" w:name="Par51"/>
      <w:bookmarkEnd w:id="1"/>
      <w:r w:rsidRPr="00E6134D">
        <w:rPr>
          <w:sz w:val="22"/>
          <w:szCs w:val="22"/>
        </w:rPr>
        <w:t>2.3. Программу проведения вводного инструктажа по ГО работников организации и журнал учета прохождения вводного инструктажа целесообразно разрабатывать на основании соответственно Примерной программы вводного инструктажа по ГО (</w:t>
      </w:r>
      <w:hyperlink w:anchor="Par91" w:tooltip="4. Примерная программа вводного инструктажа по ГО" w:history="1">
        <w:r w:rsidRPr="00E6134D">
          <w:rPr>
            <w:sz w:val="22"/>
            <w:szCs w:val="22"/>
          </w:rPr>
          <w:t>раздел 4</w:t>
        </w:r>
      </w:hyperlink>
      <w:r w:rsidRPr="00E6134D">
        <w:rPr>
          <w:sz w:val="22"/>
          <w:szCs w:val="22"/>
        </w:rPr>
        <w:t xml:space="preserve"> настоящего Порядка) и Типовой </w:t>
      </w:r>
      <w:hyperlink w:anchor="Par201" w:tooltip="ЖУРНАЛ N _____" w:history="1">
        <w:r w:rsidRPr="00E6134D">
          <w:rPr>
            <w:sz w:val="22"/>
            <w:szCs w:val="22"/>
          </w:rPr>
          <w:t>формы</w:t>
        </w:r>
      </w:hyperlink>
      <w:r w:rsidRPr="00E6134D">
        <w:rPr>
          <w:sz w:val="22"/>
          <w:szCs w:val="22"/>
        </w:rPr>
        <w:t xml:space="preserve"> журнала учета проведения вводного инструктажа по ГО (приложение к настоящему Порядку), а также утверждать у руководителя организации.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2.4. При разработке программы вводного инструктажа по ГО рекомендуется учитывать: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особенности деятельности (опасные производственные факторы) и месторасположения (топо-, географические, административно-юридические) организации;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отнесение организации к категории по ГО;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положения плана ГО организации, плана действий по предупреждению и ликвидации ЧС и других документов, регулирующих организацию и планирование мероприятий по ГО и защите от ЧС природного и техногенного характера;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вероятность попадания организации в зоны возможных разрушений, радиоактивного загрязнения, химического заражения и катастрофического затопления;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оценку возможной обстановки, которая может сложиться в результате применения потенциальным противником обычных современных средств поражения.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2.5. Количество часов, отводимое на проведение вводного инструктажа по ГО определяется программой вводного инструктажа работников по ГО утвержденной в организации.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2.6. В журнал учета проведения инструктажа по ГО, зарегистрированный в организации, рекомендуется вносить запись о факте прохождения работником вводного инструктажа по ГО, содержащую: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дату проведения инструктажа;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ФИО, наименование должности, подписи инструктируемого и инструктирующего лиц;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отметку о проверке усвоения информационного материала.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2.7. В случае наличия в организации филиалов и представительств, удаленно расположенных от головного офиса, в целях проведения вводного инструктажа по ГО предлагается в каждом филиале и представительстве организации назначать в установленном порядке лицо, ответственное за проведение инструктажа по ГО, производить регистрацию и ведение журнала учета проведения инструктажа по ГО, либо организовать проведение вводного инструктажа по ГО в дистанционной форме.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2.8. При проведении вводного инструктажа по ГО в дистанционной форме предлагается: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использовать аппаратно-программные средства, поддерживающие аудиовизуальную связь инструктора и инструктируемого лица в режиме реального времени, с возможностью дистанционного ведения электронного журнала учета прохождения инструктажа по ГО, либо обеспечить оформление акта, содержащего запись о факте прохождения работником вводного инструктажа по ГО с последующим направлением данного акта в головной офис организации в течение 20 календарных дней с даты проведения инструктажа;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приказом (распоряжением) руководителя организации утвердить порядок проведения вводного инструктажа по ГО для удаленных филиалов и представительств, содержащий следующие сведения: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ФИО, должность лица, ответственного за проведение инструктажа по ГО работников удаленного филиала или представительства &lt;1&gt;;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--------------------------------</w:t>
      </w:r>
    </w:p>
    <w:p w:rsidR="00263D00" w:rsidRPr="00580657" w:rsidRDefault="00263D00" w:rsidP="00D14254">
      <w:pPr>
        <w:pStyle w:val="ConsPlusNormal"/>
        <w:spacing w:line="280" w:lineRule="atLeast"/>
        <w:ind w:firstLine="540"/>
        <w:jc w:val="both"/>
      </w:pPr>
      <w:r w:rsidRPr="00580657">
        <w:t>&lt;1&gt; В случае постоянного пребывания лица, ответственного за проведение инструктажа по ГО работников удаленного филиала или представительства, вне данного филиала или представительства, необходимо дополнительное назначение ответственного лица без предъявления требований к специальной подготовке в области ГО и защиты от ЧС природного и техногенного характера, в обязанности которого входит практическая демонстрация и сопровождение инструктируемых по маршрутам эвакуации из здания, мест расположения средств индивидуальной защиты и инженерных сооружений ГО.</w:t>
      </w:r>
    </w:p>
    <w:p w:rsidR="00263D00" w:rsidRPr="00580657" w:rsidRDefault="00263D00" w:rsidP="00D14254">
      <w:pPr>
        <w:pStyle w:val="ConsPlusNormal"/>
        <w:spacing w:line="280" w:lineRule="atLeast"/>
        <w:jc w:val="both"/>
      </w:pP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программу проведения инструктажа по ГО работников удаленного филиала или представительства;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журнал учета прохождения инструктажа по ГО работников удаленного филиала или представительства;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данные об аппаратно-программных средствах, применяемых для проведения инструктажа по ГО работников удаленного филиала или представительства.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Title"/>
        <w:spacing w:line="280" w:lineRule="atLeast"/>
        <w:ind w:firstLine="540"/>
        <w:jc w:val="both"/>
        <w:outlineLvl w:val="1"/>
        <w:rPr>
          <w:sz w:val="22"/>
          <w:szCs w:val="22"/>
        </w:rPr>
      </w:pPr>
      <w:r w:rsidRPr="00E6134D">
        <w:rPr>
          <w:sz w:val="22"/>
          <w:szCs w:val="22"/>
        </w:rPr>
        <w:t>3. Планируемые результаты прохождения вводного инструктажа по ГО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3.1. По завершении прохождения инструктажа по ГО инструктируемый должен: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а) знать: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потенциальные источники опасностей, которые могут привести к ЧС в организации (на территории организации), виды ЧС, характерные для территории расположения организации, опасности, которые могут возникнуть при военных конфликтах;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установленные в организации способы оповещения при угрозе и возникновении ЧС и военных конфликтов;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принятые в организации основные способы защиты от опасностей, возникающих при указанных ЧС и возможных военных конфликтах, правила действий при угрозе и возникновении данных опасностей;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места хранения средств индивидуальной защиты и расположения средств коллективной защиты (при наличии их в организации);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место расположения сборного эвакуационного пункта;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б) уметь: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действовать по сигналам оповещения;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действовать при объявлении эвакуации;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использовать средства индивидуальной и коллективной защиты.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3.2. В целях проверки усвоения информационного материала, доведенного в ходе вводного инструктажа по ГО, в завершении занятия инструктор в устной форме производит опрос инструктируемых лиц в рамках содержания программы вводного инструктажа, утвержденной в организации. В случае удовлетворительного ответа считается, что материал усвоен, в журнал учета вносится отметка "ЗАЧЕТ", в противном случае - отметка "НЕЗАЧЕТ".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Вне зависимости от результата прохождения вводного инструктажа по ГО, лица, его прошедшие, допускаются к исполнению трудовой деятельности.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 отношении лиц, имеющих отметку "НЕЗАЧЕТ" в результате прохождения вводного инструктажа по ГО, следует повторно провести инструктаж в течение 30 календарных дней с даты последнего инструктажа.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Title"/>
        <w:spacing w:line="280" w:lineRule="atLeast"/>
        <w:ind w:firstLine="540"/>
        <w:jc w:val="both"/>
        <w:outlineLvl w:val="1"/>
        <w:rPr>
          <w:sz w:val="22"/>
          <w:szCs w:val="22"/>
        </w:rPr>
      </w:pPr>
      <w:bookmarkStart w:id="2" w:name="Par91"/>
      <w:bookmarkEnd w:id="2"/>
      <w:r w:rsidRPr="00E6134D">
        <w:rPr>
          <w:sz w:val="22"/>
          <w:szCs w:val="22"/>
        </w:rPr>
        <w:t>4. Примерная программа вводного инструктажа по ГО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4.1. Тематический план вводного инструктажа по ГО: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7589"/>
        <w:gridCol w:w="1650"/>
      </w:tblGrid>
      <w:tr w:rsidR="00263D00" w:rsidRPr="00580657" w:rsidTr="0058065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Примерный перечень учебных вопросов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 xml:space="preserve">Время </w:t>
            </w:r>
            <w:hyperlink w:anchor="Par131" w:tooltip="&lt;*&gt; Рекомендуемая продолжительность программы вводного инструктажа по ГО." w:history="1">
              <w:r w:rsidRPr="00580657">
                <w:t>&lt;*&gt;</w:t>
              </w:r>
            </w:hyperlink>
            <w:r w:rsidRPr="00580657">
              <w:t xml:space="preserve"> на отработку (минут)</w:t>
            </w:r>
          </w:p>
        </w:tc>
      </w:tr>
      <w:tr w:rsidR="00263D00" w:rsidRPr="00580657" w:rsidTr="0058065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Возможные действия работника на рабочем месте, которые могут привести к аварии, катастрофе или ЧС техногенного характера в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5 - 15</w:t>
            </w:r>
          </w:p>
        </w:tc>
      </w:tr>
      <w:tr w:rsidR="00263D00" w:rsidRPr="00580657" w:rsidTr="0058065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Наиболее характерные ЧС природного и техногенного характера, которые могут возникнуть в районе расположения организации и опасности, присущие этим ЧС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5 - 20</w:t>
            </w:r>
          </w:p>
        </w:tc>
      </w:tr>
      <w:tr w:rsidR="00263D00" w:rsidRPr="00580657" w:rsidTr="0058065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организации, а также при военных конфликтах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5 - 20</w:t>
            </w:r>
          </w:p>
        </w:tc>
      </w:tr>
      <w:tr w:rsidR="00263D00" w:rsidRPr="00580657" w:rsidTr="0058065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Установленные в организации способы доведения сигналов гражданской обороны и информации об угрозе и возникновении ЧС и опасностей, присущих военным конфликтам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2 - 10</w:t>
            </w:r>
          </w:p>
        </w:tc>
      </w:tr>
      <w:tr w:rsidR="00263D00" w:rsidRPr="00580657" w:rsidTr="0058065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Порядок действий работника при получении сигналов гражданской обороны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2 - 10</w:t>
            </w:r>
          </w:p>
        </w:tc>
      </w:tr>
      <w:tr w:rsidR="00263D00" w:rsidRPr="00580657" w:rsidTr="0058065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Порядок действий работника при ЧС, связанных с утечкой (выбросом) аварийно химически опасных веществ и радиоактивным загрязнением, в т.ч. по изготовлению и использованию подручных средств защиты органов дыхания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6 - 30</w:t>
            </w:r>
          </w:p>
        </w:tc>
      </w:tr>
      <w:tr w:rsidR="00263D00" w:rsidRPr="00580657" w:rsidTr="0058065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Порядок действий работника при получении и использовании индивидуальных средств защиты органов дыхания и кожи (при их наличии в организации)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6 - 30</w:t>
            </w:r>
          </w:p>
        </w:tc>
      </w:tr>
      <w:tr w:rsidR="00263D00" w:rsidRPr="00580657" w:rsidTr="0058065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Порядок действий работника при укрытии в средствах коллективной защиты (при применении в организации данного способа защиты)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6 - 30</w:t>
            </w:r>
          </w:p>
        </w:tc>
      </w:tr>
      <w:tr w:rsidR="00263D00" w:rsidRPr="00580657" w:rsidTr="0058065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Порядок действий работника при подготовке и проведении эвакуационных мероприятий:</w:t>
            </w:r>
          </w:p>
          <w:p w:rsidR="00263D00" w:rsidRPr="00580657" w:rsidRDefault="00263D00" w:rsidP="00D14254">
            <w:pPr>
              <w:pStyle w:val="ConsPlusNormal"/>
              <w:spacing w:line="280" w:lineRule="atLeast"/>
              <w:ind w:left="284"/>
              <w:jc w:val="both"/>
            </w:pPr>
            <w:r w:rsidRPr="00580657">
              <w:t>по эвакуации работников;</w:t>
            </w:r>
          </w:p>
          <w:p w:rsidR="00263D00" w:rsidRPr="00580657" w:rsidRDefault="00263D00" w:rsidP="00D14254">
            <w:pPr>
              <w:pStyle w:val="ConsPlusNormal"/>
              <w:spacing w:line="280" w:lineRule="atLeast"/>
              <w:ind w:left="284"/>
              <w:jc w:val="both"/>
            </w:pPr>
            <w:r w:rsidRPr="00580657">
              <w:t>по эвакуации материальных и культурных ценностей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6 - 30</w:t>
            </w:r>
          </w:p>
        </w:tc>
      </w:tr>
      <w:tr w:rsidR="00263D00" w:rsidRPr="00580657" w:rsidTr="0058065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both"/>
            </w:pPr>
            <w:r w:rsidRPr="00580657">
              <w:t>Права и обязанности граждан Российской Федерации в области ГО и защиты от ЧС природного и техногенного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2 - 15</w:t>
            </w:r>
          </w:p>
        </w:tc>
      </w:tr>
    </w:tbl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--------------------------------</w:t>
      </w:r>
    </w:p>
    <w:p w:rsidR="00263D00" w:rsidRPr="00580657" w:rsidRDefault="00263D00" w:rsidP="00D14254">
      <w:pPr>
        <w:pStyle w:val="ConsPlusNormal"/>
        <w:spacing w:line="280" w:lineRule="atLeast"/>
        <w:ind w:firstLine="540"/>
        <w:jc w:val="both"/>
      </w:pPr>
      <w:bookmarkStart w:id="3" w:name="Par131"/>
      <w:bookmarkEnd w:id="3"/>
      <w:r w:rsidRPr="00580657">
        <w:t>&lt;*&gt; Рекомендуемая продолжительность программы вводного инструктажа по ГО.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4.2. Содержание учебных вопросов вводного инструктажа: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Вопрос 1. Возможные действия работника на рабочем месте, которые могут привести к аварии, катастрофе или ЧС техногенного характера в организации.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Наиболее опасные места (производства), расположенные на территории организации по признаку возникновения аварий, катастроф, чрезвычайных ситуаций.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Исходя из должностных обязанностей инструктируемого работника и правил, установленных в организации, возможные действия работника, которые могут привести к аварии, катастрофе или чрезвычайной ситуации, и возможные их последствия.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Вопрос 2. Наиболее характерные ЧС природного и техногенного характера, которые могут возникнуть в районе расположения организации, и опасности, присущие этим ЧС.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Потенциально опасные объекты, опасные производственные объекты, эксплуатируемые в организации, и возможные последствия аварий на них.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ЧС, характерные для географического месторасположения и производственной деятельности организации, присущие им опасности и возможные последствия их возникновения.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Вопрос 3. 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организации, а также при военных конфликтах.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Установленные в организации способы защиты работников от опасностей, возникающих при ЧС техногенного и природного характера, при военных конфликтах или вследствие этих конфликтов.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Основы их реализации.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Вопрос 4. Установленные в организации способы доведения сигналов гражданской обороны, а также информации при угрозе и возникновении ЧС и опасностей, присущих военным конфликтам.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Установленные способы и средства доведения сигналов гражданской обороны до работников организации.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Порядок доведения информации о ЧС и опасностях, присущих военным конфликтам.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Типовые тексты информационных сообщений.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Вопрос 5. Порядок действий работников при получении сигналов гражданской обороны.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Действия работников организации при получении сигналов гражданской обороны в случае нахождения: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на рабочем месте;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 столовой;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другое.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Вопрос 6. Порядок действий работника при ЧС, связанных с утечкой (выбросом) аварийно химически опасных веществ и радиоактивным загрязнением, в т.ч. по изготовлению и использованию подручных средств защиты органов дыхания.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Установленные способы защиты работников при ЧС, связанных с утечкой (выбросом) аварийно химически опасных веществ и радиоактивным загрязнением.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Действия работника при угрозе и возникновении данных ЧС.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Порядок изготовления и применения подручных средств защиты органов дыхания.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Порядок действий при необходимости герметизации помещения.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Вопрос 7. Порядок действий работника при получении и использовании индивидуальных средств защиты органов дыхания и кожи (при их наличии в организации).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Средства индивидуальной защиты (далее - СИЗ), имеющиеся в организации и их защитные свойства.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Правила применения СИЗ: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органов дыхания;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кожи.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Демонстрация порядка практического применения СИЗ.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Пункт выдачи СИЗ. Порядок получения СИЗ, ответственное лицо за выдачу СИЗ.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Вопрос 8. Порядок действий работника при укрытии в средствах коллективной защиты (при применении в организации данного способа защиты).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Места расположения инженерных сооружений ГО (убежища, противорадиационные укрытия, укрытия простейшего типа) и других средств коллективной защиты (далее - СКЗ) на территории организации или на территории муниципального образования, в которых предусмотрено укрытие работников организаций.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Обязанности укрываемых в СКЗ.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Вещи, рекомендуемые и запрещенные при использовании в СКЗ.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Порядок заполнения СКЗ и пребывания в них.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Правила поведения при укрытии в СКЗ.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Вопрос 9. Порядок действий работника при подготовке и проведении эвакуационных мероприятий.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Действия работника при подготовке и проведении эвакуационных мероприятий: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по эвакуации работников;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по эвакуации материальных и культурных ценностей.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Маршрут эвакуации от рабочего места работника организации до выхода из здания.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Правила поведения при срочной эвакуации из помещений и здания организации.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Порядок организованного выхода из помещения (с большим количеством работников).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Места расположения запасных выходов из здания. Характерные ошибки и опасность паники при эвакуации из помещений и зданий (в т.ч. при эвакуации с верхних этажей). Использование лифта в организации при эвакуации.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Безопасный район для работников организации (при наличии).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Председатель эвакуационной комиссии, время и место консультаций работников по вопросам эвакуации.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Действия работников организации при объявлении рассредоточения и эвакуации.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Перечень предметов первой необходимости.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Местоположение сборного эвакопункта (далее - СЭП).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Правила поведения в СЭП.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Обязанности работников по подготовке к эвакуации материальных и культурных ценностей.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Вопрос 10. Права и обязанности граждан Российской Федерации в области ГО и защиты от ЧС природного и техногенного характера.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Права и обязанности граждан Российской Федерации в области ГО и защиты от ЧС природного и техногенного характера, установленные федеральными законами и другими нормативными правовыми актами.</w:t>
      </w: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Обязанности работника по выполнению мероприятий ГО и защиты от ЧС природного и техногенного характера в соответствии с трудовым договором или дополнительном соглашении.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Normal"/>
        <w:spacing w:line="280" w:lineRule="atLeast"/>
        <w:jc w:val="right"/>
        <w:outlineLvl w:val="1"/>
        <w:rPr>
          <w:sz w:val="22"/>
          <w:szCs w:val="22"/>
        </w:rPr>
      </w:pPr>
      <w:r w:rsidRPr="00E6134D">
        <w:rPr>
          <w:sz w:val="22"/>
          <w:szCs w:val="22"/>
        </w:rPr>
        <w:t>Приложение</w:t>
      </w:r>
    </w:p>
    <w:p w:rsidR="00263D00" w:rsidRPr="00E6134D" w:rsidRDefault="00263D00" w:rsidP="00D14254">
      <w:pPr>
        <w:pStyle w:val="ConsPlusNormal"/>
        <w:spacing w:line="280" w:lineRule="atLeast"/>
        <w:jc w:val="right"/>
        <w:rPr>
          <w:sz w:val="22"/>
          <w:szCs w:val="22"/>
        </w:rPr>
      </w:pPr>
      <w:r w:rsidRPr="00E6134D">
        <w:rPr>
          <w:sz w:val="22"/>
          <w:szCs w:val="22"/>
        </w:rPr>
        <w:t xml:space="preserve">к </w:t>
      </w:r>
      <w:hyperlink w:anchor="Par51" w:tooltip="2.3. Программу проведения вводного инструктажа по ГО работников организации и журнал учета прохождения вводного инструктажа целесообразно разрабатывать на основании соответственно Примерной программы вводного инструктажа по ГО (раздел 4 настоящего Порядка) и Типовой формы журнала учета проведения вводного инструктажа по ГО (приложение к настоящему Порядку), а также утверждать у руководителя организации." w:history="1">
        <w:r w:rsidRPr="00E6134D">
          <w:rPr>
            <w:sz w:val="22"/>
            <w:szCs w:val="22"/>
          </w:rPr>
          <w:t>п. 2.3</w:t>
        </w:r>
      </w:hyperlink>
      <w:r w:rsidRPr="00E6134D">
        <w:rPr>
          <w:sz w:val="22"/>
          <w:szCs w:val="22"/>
        </w:rPr>
        <w:t xml:space="preserve"> Порядка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Normal"/>
        <w:spacing w:line="280" w:lineRule="atLeast"/>
        <w:jc w:val="right"/>
        <w:outlineLvl w:val="2"/>
        <w:rPr>
          <w:sz w:val="22"/>
          <w:szCs w:val="22"/>
        </w:rPr>
      </w:pPr>
      <w:r w:rsidRPr="00E6134D">
        <w:rPr>
          <w:sz w:val="22"/>
          <w:szCs w:val="22"/>
        </w:rPr>
        <w:t>Обложка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263D00" w:rsidRPr="00E6134D" w:rsidTr="00FC3173">
        <w:tc>
          <w:tcPr>
            <w:tcW w:w="9071" w:type="dxa"/>
            <w:tcBorders>
              <w:bottom w:val="single" w:sz="4" w:space="0" w:color="auto"/>
            </w:tcBorders>
          </w:tcPr>
          <w:p w:rsidR="00263D00" w:rsidRPr="00E6134D" w:rsidRDefault="00263D00" w:rsidP="00D14254">
            <w:pPr>
              <w:pStyle w:val="ConsPlusNormal"/>
              <w:spacing w:line="280" w:lineRule="atLeast"/>
              <w:rPr>
                <w:sz w:val="22"/>
                <w:szCs w:val="22"/>
              </w:rPr>
            </w:pPr>
          </w:p>
        </w:tc>
      </w:tr>
      <w:tr w:rsidR="00263D00" w:rsidRPr="00E6134D" w:rsidTr="00FC3173">
        <w:tc>
          <w:tcPr>
            <w:tcW w:w="9071" w:type="dxa"/>
            <w:tcBorders>
              <w:top w:val="single" w:sz="4" w:space="0" w:color="auto"/>
            </w:tcBorders>
          </w:tcPr>
          <w:p w:rsidR="00263D00" w:rsidRPr="00E6134D" w:rsidRDefault="00263D00" w:rsidP="00D14254">
            <w:pPr>
              <w:pStyle w:val="ConsPlusNormal"/>
              <w:spacing w:line="280" w:lineRule="atLeast"/>
              <w:jc w:val="center"/>
              <w:rPr>
                <w:sz w:val="22"/>
                <w:szCs w:val="22"/>
              </w:rPr>
            </w:pPr>
            <w:r w:rsidRPr="00E6134D">
              <w:rPr>
                <w:sz w:val="22"/>
                <w:szCs w:val="22"/>
              </w:rPr>
              <w:t>(наименование организации)</w:t>
            </w:r>
          </w:p>
        </w:tc>
      </w:tr>
    </w:tbl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Normal"/>
        <w:spacing w:line="280" w:lineRule="atLeast"/>
        <w:jc w:val="center"/>
        <w:rPr>
          <w:sz w:val="22"/>
          <w:szCs w:val="22"/>
        </w:rPr>
      </w:pPr>
      <w:bookmarkStart w:id="4" w:name="Par201"/>
      <w:bookmarkEnd w:id="4"/>
      <w:r w:rsidRPr="00E6134D">
        <w:rPr>
          <w:sz w:val="22"/>
          <w:szCs w:val="22"/>
        </w:rPr>
        <w:t>ЖУРНАЛ N _____</w:t>
      </w:r>
    </w:p>
    <w:p w:rsidR="00263D00" w:rsidRPr="00E6134D" w:rsidRDefault="00263D00" w:rsidP="00D14254">
      <w:pPr>
        <w:pStyle w:val="ConsPlusNormal"/>
        <w:spacing w:line="280" w:lineRule="atLeast"/>
        <w:jc w:val="center"/>
        <w:rPr>
          <w:sz w:val="22"/>
          <w:szCs w:val="22"/>
        </w:rPr>
      </w:pPr>
      <w:r w:rsidRPr="00E6134D">
        <w:rPr>
          <w:sz w:val="22"/>
          <w:szCs w:val="22"/>
        </w:rPr>
        <w:t>учета вводного инструктажа по гражданской обороне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Normal"/>
        <w:spacing w:line="280" w:lineRule="atLeast"/>
        <w:jc w:val="right"/>
        <w:rPr>
          <w:sz w:val="22"/>
          <w:szCs w:val="22"/>
        </w:rPr>
      </w:pPr>
      <w:r w:rsidRPr="00E6134D">
        <w:rPr>
          <w:sz w:val="22"/>
          <w:szCs w:val="22"/>
        </w:rPr>
        <w:t>Начат ____________ 20__ г.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Normal"/>
        <w:spacing w:line="280" w:lineRule="atLeast"/>
        <w:jc w:val="right"/>
        <w:rPr>
          <w:sz w:val="22"/>
          <w:szCs w:val="22"/>
        </w:rPr>
      </w:pPr>
      <w:r w:rsidRPr="00E6134D">
        <w:rPr>
          <w:sz w:val="22"/>
          <w:szCs w:val="22"/>
        </w:rPr>
        <w:t>Окончен __________ 20__ г.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Normal"/>
        <w:spacing w:line="280" w:lineRule="atLeast"/>
        <w:jc w:val="right"/>
        <w:outlineLvl w:val="2"/>
        <w:rPr>
          <w:sz w:val="22"/>
          <w:szCs w:val="22"/>
        </w:rPr>
      </w:pPr>
      <w:r w:rsidRPr="00E6134D">
        <w:rPr>
          <w:sz w:val="22"/>
          <w:szCs w:val="22"/>
        </w:rPr>
        <w:t>Следующая страница</w:t>
      </w:r>
    </w:p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077"/>
        <w:gridCol w:w="1361"/>
        <w:gridCol w:w="907"/>
        <w:gridCol w:w="1576"/>
        <w:gridCol w:w="907"/>
        <w:gridCol w:w="907"/>
        <w:gridCol w:w="1134"/>
      </w:tblGrid>
      <w:tr w:rsidR="00263D00" w:rsidRPr="00580657" w:rsidTr="00D14254">
        <w:trPr>
          <w:jc w:val="center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Дата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Фамилия, имя, отчество инструкти</w:t>
            </w:r>
            <w:r w:rsidRPr="00D14254">
              <w:t>-</w:t>
            </w:r>
            <w:r w:rsidRPr="00580657">
              <w:t>руемого лица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Долж</w:t>
            </w:r>
            <w:r w:rsidRPr="00D14254">
              <w:t>-</w:t>
            </w:r>
            <w:r w:rsidRPr="00580657">
              <w:t>ность инстру</w:t>
            </w:r>
            <w:r w:rsidRPr="00D14254">
              <w:t>-</w:t>
            </w:r>
            <w:r w:rsidRPr="00580657">
              <w:t>ктиру</w:t>
            </w:r>
            <w:r w:rsidRPr="00D14254">
              <w:t>-</w:t>
            </w:r>
            <w:r w:rsidRPr="00580657">
              <w:t>емого лица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Фамилия, имя, отчество, должность инструктирую</w:t>
            </w:r>
            <w:r w:rsidRPr="00D14254">
              <w:t>-</w:t>
            </w:r>
            <w:r w:rsidRPr="00580657">
              <w:t>щего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Подпись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Отметка о проверке знаний</w:t>
            </w:r>
          </w:p>
        </w:tc>
      </w:tr>
      <w:tr w:rsidR="00263D00" w:rsidRPr="00580657" w:rsidTr="00D14254">
        <w:trPr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Трудо</w:t>
            </w:r>
            <w:r>
              <w:rPr>
                <w:lang w:val="en-US"/>
              </w:rPr>
              <w:t>-</w:t>
            </w:r>
            <w:r w:rsidRPr="00580657">
              <w:t>устройства (прибытия)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Прове</w:t>
            </w:r>
            <w:r>
              <w:rPr>
                <w:lang w:val="en-US"/>
              </w:rPr>
              <w:t>-</w:t>
            </w:r>
            <w:r w:rsidRPr="00580657">
              <w:t>дения инструк</w:t>
            </w:r>
            <w:r>
              <w:rPr>
                <w:lang w:val="en-US"/>
              </w:rPr>
              <w:t>-</w:t>
            </w:r>
            <w:r w:rsidRPr="00580657">
              <w:t>тажа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Инстру</w:t>
            </w:r>
            <w:r>
              <w:rPr>
                <w:lang w:val="en-US"/>
              </w:rPr>
              <w:t>-</w:t>
            </w:r>
            <w:r w:rsidRPr="00580657">
              <w:t>ктиру</w:t>
            </w:r>
            <w:r>
              <w:rPr>
                <w:lang w:val="en-US"/>
              </w:rPr>
              <w:t>-</w:t>
            </w:r>
            <w:r w:rsidRPr="00580657">
              <w:t>емого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Инстру</w:t>
            </w:r>
            <w:r>
              <w:rPr>
                <w:lang w:val="en-US"/>
              </w:rPr>
              <w:t>-</w:t>
            </w:r>
            <w:r w:rsidRPr="00580657">
              <w:t>кти</w:t>
            </w:r>
            <w:r>
              <w:rPr>
                <w:lang w:val="en-US"/>
              </w:rPr>
              <w:t>-</w:t>
            </w:r>
            <w:r w:rsidRPr="00580657">
              <w:t>рующе</w:t>
            </w:r>
            <w:r>
              <w:rPr>
                <w:lang w:val="en-US"/>
              </w:rPr>
              <w:t>-</w:t>
            </w:r>
            <w:r w:rsidRPr="00580657">
              <w:t>го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</w:p>
        </w:tc>
      </w:tr>
      <w:tr w:rsidR="00263D00" w:rsidRPr="00580657" w:rsidTr="00D14254">
        <w:trPr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  <w:jc w:val="center"/>
            </w:pPr>
            <w:r w:rsidRPr="00580657">
              <w:t>8</w:t>
            </w:r>
          </w:p>
        </w:tc>
      </w:tr>
      <w:tr w:rsidR="00263D00" w:rsidRPr="00580657" w:rsidTr="00D14254">
        <w:trPr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00" w:rsidRPr="00580657" w:rsidRDefault="00263D00" w:rsidP="00D14254">
            <w:pPr>
              <w:pStyle w:val="ConsPlusNormal"/>
              <w:spacing w:line="280" w:lineRule="atLeast"/>
            </w:pPr>
          </w:p>
        </w:tc>
      </w:tr>
    </w:tbl>
    <w:p w:rsidR="00263D00" w:rsidRPr="00E6134D" w:rsidRDefault="00263D00" w:rsidP="00D14254">
      <w:pPr>
        <w:pStyle w:val="ConsPlusNormal"/>
        <w:spacing w:line="280" w:lineRule="atLeast"/>
        <w:jc w:val="both"/>
        <w:rPr>
          <w:sz w:val="22"/>
          <w:szCs w:val="22"/>
        </w:rPr>
      </w:pPr>
    </w:p>
    <w:p w:rsidR="00263D00" w:rsidRPr="00E6134D" w:rsidRDefault="00263D00" w:rsidP="00D14254">
      <w:pPr>
        <w:pStyle w:val="ConsPlusNormal"/>
        <w:spacing w:line="280" w:lineRule="atLeast"/>
        <w:ind w:firstLine="540"/>
        <w:jc w:val="both"/>
        <w:rPr>
          <w:sz w:val="22"/>
          <w:szCs w:val="22"/>
        </w:rPr>
      </w:pPr>
      <w:r w:rsidRPr="00E6134D">
        <w:rPr>
          <w:sz w:val="22"/>
          <w:szCs w:val="22"/>
        </w:rPr>
        <w:t>Страницы журнала нумеруются, прошиваются и скрепляются печатью организации.</w:t>
      </w:r>
    </w:p>
    <w:sectPr w:rsidR="00263D00" w:rsidRPr="00E6134D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D00" w:rsidRDefault="00263D00">
      <w:r>
        <w:separator/>
      </w:r>
    </w:p>
  </w:endnote>
  <w:endnote w:type="continuationSeparator" w:id="0">
    <w:p w:rsidR="00263D00" w:rsidRDefault="00263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Malgun Gothic Semilight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3D00" w:rsidRDefault="00263D0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3D00" w:rsidRDefault="00263D00" w:rsidP="00DF5729">
    <w:pPr>
      <w:jc w:val="center"/>
      <w:rPr>
        <w:sz w:val="2"/>
        <w:szCs w:val="2"/>
      </w:rPr>
    </w:pPr>
  </w:p>
  <w:p w:rsidR="00263D00" w:rsidRDefault="00263D00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3D00" w:rsidRDefault="00263D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D00" w:rsidRDefault="00263D00">
      <w:r>
        <w:separator/>
      </w:r>
    </w:p>
  </w:footnote>
  <w:footnote w:type="continuationSeparator" w:id="0">
    <w:p w:rsidR="00263D00" w:rsidRDefault="00263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3D00" w:rsidRDefault="00263D0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3D00" w:rsidRDefault="00263D00" w:rsidP="00DF5729">
    <w:pPr>
      <w:jc w:val="center"/>
      <w:rPr>
        <w:sz w:val="2"/>
        <w:szCs w:val="2"/>
      </w:rPr>
    </w:pPr>
  </w:p>
  <w:p w:rsidR="00263D00" w:rsidRDefault="00263D00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263D00" w:rsidRDefault="00263D00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263D00" w:rsidRPr="00DC174E" w:rsidRDefault="00263D00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263D00" w:rsidRPr="00DC174E" w:rsidRDefault="00263D00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263D00" w:rsidRPr="00DC174E" w:rsidRDefault="00263D00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263D00" w:rsidRDefault="00263D00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3D00" w:rsidRDefault="00263D0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63D00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80657"/>
    <w:rsid w:val="005A0D30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14254"/>
    <w:rsid w:val="00D9061B"/>
    <w:rsid w:val="00DC174E"/>
    <w:rsid w:val="00DE00A4"/>
    <w:rsid w:val="00DF5729"/>
    <w:rsid w:val="00E20F14"/>
    <w:rsid w:val="00E3194A"/>
    <w:rsid w:val="00E4205F"/>
    <w:rsid w:val="00E6134D"/>
    <w:rsid w:val="00E66425"/>
    <w:rsid w:val="00EA3CB4"/>
    <w:rsid w:val="00EB2E3B"/>
    <w:rsid w:val="00ED4976"/>
    <w:rsid w:val="00EE22D0"/>
    <w:rsid w:val="00F4785C"/>
    <w:rsid w:val="00FA0589"/>
    <w:rsid w:val="00FA210F"/>
    <w:rsid w:val="00FA644E"/>
    <w:rsid w:val="00FB087E"/>
    <w:rsid w:val="00FB11E7"/>
    <w:rsid w:val="00FC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18B08214-5C5A-4AEE-9E53-B2EED11A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883A7B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883A7B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50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2856</Words>
  <Characters>16284</Characters>
  <Application>Microsoft Office Word</Application>
  <DocSecurity>0</DocSecurity>
  <Lines>135</Lines>
  <Paragraphs>38</Paragraphs>
  <ScaleCrop>false</ScaleCrop>
  <Company>Арм-Экогрупп</Company>
  <LinksUpToDate>false</LinksUpToDate>
  <CharactersWithSpaces>19102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2020-03-08T18:44:00Z</dcterms:created>
  <dcterms:modified xsi:type="dcterms:W3CDTF">2020-03-08T18:44:00Z</dcterms:modified>
</cp:coreProperties>
</file>