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6CBC" w:rsidRPr="00D970DF" w:rsidRDefault="00BA6CBC" w:rsidP="00D970DF">
      <w:pPr>
        <w:pStyle w:val="ConsPlusNormal"/>
        <w:spacing w:line="300" w:lineRule="atLeast"/>
        <w:jc w:val="right"/>
        <w:rPr>
          <w:sz w:val="22"/>
          <w:szCs w:val="22"/>
        </w:rPr>
      </w:pPr>
      <w:r w:rsidRPr="00D970DF">
        <w:rPr>
          <w:sz w:val="22"/>
          <w:szCs w:val="22"/>
        </w:rPr>
        <w:t>Утверждаю</w:t>
      </w:r>
    </w:p>
    <w:p w:rsidR="00BA6CBC" w:rsidRPr="00D970DF" w:rsidRDefault="00BA6CBC" w:rsidP="00D970DF">
      <w:pPr>
        <w:pStyle w:val="ConsPlusNormal"/>
        <w:spacing w:line="300" w:lineRule="atLeast"/>
        <w:jc w:val="right"/>
        <w:rPr>
          <w:sz w:val="22"/>
          <w:szCs w:val="22"/>
        </w:rPr>
      </w:pPr>
      <w:r w:rsidRPr="00D970DF">
        <w:rPr>
          <w:sz w:val="22"/>
          <w:szCs w:val="22"/>
        </w:rPr>
        <w:t>Заместитель министра - Главный</w:t>
      </w:r>
    </w:p>
    <w:p w:rsidR="00BA6CBC" w:rsidRPr="00D970DF" w:rsidRDefault="00BA6CBC" w:rsidP="00D970DF">
      <w:pPr>
        <w:pStyle w:val="ConsPlusNormal"/>
        <w:spacing w:line="300" w:lineRule="atLeast"/>
        <w:jc w:val="right"/>
        <w:rPr>
          <w:sz w:val="22"/>
          <w:szCs w:val="22"/>
        </w:rPr>
      </w:pPr>
      <w:r w:rsidRPr="00D970DF">
        <w:rPr>
          <w:sz w:val="22"/>
          <w:szCs w:val="22"/>
        </w:rPr>
        <w:t>государственный инспектор</w:t>
      </w:r>
    </w:p>
    <w:p w:rsidR="00BA6CBC" w:rsidRPr="00D970DF" w:rsidRDefault="00BA6CBC" w:rsidP="00D970DF">
      <w:pPr>
        <w:pStyle w:val="ConsPlusNormal"/>
        <w:spacing w:line="300" w:lineRule="atLeast"/>
        <w:jc w:val="right"/>
        <w:rPr>
          <w:sz w:val="22"/>
          <w:szCs w:val="22"/>
        </w:rPr>
      </w:pPr>
      <w:r w:rsidRPr="00D970DF">
        <w:rPr>
          <w:sz w:val="22"/>
          <w:szCs w:val="22"/>
        </w:rPr>
        <w:t>Российской Федерации</w:t>
      </w:r>
    </w:p>
    <w:p w:rsidR="00BA6CBC" w:rsidRPr="00D970DF" w:rsidRDefault="00BA6CBC" w:rsidP="00D970DF">
      <w:pPr>
        <w:pStyle w:val="ConsPlusNormal"/>
        <w:spacing w:line="300" w:lineRule="atLeast"/>
        <w:jc w:val="right"/>
        <w:rPr>
          <w:sz w:val="22"/>
          <w:szCs w:val="22"/>
        </w:rPr>
      </w:pPr>
      <w:r w:rsidRPr="00D970DF">
        <w:rPr>
          <w:sz w:val="22"/>
          <w:szCs w:val="22"/>
        </w:rPr>
        <w:t>по пожарному надзору</w:t>
      </w:r>
    </w:p>
    <w:p w:rsidR="00BA6CBC" w:rsidRPr="00D970DF" w:rsidRDefault="00BA6CBC" w:rsidP="00D970DF">
      <w:pPr>
        <w:pStyle w:val="ConsPlusNormal"/>
        <w:spacing w:line="300" w:lineRule="atLeast"/>
        <w:jc w:val="right"/>
        <w:rPr>
          <w:sz w:val="22"/>
          <w:szCs w:val="22"/>
        </w:rPr>
      </w:pPr>
      <w:r w:rsidRPr="00D970DF">
        <w:rPr>
          <w:sz w:val="22"/>
          <w:szCs w:val="22"/>
        </w:rPr>
        <w:t>А.М.СУПРУНОВСКИЙ</w:t>
      </w:r>
    </w:p>
    <w:p w:rsidR="00BA6CBC" w:rsidRPr="00D970DF" w:rsidRDefault="00BA6CBC" w:rsidP="00D970DF">
      <w:pPr>
        <w:pStyle w:val="ConsPlusNormal"/>
        <w:spacing w:line="300" w:lineRule="atLeast"/>
        <w:jc w:val="right"/>
        <w:rPr>
          <w:sz w:val="22"/>
          <w:szCs w:val="22"/>
        </w:rPr>
      </w:pPr>
      <w:r w:rsidRPr="00D970DF">
        <w:rPr>
          <w:sz w:val="22"/>
          <w:szCs w:val="22"/>
        </w:rPr>
        <w:t>30.03.2020 N 2-4-71-6</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jc w:val="center"/>
        <w:rPr>
          <w:sz w:val="22"/>
          <w:szCs w:val="22"/>
        </w:rPr>
      </w:pPr>
      <w:r w:rsidRPr="00D970DF">
        <w:rPr>
          <w:sz w:val="22"/>
          <w:szCs w:val="22"/>
        </w:rPr>
        <w:t>МИНИСТЕРСТВО РОССИЙСКОЙ ФЕДЕРАЦИИ ПО ДЕЛАМ ГРАЖДАНСКОЙ</w:t>
      </w:r>
    </w:p>
    <w:p w:rsidR="00BA6CBC" w:rsidRPr="00D970DF" w:rsidRDefault="00BA6CBC" w:rsidP="00D970DF">
      <w:pPr>
        <w:pStyle w:val="ConsPlusTitle"/>
        <w:spacing w:line="300" w:lineRule="atLeast"/>
        <w:jc w:val="center"/>
        <w:rPr>
          <w:sz w:val="22"/>
          <w:szCs w:val="22"/>
        </w:rPr>
      </w:pPr>
      <w:r w:rsidRPr="00D970DF">
        <w:rPr>
          <w:sz w:val="22"/>
          <w:szCs w:val="22"/>
        </w:rPr>
        <w:t>ОБОРОНЫ, ЧРЕЗВЫЧАЙНЫМ СИТУАЦИЯМ И ЛИКВИДАЦИИ</w:t>
      </w:r>
    </w:p>
    <w:p w:rsidR="00BA6CBC" w:rsidRPr="00D970DF" w:rsidRDefault="00BA6CBC" w:rsidP="00D970DF">
      <w:pPr>
        <w:pStyle w:val="ConsPlusTitle"/>
        <w:spacing w:line="300" w:lineRule="atLeast"/>
        <w:jc w:val="center"/>
        <w:rPr>
          <w:sz w:val="22"/>
          <w:szCs w:val="22"/>
        </w:rPr>
      </w:pPr>
      <w:r w:rsidRPr="00D970DF">
        <w:rPr>
          <w:sz w:val="22"/>
          <w:szCs w:val="22"/>
        </w:rPr>
        <w:t>ПОСЛЕДСТВИЙ СТИХИЙНЫХ БЕДСТВИЙ</w:t>
      </w:r>
    </w:p>
    <w:p w:rsidR="00BA6CBC" w:rsidRPr="00D970DF" w:rsidRDefault="00BA6CBC" w:rsidP="00D970DF">
      <w:pPr>
        <w:pStyle w:val="ConsPlusTitle"/>
        <w:spacing w:line="300" w:lineRule="atLeast"/>
        <w:jc w:val="center"/>
        <w:rPr>
          <w:sz w:val="22"/>
          <w:szCs w:val="22"/>
        </w:rPr>
      </w:pPr>
    </w:p>
    <w:p w:rsidR="00BA6CBC" w:rsidRPr="00D970DF" w:rsidRDefault="00BA6CBC" w:rsidP="00D970DF">
      <w:pPr>
        <w:pStyle w:val="ConsPlusTitle"/>
        <w:spacing w:line="300" w:lineRule="atLeast"/>
        <w:jc w:val="center"/>
        <w:rPr>
          <w:sz w:val="22"/>
          <w:szCs w:val="22"/>
        </w:rPr>
      </w:pPr>
      <w:r w:rsidRPr="00D970DF">
        <w:rPr>
          <w:sz w:val="22"/>
          <w:szCs w:val="22"/>
        </w:rPr>
        <w:t>РУКОВОДСТВО</w:t>
      </w:r>
    </w:p>
    <w:p w:rsidR="00BA6CBC" w:rsidRPr="00D970DF" w:rsidRDefault="00BA6CBC" w:rsidP="00D970DF">
      <w:pPr>
        <w:pStyle w:val="ConsPlusTitle"/>
        <w:spacing w:line="300" w:lineRule="atLeast"/>
        <w:jc w:val="center"/>
        <w:rPr>
          <w:sz w:val="22"/>
          <w:szCs w:val="22"/>
        </w:rPr>
      </w:pPr>
      <w:r w:rsidRPr="00D970DF">
        <w:rPr>
          <w:sz w:val="22"/>
          <w:szCs w:val="22"/>
        </w:rPr>
        <w:t>ПО СОБЛЮДЕНИЮ ОТДЕЛЬНЫХ ТРЕБОВАНИЙ ПРОТИВОПОЖАРНОГО РЕЖИМА</w:t>
      </w:r>
    </w:p>
    <w:p w:rsidR="00BA6CBC" w:rsidRPr="00D970DF" w:rsidRDefault="00BA6CBC" w:rsidP="00D970DF">
      <w:pPr>
        <w:pStyle w:val="ConsPlusTitle"/>
        <w:spacing w:line="300" w:lineRule="atLeast"/>
        <w:jc w:val="center"/>
        <w:rPr>
          <w:sz w:val="22"/>
          <w:szCs w:val="22"/>
        </w:rPr>
      </w:pPr>
      <w:r w:rsidRPr="00D970DF">
        <w:rPr>
          <w:sz w:val="22"/>
          <w:szCs w:val="22"/>
        </w:rPr>
        <w:t>В РОССИЙСКОЙ ФЕДЕРАЦИИ, УТВЕРЖДЕННЫХ ПОСТАНОВЛЕНИЕМ</w:t>
      </w:r>
    </w:p>
    <w:p w:rsidR="00BA6CBC" w:rsidRPr="00D970DF" w:rsidRDefault="00BA6CBC" w:rsidP="00D970DF">
      <w:pPr>
        <w:pStyle w:val="ConsPlusTitle"/>
        <w:spacing w:line="300" w:lineRule="atLeast"/>
        <w:jc w:val="center"/>
        <w:rPr>
          <w:sz w:val="22"/>
          <w:szCs w:val="22"/>
        </w:rPr>
      </w:pPr>
      <w:r w:rsidRPr="00D970DF">
        <w:rPr>
          <w:sz w:val="22"/>
          <w:szCs w:val="22"/>
        </w:rPr>
        <w:t>ПРАВИТЕЛЬСТВА РОССИЙСКОЙ ФЕДЕРАЦИИ</w:t>
      </w:r>
    </w:p>
    <w:p w:rsidR="00BA6CBC" w:rsidRPr="00D970DF" w:rsidRDefault="00BA6CBC" w:rsidP="00D970DF">
      <w:pPr>
        <w:pStyle w:val="ConsPlusTitle"/>
        <w:spacing w:line="300" w:lineRule="atLeast"/>
        <w:jc w:val="center"/>
        <w:rPr>
          <w:sz w:val="22"/>
          <w:szCs w:val="22"/>
        </w:rPr>
      </w:pPr>
      <w:r w:rsidRPr="00D970DF">
        <w:rPr>
          <w:sz w:val="22"/>
          <w:szCs w:val="22"/>
        </w:rPr>
        <w:t xml:space="preserve">ОТ 25 АПРЕЛЯ </w:t>
      </w:r>
      <w:smartTag w:uri="urn:schemas-microsoft-com:office:smarttags" w:element="metricconverter">
        <w:smartTagPr>
          <w:attr w:name="ProductID" w:val="2012 г"/>
        </w:smartTagPr>
        <w:r w:rsidRPr="00D970DF">
          <w:rPr>
            <w:sz w:val="22"/>
            <w:szCs w:val="22"/>
          </w:rPr>
          <w:t>2012 Г</w:t>
        </w:r>
      </w:smartTag>
      <w:r w:rsidRPr="00D970DF">
        <w:rPr>
          <w:sz w:val="22"/>
          <w:szCs w:val="22"/>
        </w:rPr>
        <w:t>. N 390</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jc w:val="center"/>
        <w:outlineLvl w:val="0"/>
        <w:rPr>
          <w:sz w:val="22"/>
          <w:szCs w:val="22"/>
        </w:rPr>
      </w:pPr>
      <w:r w:rsidRPr="00D970DF">
        <w:rPr>
          <w:sz w:val="22"/>
          <w:szCs w:val="22"/>
        </w:rPr>
        <w:t>Введение</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Normal"/>
        <w:spacing w:line="300" w:lineRule="atLeast"/>
        <w:ind w:firstLine="540"/>
        <w:jc w:val="both"/>
        <w:rPr>
          <w:sz w:val="22"/>
          <w:szCs w:val="22"/>
        </w:rPr>
      </w:pPr>
      <w:r w:rsidRPr="00D970DF">
        <w:rPr>
          <w:sz w:val="22"/>
          <w:szCs w:val="22"/>
        </w:rPr>
        <w:t xml:space="preserve">Руководство по соблюдению отдельных требований Правил противопожарного режима в Российской Федерации, утвержденных постановлением Правительства Российской Федерации от 25 апреля </w:t>
      </w:r>
      <w:smartTag w:uri="urn:schemas-microsoft-com:office:smarttags" w:element="metricconverter">
        <w:smartTagPr>
          <w:attr w:name="ProductID" w:val="2012 г"/>
        </w:smartTagPr>
        <w:r w:rsidRPr="00D970DF">
          <w:rPr>
            <w:sz w:val="22"/>
            <w:szCs w:val="22"/>
          </w:rPr>
          <w:t>2012 г</w:t>
        </w:r>
      </w:smartTag>
      <w:r w:rsidRPr="00D970DF">
        <w:rPr>
          <w:sz w:val="22"/>
          <w:szCs w:val="22"/>
        </w:rPr>
        <w:t xml:space="preserve">. N 390 (далее - Руководство), разработано в целях информирования по вопросам соблюдения обязательных требований, установленных Правилами противопожарного режима в Российской Федерации, утвержденных постановлением Правительства Российской Федерации от 25 апреля </w:t>
      </w:r>
      <w:smartTag w:uri="urn:schemas-microsoft-com:office:smarttags" w:element="metricconverter">
        <w:smartTagPr>
          <w:attr w:name="ProductID" w:val="2012 г"/>
        </w:smartTagPr>
        <w:r w:rsidRPr="00D970DF">
          <w:rPr>
            <w:sz w:val="22"/>
            <w:szCs w:val="22"/>
          </w:rPr>
          <w:t>2012 г</w:t>
        </w:r>
      </w:smartTag>
      <w:r w:rsidRPr="00D970DF">
        <w:rPr>
          <w:sz w:val="22"/>
          <w:szCs w:val="22"/>
        </w:rPr>
        <w:t>. N 390 (далее - ППР).</w:t>
      </w:r>
    </w:p>
    <w:p w:rsidR="00BA6CBC" w:rsidRPr="00D970DF" w:rsidRDefault="00BA6CBC" w:rsidP="00D970DF">
      <w:pPr>
        <w:pStyle w:val="ConsPlusNormal"/>
        <w:spacing w:line="300" w:lineRule="atLeast"/>
        <w:ind w:firstLine="540"/>
        <w:jc w:val="both"/>
        <w:rPr>
          <w:sz w:val="22"/>
          <w:szCs w:val="22"/>
        </w:rPr>
      </w:pPr>
      <w:r w:rsidRPr="00D970DF">
        <w:rPr>
          <w:sz w:val="22"/>
          <w:szCs w:val="22"/>
        </w:rPr>
        <w:t>Руководство подготовлено на основании информации, представленной органами надзорной деятельности МЧС России, о наиболее часто встречающихся случаях нарушений обязательных требований ППР в предписаниях об устранении выявленных нарушений требований пожарной безопасности, выдаваемых организациям и гражданам за период 2018 - 2019 гг.</w:t>
      </w:r>
    </w:p>
    <w:p w:rsidR="00BA6CBC" w:rsidRPr="00D970DF" w:rsidRDefault="00BA6CBC" w:rsidP="00D970DF">
      <w:pPr>
        <w:pStyle w:val="ConsPlusNormal"/>
        <w:spacing w:line="300" w:lineRule="atLeast"/>
        <w:ind w:firstLine="540"/>
        <w:jc w:val="both"/>
        <w:rPr>
          <w:sz w:val="22"/>
          <w:szCs w:val="22"/>
        </w:rPr>
      </w:pPr>
      <w:r w:rsidRPr="00D970DF">
        <w:rPr>
          <w:sz w:val="22"/>
          <w:szCs w:val="22"/>
        </w:rPr>
        <w:t>Руководство предназначено для использования в практической работе территориальными органами МЧС России, юридическими лицами и индивидуальными предпринимателями.</w:t>
      </w:r>
    </w:p>
    <w:p w:rsidR="00BA6CBC" w:rsidRPr="00D970DF" w:rsidRDefault="00BA6CBC" w:rsidP="00D970DF">
      <w:pPr>
        <w:pStyle w:val="ConsPlusNormal"/>
        <w:spacing w:line="300" w:lineRule="atLeast"/>
        <w:ind w:firstLine="540"/>
        <w:jc w:val="both"/>
        <w:rPr>
          <w:sz w:val="22"/>
          <w:szCs w:val="22"/>
        </w:rPr>
      </w:pPr>
      <w:r w:rsidRPr="00D970DF">
        <w:rPr>
          <w:sz w:val="22"/>
          <w:szCs w:val="22"/>
        </w:rPr>
        <w:t>Использование руководства позволит повысить уровень пожарной безопасности при осуществлении различных видов деятельности путем проведения профилактики нарушений обязательных требований пожарной безопасности.</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jc w:val="center"/>
        <w:outlineLvl w:val="0"/>
        <w:rPr>
          <w:sz w:val="22"/>
          <w:szCs w:val="22"/>
        </w:rPr>
      </w:pPr>
      <w:r w:rsidRPr="00D970DF">
        <w:rPr>
          <w:sz w:val="22"/>
          <w:szCs w:val="22"/>
        </w:rPr>
        <w:t>Глава I. Общие положения</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jc w:val="center"/>
        <w:outlineLvl w:val="1"/>
        <w:rPr>
          <w:sz w:val="22"/>
          <w:szCs w:val="22"/>
        </w:rPr>
      </w:pPr>
      <w:r w:rsidRPr="00D970DF">
        <w:rPr>
          <w:sz w:val="22"/>
          <w:szCs w:val="22"/>
        </w:rPr>
        <w:t>ПУНКТ N 2 ППР</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Информация о содержании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2. В отношении каждого объекта защиты (за исключением индивидуальных жилых домов) руководителем (иным уполномоченным должностным лицом) организации (индивидуальным предпринимателем), в пользовании которой на праве собственности или на ином законном основании находятся объекты защиты (далее - руководитель организации), утверждается инструкция о мерах пожарной безопасности в соответствии с требованиями, установленными разделом XVIII настоящих правил, в том числе отдельно для каждого пожаровзрывоопасного и пожароопасного помещения категории А, Б и В1 производственного и складского назначения.</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Описание действий (бездействия) юридических и физических лиц, ведущих к нарушениям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Перечень действий (бездействия):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не обеспечил разработку указанной инструкции;</w:t>
      </w:r>
    </w:p>
    <w:p w:rsidR="00BA6CBC" w:rsidRPr="00D970DF" w:rsidRDefault="00BA6CBC" w:rsidP="00D970DF">
      <w:pPr>
        <w:pStyle w:val="ConsPlusNormal"/>
        <w:spacing w:line="300" w:lineRule="atLeast"/>
        <w:ind w:firstLine="540"/>
        <w:jc w:val="both"/>
        <w:rPr>
          <w:sz w:val="22"/>
          <w:szCs w:val="22"/>
        </w:rPr>
      </w:pPr>
      <w:r w:rsidRPr="00D970DF">
        <w:rPr>
          <w:sz w:val="22"/>
          <w:szCs w:val="22"/>
        </w:rPr>
        <w:t>- инструкция разработана с нарушением требований пожарной безопасности и правил оформления;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инструкция не соответствует объекту защиты, для которого она разработана.</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Последствия нарушения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Осуществление действий, противоречащих Инструкции о мерах пожарной безопасности ведет к снижению уровня пожарной безопасности на объекте защиты.</w:t>
      </w:r>
    </w:p>
    <w:p w:rsidR="00BA6CBC" w:rsidRPr="00D970DF" w:rsidRDefault="00BA6CBC" w:rsidP="00D970DF">
      <w:pPr>
        <w:pStyle w:val="ConsPlusNormal"/>
        <w:spacing w:line="300" w:lineRule="atLeast"/>
        <w:ind w:firstLine="540"/>
        <w:jc w:val="both"/>
        <w:rPr>
          <w:sz w:val="22"/>
          <w:szCs w:val="22"/>
        </w:rPr>
      </w:pPr>
      <w:r w:rsidRPr="00D970DF">
        <w:rPr>
          <w:sz w:val="22"/>
          <w:szCs w:val="22"/>
        </w:rPr>
        <w:t>Пожарная безопасность объектов защиты обеспечивается целым комплексом различных мероприятий:</w:t>
      </w:r>
    </w:p>
    <w:p w:rsidR="00BA6CBC" w:rsidRPr="00D970DF" w:rsidRDefault="00BA6CBC" w:rsidP="00D970DF">
      <w:pPr>
        <w:pStyle w:val="ConsPlusNormal"/>
        <w:spacing w:line="300" w:lineRule="atLeast"/>
        <w:ind w:firstLine="540"/>
        <w:jc w:val="both"/>
        <w:rPr>
          <w:sz w:val="22"/>
          <w:szCs w:val="22"/>
        </w:rPr>
      </w:pPr>
      <w:r w:rsidRPr="00D970DF">
        <w:rPr>
          <w:sz w:val="22"/>
          <w:szCs w:val="22"/>
        </w:rPr>
        <w:t>- разработкой и соблюдением проектных планировочных решений и конструктивных особенностей зданий, при которых исключается возможность возникновения, развития пожара и воздействия его на людей;</w:t>
      </w:r>
    </w:p>
    <w:p w:rsidR="00BA6CBC" w:rsidRPr="00D970DF" w:rsidRDefault="00BA6CBC" w:rsidP="00D970DF">
      <w:pPr>
        <w:pStyle w:val="ConsPlusNormal"/>
        <w:spacing w:line="300" w:lineRule="atLeast"/>
        <w:ind w:firstLine="540"/>
        <w:jc w:val="both"/>
        <w:rPr>
          <w:sz w:val="22"/>
          <w:szCs w:val="22"/>
        </w:rPr>
      </w:pPr>
      <w:r w:rsidRPr="00D970DF">
        <w:rPr>
          <w:sz w:val="22"/>
          <w:szCs w:val="22"/>
        </w:rPr>
        <w:t>- соблюдением противопожарного режима на объекте, т.е. установленных норм поведения людей, правил выполнения технологических процессов и эксплуатации оборудования, направленных на обеспечение пожарной безопасности;</w:t>
      </w:r>
    </w:p>
    <w:p w:rsidR="00BA6CBC" w:rsidRPr="00D970DF" w:rsidRDefault="00BA6CBC" w:rsidP="00D970DF">
      <w:pPr>
        <w:pStyle w:val="ConsPlusNormal"/>
        <w:spacing w:line="300" w:lineRule="atLeast"/>
        <w:ind w:firstLine="540"/>
        <w:jc w:val="both"/>
        <w:rPr>
          <w:sz w:val="22"/>
          <w:szCs w:val="22"/>
        </w:rPr>
      </w:pPr>
      <w:r w:rsidRPr="00D970DF">
        <w:rPr>
          <w:sz w:val="22"/>
          <w:szCs w:val="22"/>
        </w:rPr>
        <w:t>- проведением мероприятий по пожарной профилактики, комплексом организационных и технических мероприятий, направленных на предотвращение пожаров, ограничение их распространения, а также создание условий для успешного тушения пожаров.</w:t>
      </w:r>
    </w:p>
    <w:p w:rsidR="00BA6CBC" w:rsidRPr="00D970DF" w:rsidRDefault="00BA6CBC" w:rsidP="00D970DF">
      <w:pPr>
        <w:pStyle w:val="ConsPlusNormal"/>
        <w:spacing w:line="300" w:lineRule="atLeast"/>
        <w:ind w:firstLine="540"/>
        <w:jc w:val="both"/>
        <w:rPr>
          <w:sz w:val="22"/>
          <w:szCs w:val="22"/>
        </w:rPr>
      </w:pPr>
      <w:r w:rsidRPr="00D970DF">
        <w:rPr>
          <w:sz w:val="22"/>
          <w:szCs w:val="22"/>
        </w:rPr>
        <w:t>От правильности действий руководителей организаций, лиц, ответственных за пожарную безопасность, а также сотрудников организаций зависит уровень обеспечения пожарной безопасности объекта защиты.</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Ответственность за нарушение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xml:space="preserve">За нарушение обязательных требований пожарной безопасности, а также за иные правонарушения в области пожарной безопасности могут быть привлечены к административной ответственности в соответствии со статьями 20.4 Кодекса Российской Федерации об административных правонарушениях от 30 декабря </w:t>
      </w:r>
      <w:smartTag w:uri="urn:schemas-microsoft-com:office:smarttags" w:element="metricconverter">
        <w:smartTagPr>
          <w:attr w:name="ProductID" w:val="2001 г"/>
        </w:smartTagPr>
        <w:r w:rsidRPr="00D970DF">
          <w:rPr>
            <w:sz w:val="22"/>
            <w:szCs w:val="22"/>
          </w:rPr>
          <w:t>2001 г</w:t>
        </w:r>
      </w:smartTag>
      <w:r w:rsidRPr="00D970DF">
        <w:rPr>
          <w:sz w:val="22"/>
          <w:szCs w:val="22"/>
        </w:rPr>
        <w:t>. N 195-ФЗ (далее - КоАП РФ) или уголовной ответственности по статье 219 Уголовного кодекса Российской Федерации следующие лица:</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организации (если он не выполнил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лицо, ответственное за пожарную безопасность на участке, на котором выявлено нарушение (если оно не выполнило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лицо, нарушившее обязательные требования (несмотря на наличие приказов, распоряжений и знаков пожарной безопасности).</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Рекомендации по соблюдению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Инструкция о мерах пожарной безопасности разрабатывается на основе ППР, нормативных документов по пожарной безопасности, исходя из специфики пожарной опасности зданий, сооружений, помещений, технологических процессов, технологического и производственного оборудования.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Для каждого объекта защиты (за исключением индивидуальных жилых домов) руководством организации (индивидуальным предпринимателям) для каждого производственного и складского здания (в т.ч. отдельно для каждого помещения категории А, Б и В1 по взрывопожарной и пожарной опасности), административного и общественного здания, для технологических установок, оборудования и агрегатов, для транспортных средств должны быть разработаны и утверждены инструкции о мерах пожарной безопасности.</w:t>
      </w:r>
    </w:p>
    <w:p w:rsidR="00BA6CBC" w:rsidRPr="00D970DF" w:rsidRDefault="00BA6CBC" w:rsidP="00D970DF">
      <w:pPr>
        <w:pStyle w:val="ConsPlusNormal"/>
        <w:spacing w:line="300" w:lineRule="atLeast"/>
        <w:ind w:firstLine="540"/>
        <w:jc w:val="both"/>
        <w:rPr>
          <w:sz w:val="22"/>
          <w:szCs w:val="22"/>
        </w:rPr>
      </w:pPr>
      <w:r w:rsidRPr="00D970DF">
        <w:rPr>
          <w:sz w:val="22"/>
          <w:szCs w:val="22"/>
        </w:rPr>
        <w:t>Для помещений других категорий по пожарной опасности и помещений, не подлежащих категорированию, на основе нормативных документов по пожарной опасности, исходя из специфики пожарной опасности здания, должна быть разработана типовая инструкция о мерах пожарной безопасности.</w:t>
      </w:r>
    </w:p>
    <w:p w:rsidR="00BA6CBC" w:rsidRPr="00D970DF" w:rsidRDefault="00BA6CBC" w:rsidP="00D970DF">
      <w:pPr>
        <w:pStyle w:val="ConsPlusNormal"/>
        <w:spacing w:line="300" w:lineRule="atLeast"/>
        <w:ind w:firstLine="540"/>
        <w:jc w:val="both"/>
        <w:rPr>
          <w:sz w:val="22"/>
          <w:szCs w:val="22"/>
        </w:rPr>
      </w:pPr>
      <w:r w:rsidRPr="00D970DF">
        <w:rPr>
          <w:sz w:val="22"/>
          <w:szCs w:val="22"/>
        </w:rPr>
        <w:t>В инструкциях, должны быть указаны лица, ответственные за обеспечение пожарной безопасности индивидуально для каждого помещения.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С целью более четкого соблюдения требований Инструкции о мерах пожарной безопасности на объекте защиты, а также профилактики нарушения пункта 2 ППР целесообразно проводить внеплановые противопожарные инструктажи и прохождение сотрудниками организации пожарно-технического минимума, проводить инструктаж для посетителей организации.</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jc w:val="center"/>
        <w:outlineLvl w:val="1"/>
        <w:rPr>
          <w:sz w:val="22"/>
          <w:szCs w:val="22"/>
        </w:rPr>
      </w:pPr>
      <w:r w:rsidRPr="00D970DF">
        <w:rPr>
          <w:sz w:val="22"/>
          <w:szCs w:val="22"/>
        </w:rPr>
        <w:t>ПУНКТ N 3 ППР</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Информация о содержании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3. Лица допускаются к работе на объекте только после прохождения обучения мерам пожарной безопасности.</w:t>
      </w:r>
    </w:p>
    <w:p w:rsidR="00BA6CBC" w:rsidRPr="00D970DF" w:rsidRDefault="00BA6CBC" w:rsidP="00D970DF">
      <w:pPr>
        <w:pStyle w:val="ConsPlusNormal"/>
        <w:spacing w:line="300" w:lineRule="atLeast"/>
        <w:ind w:firstLine="540"/>
        <w:jc w:val="both"/>
        <w:rPr>
          <w:sz w:val="22"/>
          <w:szCs w:val="22"/>
        </w:rPr>
      </w:pPr>
      <w:r w:rsidRPr="00D970DF">
        <w:rPr>
          <w:sz w:val="22"/>
          <w:szCs w:val="22"/>
        </w:rPr>
        <w:t>Обучение лиц мерам пожарной безопасности осуществляется путем проведения противопожарного инструктажа и прохождения пожарно-технического минимума.</w:t>
      </w:r>
    </w:p>
    <w:p w:rsidR="00BA6CBC" w:rsidRPr="00D970DF" w:rsidRDefault="00BA6CBC" w:rsidP="00D970DF">
      <w:pPr>
        <w:pStyle w:val="ConsPlusNormal"/>
        <w:spacing w:line="300" w:lineRule="atLeast"/>
        <w:ind w:firstLine="540"/>
        <w:jc w:val="both"/>
        <w:rPr>
          <w:sz w:val="22"/>
          <w:szCs w:val="22"/>
        </w:rPr>
      </w:pPr>
      <w:r w:rsidRPr="00D970DF">
        <w:rPr>
          <w:sz w:val="22"/>
          <w:szCs w:val="22"/>
        </w:rPr>
        <w:t>Порядок и сроки проведения противопожарного инструктажа и прохождения пожарно-технического минимума определяются руководителем организации. Обучение мерам пожарной безопасности осуществляется в соответствии с нормативными документами по пожарной безопасности.</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Описание действий (бездействия) юридических и физических лиц, ведущих к нарушениям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Перечень действий (бездействия):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организации (или другое уполномоченное лицо) не обеспечил проведение обучения мерам пожарной безопасности.</w:t>
      </w:r>
    </w:p>
    <w:p w:rsidR="00BA6CBC" w:rsidRPr="00D970DF" w:rsidRDefault="00BA6CBC" w:rsidP="00D970DF">
      <w:pPr>
        <w:pStyle w:val="ConsPlusNormal"/>
        <w:spacing w:line="300" w:lineRule="atLeast"/>
        <w:ind w:firstLine="540"/>
        <w:jc w:val="both"/>
        <w:rPr>
          <w:sz w:val="22"/>
          <w:szCs w:val="22"/>
        </w:rPr>
      </w:pPr>
      <w:r w:rsidRPr="00D970DF">
        <w:rPr>
          <w:sz w:val="22"/>
          <w:szCs w:val="22"/>
        </w:rPr>
        <w:t>- персонал, прошедший обучение, не выполнил требования инструкций о мерах пожарной безопасности, нормативных правовых актов и нормативных документов по пожарной безопасности.</w:t>
      </w:r>
    </w:p>
    <w:p w:rsidR="00BA6CBC" w:rsidRPr="00D970DF" w:rsidRDefault="00BA6CBC" w:rsidP="00D970DF">
      <w:pPr>
        <w:pStyle w:val="ConsPlusNormal"/>
        <w:spacing w:line="300" w:lineRule="atLeast"/>
        <w:ind w:firstLine="540"/>
        <w:jc w:val="both"/>
        <w:rPr>
          <w:sz w:val="22"/>
          <w:szCs w:val="22"/>
        </w:rPr>
      </w:pPr>
      <w:r w:rsidRPr="00D970DF">
        <w:rPr>
          <w:sz w:val="22"/>
          <w:szCs w:val="22"/>
        </w:rPr>
        <w:t>- посетители организации, прошедшие противопожарный инструктаж, не выполнили требования соответствующих документов.</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Последствия нарушения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Высокая квалификация специалистов, представителей самых разных профессий оказывается бесполезной при возникновении пожара или загорания на производстве или в другой организации в основном из-за недостаточного внимания к изучению основных правил пожарной безопасности.</w:t>
      </w:r>
    </w:p>
    <w:p w:rsidR="00BA6CBC" w:rsidRPr="00D970DF" w:rsidRDefault="00BA6CBC" w:rsidP="00D970DF">
      <w:pPr>
        <w:pStyle w:val="ConsPlusNormal"/>
        <w:spacing w:line="300" w:lineRule="atLeast"/>
        <w:ind w:firstLine="540"/>
        <w:jc w:val="both"/>
        <w:rPr>
          <w:sz w:val="22"/>
          <w:szCs w:val="22"/>
        </w:rPr>
      </w:pPr>
      <w:r w:rsidRPr="00D970DF">
        <w:rPr>
          <w:sz w:val="22"/>
          <w:szCs w:val="22"/>
        </w:rPr>
        <w:t>Недостаточная осведомленность персонала проявляется в отсутствие понимания пожарной опасности производственных процессов, используемых веществ и материалов, а также каких-либо нежелательных действий на территории организации. Например, нарушение правил использования, хранения, транспортировки веществ и материалов (в первую очередь горючих) является одной из главных причин загораний и пожаров.</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Ответственность за нарушение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За нарушение обязательных требований пожарной безопасности, а также за иные правонарушения в области пожарной безопасности могут быть привлечены к административной ответственности в соответствии со статьями 20.4 КоАП РФ или уголовной ответственности по статье 219 Уголовного кодекса Российской Федерации следующие лица:</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организации (если он не выполнил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лицо, ответственное за пожарную безопасность на участке, на котором выявлено нарушение (если оно не выполнило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лицо, нарушившее обязательные требования (несмотря на наличие приказов, распоряжений и знаков пожарной безопасности).</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Рекомендации по соблюдению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Лица допускаются к работе только после прохождения обучения мерам пожарной безопасности. Порядок, сроки проведения противопожарного инструктажа и прохождения пожарно-технического минимума определяет руководство организации. Так, например, при проведении огневых работ оформляется наряд-допуск на выполнение огневых работ по форме, предусмотренной приложением N 4 к ППР.</w:t>
      </w:r>
    </w:p>
    <w:p w:rsidR="00BA6CBC" w:rsidRPr="00D970DF" w:rsidRDefault="00BA6CBC" w:rsidP="00D970DF">
      <w:pPr>
        <w:pStyle w:val="ConsPlusNormal"/>
        <w:spacing w:line="300" w:lineRule="atLeast"/>
        <w:ind w:firstLine="540"/>
        <w:jc w:val="both"/>
        <w:rPr>
          <w:sz w:val="22"/>
          <w:szCs w:val="22"/>
        </w:rPr>
      </w:pPr>
      <w:r w:rsidRPr="00D970DF">
        <w:rPr>
          <w:sz w:val="22"/>
          <w:szCs w:val="22"/>
        </w:rPr>
        <w:t>Руководитель организации обязан предупредить работников об опасности при работе на данном объекте.</w:t>
      </w:r>
    </w:p>
    <w:p w:rsidR="00BA6CBC" w:rsidRPr="00D970DF" w:rsidRDefault="00BA6CBC" w:rsidP="00D970DF">
      <w:pPr>
        <w:pStyle w:val="ConsPlusNormal"/>
        <w:spacing w:line="300" w:lineRule="atLeast"/>
        <w:ind w:firstLine="540"/>
        <w:jc w:val="both"/>
        <w:rPr>
          <w:sz w:val="22"/>
          <w:szCs w:val="22"/>
        </w:rPr>
      </w:pPr>
      <w:r w:rsidRPr="00D970DF">
        <w:rPr>
          <w:sz w:val="22"/>
          <w:szCs w:val="22"/>
        </w:rPr>
        <w:t>Кроме того, при знании и соблюдении правил пожарной безопасности работниками, понимании сущности физических и химических процессов, приводящих к загораниям и пожарам, меры пожарной профилактики являются более эффективными.</w:t>
      </w:r>
    </w:p>
    <w:p w:rsidR="00BA6CBC" w:rsidRPr="00D970DF" w:rsidRDefault="00BA6CBC" w:rsidP="00D970DF">
      <w:pPr>
        <w:pStyle w:val="ConsPlusNormal"/>
        <w:spacing w:line="300" w:lineRule="atLeast"/>
        <w:ind w:firstLine="540"/>
        <w:jc w:val="both"/>
        <w:rPr>
          <w:sz w:val="22"/>
          <w:szCs w:val="22"/>
        </w:rPr>
      </w:pPr>
      <w:r w:rsidRPr="00D970DF">
        <w:rPr>
          <w:sz w:val="22"/>
          <w:szCs w:val="22"/>
        </w:rPr>
        <w:t>Изучение возможных причин возникновения и условий развития пожаров вследствие неправильных действий (бездействия) будет способствовать тому, что персонал со всей серьезностью будет изучать и с пониманием личной ответственности выполнять правила пожарной безопасности на объекте.</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jc w:val="center"/>
        <w:outlineLvl w:val="1"/>
        <w:rPr>
          <w:sz w:val="22"/>
          <w:szCs w:val="22"/>
        </w:rPr>
      </w:pPr>
      <w:r w:rsidRPr="00D970DF">
        <w:rPr>
          <w:sz w:val="22"/>
          <w:szCs w:val="22"/>
        </w:rPr>
        <w:t>ПУНКТ N 4 ППР</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Информация о содержании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4. Руководитель организации назначает лицо, ответственное за пожарную безопасность, которое обеспечивает соблюдение требований пожарной безопасности на объекте защиты.</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Описание действий (бездействия) юридических и физических лиц, ведущих к нарушениям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Перечень действий (бездействия):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организации не назначил лицо, ответственное за пожарную безопасность, которое обеспечивает соблюдение требований пожарной безопасности на объекте защиты.</w:t>
      </w:r>
    </w:p>
    <w:p w:rsidR="00BA6CBC" w:rsidRPr="00D970DF" w:rsidRDefault="00BA6CBC" w:rsidP="00D970DF">
      <w:pPr>
        <w:pStyle w:val="ConsPlusNormal"/>
        <w:spacing w:line="300" w:lineRule="atLeast"/>
        <w:ind w:firstLine="540"/>
        <w:jc w:val="both"/>
        <w:rPr>
          <w:sz w:val="22"/>
          <w:szCs w:val="22"/>
        </w:rPr>
      </w:pPr>
      <w:r w:rsidRPr="00D970DF">
        <w:rPr>
          <w:sz w:val="22"/>
          <w:szCs w:val="22"/>
        </w:rPr>
        <w:t>Руководители организации обязаны:</w:t>
      </w:r>
    </w:p>
    <w:p w:rsidR="00BA6CBC" w:rsidRPr="00D970DF" w:rsidRDefault="00BA6CBC" w:rsidP="00D970DF">
      <w:pPr>
        <w:pStyle w:val="ConsPlusNormal"/>
        <w:spacing w:line="300" w:lineRule="atLeast"/>
        <w:ind w:firstLine="540"/>
        <w:jc w:val="both"/>
        <w:rPr>
          <w:sz w:val="22"/>
          <w:szCs w:val="22"/>
        </w:rPr>
      </w:pPr>
      <w:r w:rsidRPr="00D970DF">
        <w:rPr>
          <w:sz w:val="22"/>
          <w:szCs w:val="22"/>
        </w:rPr>
        <w:t>- соблюдать требования пожарной безопасности, а также выполнять предписания, постановления и иные законные требования должностных лиц пожарной охраны;</w:t>
      </w:r>
    </w:p>
    <w:p w:rsidR="00BA6CBC" w:rsidRPr="00D970DF" w:rsidRDefault="00BA6CBC" w:rsidP="00D970DF">
      <w:pPr>
        <w:pStyle w:val="ConsPlusNormal"/>
        <w:spacing w:line="300" w:lineRule="atLeast"/>
        <w:ind w:firstLine="540"/>
        <w:jc w:val="both"/>
        <w:rPr>
          <w:sz w:val="22"/>
          <w:szCs w:val="22"/>
        </w:rPr>
      </w:pPr>
      <w:r w:rsidRPr="00D970DF">
        <w:rPr>
          <w:sz w:val="22"/>
          <w:szCs w:val="22"/>
        </w:rPr>
        <w:t>- разрабатывать и осуществлять меры пожарной безопасности;</w:t>
      </w:r>
    </w:p>
    <w:p w:rsidR="00BA6CBC" w:rsidRPr="00D970DF" w:rsidRDefault="00BA6CBC" w:rsidP="00D970DF">
      <w:pPr>
        <w:pStyle w:val="ConsPlusNormal"/>
        <w:spacing w:line="300" w:lineRule="atLeast"/>
        <w:ind w:firstLine="540"/>
        <w:jc w:val="both"/>
        <w:rPr>
          <w:sz w:val="22"/>
          <w:szCs w:val="22"/>
        </w:rPr>
      </w:pPr>
      <w:r w:rsidRPr="00D970DF">
        <w:rPr>
          <w:sz w:val="22"/>
          <w:szCs w:val="22"/>
        </w:rPr>
        <w:t>- проводить противопожарную пропаганду, а также обучать своих работников мерам пожарной безопасности;</w:t>
      </w:r>
    </w:p>
    <w:p w:rsidR="00BA6CBC" w:rsidRPr="00D970DF" w:rsidRDefault="00BA6CBC" w:rsidP="00D970DF">
      <w:pPr>
        <w:pStyle w:val="ConsPlusNormal"/>
        <w:spacing w:line="300" w:lineRule="atLeast"/>
        <w:ind w:firstLine="540"/>
        <w:jc w:val="both"/>
        <w:rPr>
          <w:sz w:val="22"/>
          <w:szCs w:val="22"/>
        </w:rPr>
      </w:pPr>
      <w:r w:rsidRPr="00D970DF">
        <w:rPr>
          <w:sz w:val="22"/>
          <w:szCs w:val="22"/>
        </w:rPr>
        <w:t>- включать в коллективный договор (соглашение) вопросы пожарной безопасности;</w:t>
      </w:r>
    </w:p>
    <w:p w:rsidR="00BA6CBC" w:rsidRPr="00D970DF" w:rsidRDefault="00BA6CBC" w:rsidP="00D970DF">
      <w:pPr>
        <w:pStyle w:val="ConsPlusNormal"/>
        <w:spacing w:line="300" w:lineRule="atLeast"/>
        <w:ind w:firstLine="540"/>
        <w:jc w:val="both"/>
        <w:rPr>
          <w:sz w:val="22"/>
          <w:szCs w:val="22"/>
        </w:rPr>
      </w:pPr>
      <w:r w:rsidRPr="00D970DF">
        <w:rPr>
          <w:sz w:val="22"/>
          <w:szCs w:val="22"/>
        </w:rPr>
        <w:t>- содержать в исправном состоянии системы и средства противопожарной защиты, включая первичные средства тушения пожаров, не допускать их использования не по назначению;</w:t>
      </w:r>
    </w:p>
    <w:p w:rsidR="00BA6CBC" w:rsidRPr="00D970DF" w:rsidRDefault="00BA6CBC" w:rsidP="00D970DF">
      <w:pPr>
        <w:pStyle w:val="ConsPlusNormal"/>
        <w:spacing w:line="300" w:lineRule="atLeast"/>
        <w:ind w:firstLine="540"/>
        <w:jc w:val="both"/>
        <w:rPr>
          <w:sz w:val="22"/>
          <w:szCs w:val="22"/>
        </w:rPr>
      </w:pPr>
      <w:r w:rsidRPr="00D970DF">
        <w:rPr>
          <w:sz w:val="22"/>
          <w:szCs w:val="22"/>
        </w:rPr>
        <w:t>- оказывать содействие пожарной охране при тушении пожаров, установлении причин и условий их возникновения и развития, а также при выявлении лиц, виновных в нарушении требований пожарной безопасности и возникновении пожаров;</w:t>
      </w:r>
    </w:p>
    <w:p w:rsidR="00BA6CBC" w:rsidRPr="00D970DF" w:rsidRDefault="00BA6CBC" w:rsidP="00D970DF">
      <w:pPr>
        <w:pStyle w:val="ConsPlusNormal"/>
        <w:spacing w:line="300" w:lineRule="atLeast"/>
        <w:ind w:firstLine="540"/>
        <w:jc w:val="both"/>
        <w:rPr>
          <w:sz w:val="22"/>
          <w:szCs w:val="22"/>
        </w:rPr>
      </w:pPr>
      <w:r w:rsidRPr="00D970DF">
        <w:rPr>
          <w:sz w:val="22"/>
          <w:szCs w:val="22"/>
        </w:rPr>
        <w:t>- предоставлять в установленном порядке при тушении пожаров на территориях предприятий необходимые силы и средства;</w:t>
      </w:r>
    </w:p>
    <w:p w:rsidR="00BA6CBC" w:rsidRPr="00D970DF" w:rsidRDefault="00BA6CBC" w:rsidP="00D970DF">
      <w:pPr>
        <w:pStyle w:val="ConsPlusNormal"/>
        <w:spacing w:line="300" w:lineRule="atLeast"/>
        <w:ind w:firstLine="540"/>
        <w:jc w:val="both"/>
        <w:rPr>
          <w:sz w:val="22"/>
          <w:szCs w:val="22"/>
        </w:rPr>
      </w:pPr>
      <w:r w:rsidRPr="00D970DF">
        <w:rPr>
          <w:sz w:val="22"/>
          <w:szCs w:val="22"/>
        </w:rPr>
        <w:t>- обеспечивать доступ должностным лицам пожарной охраны при осуществлении ими служебных обязанностей на территории, в здания, сооружения и на иные объекты предприятий;</w:t>
      </w:r>
    </w:p>
    <w:p w:rsidR="00BA6CBC" w:rsidRPr="00D970DF" w:rsidRDefault="00BA6CBC" w:rsidP="00D970DF">
      <w:pPr>
        <w:pStyle w:val="ConsPlusNormal"/>
        <w:spacing w:line="300" w:lineRule="atLeast"/>
        <w:ind w:firstLine="540"/>
        <w:jc w:val="both"/>
        <w:rPr>
          <w:sz w:val="22"/>
          <w:szCs w:val="22"/>
        </w:rPr>
      </w:pPr>
      <w:r w:rsidRPr="00D970DF">
        <w:rPr>
          <w:sz w:val="22"/>
          <w:szCs w:val="22"/>
        </w:rPr>
        <w:t>- предоставлять по требованию должностных лиц государственного пожарного надзора сведения и документы о состоянии пожарной безопасности на предприятиях, в том числе о пожарной опасности производимой ими продукции, а также о происшедших на их территориях пожарах и их последствиях;</w:t>
      </w:r>
    </w:p>
    <w:p w:rsidR="00BA6CBC" w:rsidRPr="00D970DF" w:rsidRDefault="00BA6CBC" w:rsidP="00D970DF">
      <w:pPr>
        <w:pStyle w:val="ConsPlusNormal"/>
        <w:spacing w:line="300" w:lineRule="atLeast"/>
        <w:ind w:firstLine="540"/>
        <w:jc w:val="both"/>
        <w:rPr>
          <w:sz w:val="22"/>
          <w:szCs w:val="22"/>
        </w:rPr>
      </w:pPr>
      <w:r w:rsidRPr="00D970DF">
        <w:rPr>
          <w:sz w:val="22"/>
          <w:szCs w:val="22"/>
        </w:rPr>
        <w:t>- незамедлительно сообщать в пожарную охрану о возникших пожарах, неисправностях имеющихся систем и средств противопожарной защиты, об изменении состояния дорог и проездов;</w:t>
      </w:r>
    </w:p>
    <w:p w:rsidR="00BA6CBC" w:rsidRPr="00D970DF" w:rsidRDefault="00BA6CBC" w:rsidP="00D970DF">
      <w:pPr>
        <w:pStyle w:val="ConsPlusNormal"/>
        <w:spacing w:line="300" w:lineRule="atLeast"/>
        <w:ind w:firstLine="540"/>
        <w:jc w:val="both"/>
        <w:rPr>
          <w:sz w:val="22"/>
          <w:szCs w:val="22"/>
        </w:rPr>
      </w:pPr>
      <w:r w:rsidRPr="00D970DF">
        <w:rPr>
          <w:sz w:val="22"/>
          <w:szCs w:val="22"/>
        </w:rPr>
        <w:t>- содействовать деятельности добровольных пожарных;</w:t>
      </w:r>
    </w:p>
    <w:p w:rsidR="00BA6CBC" w:rsidRPr="00D970DF" w:rsidRDefault="00BA6CBC" w:rsidP="00D970DF">
      <w:pPr>
        <w:pStyle w:val="ConsPlusNormal"/>
        <w:spacing w:line="300" w:lineRule="atLeast"/>
        <w:ind w:firstLine="540"/>
        <w:jc w:val="both"/>
        <w:rPr>
          <w:sz w:val="22"/>
          <w:szCs w:val="22"/>
        </w:rPr>
      </w:pPr>
      <w:r w:rsidRPr="00D970DF">
        <w:rPr>
          <w:sz w:val="22"/>
          <w:szCs w:val="22"/>
        </w:rPr>
        <w:t>- обеспечивать создание и содержание подразделений пожарной охраны на объектах исходя из требований, установленных статьей 97 Федерального закона от 22 июля 2008 г. N 123-ФЗ "Технический регламент о требованиях пожарной безопасности".</w:t>
      </w:r>
    </w:p>
    <w:p w:rsidR="00BA6CBC" w:rsidRPr="00D970DF" w:rsidRDefault="00BA6CBC" w:rsidP="00D970DF">
      <w:pPr>
        <w:pStyle w:val="ConsPlusNormal"/>
        <w:spacing w:line="300" w:lineRule="atLeast"/>
        <w:ind w:firstLine="540"/>
        <w:jc w:val="both"/>
        <w:rPr>
          <w:sz w:val="22"/>
          <w:szCs w:val="22"/>
        </w:rPr>
      </w:pPr>
      <w:r w:rsidRPr="00D970DF">
        <w:rPr>
          <w:sz w:val="22"/>
          <w:szCs w:val="22"/>
        </w:rPr>
        <w:t>Руководители организации имеют право:</w:t>
      </w:r>
    </w:p>
    <w:p w:rsidR="00BA6CBC" w:rsidRPr="00D970DF" w:rsidRDefault="00BA6CBC" w:rsidP="00D970DF">
      <w:pPr>
        <w:pStyle w:val="ConsPlusNormal"/>
        <w:spacing w:line="300" w:lineRule="atLeast"/>
        <w:ind w:firstLine="540"/>
        <w:jc w:val="both"/>
        <w:rPr>
          <w:sz w:val="22"/>
          <w:szCs w:val="22"/>
        </w:rPr>
      </w:pPr>
      <w:r w:rsidRPr="00D970DF">
        <w:rPr>
          <w:sz w:val="22"/>
          <w:szCs w:val="22"/>
        </w:rPr>
        <w:t>- создавать, реорганизовывать и ликвидировать в установленном порядке подразделения пожарной охраны, которые они содержат за счет собственных средств;</w:t>
      </w:r>
    </w:p>
    <w:p w:rsidR="00BA6CBC" w:rsidRPr="00D970DF" w:rsidRDefault="00BA6CBC" w:rsidP="00D970DF">
      <w:pPr>
        <w:pStyle w:val="ConsPlusNormal"/>
        <w:spacing w:line="300" w:lineRule="atLeast"/>
        <w:ind w:firstLine="540"/>
        <w:jc w:val="both"/>
        <w:rPr>
          <w:sz w:val="22"/>
          <w:szCs w:val="22"/>
        </w:rPr>
      </w:pPr>
      <w:r w:rsidRPr="00D970DF">
        <w:rPr>
          <w:sz w:val="22"/>
          <w:szCs w:val="22"/>
        </w:rPr>
        <w:t>- вносить в органы государственной власти и органы местного самоуправления предложения по обеспечению пожарной безопасности;</w:t>
      </w:r>
    </w:p>
    <w:p w:rsidR="00BA6CBC" w:rsidRPr="00D970DF" w:rsidRDefault="00BA6CBC" w:rsidP="00D970DF">
      <w:pPr>
        <w:pStyle w:val="ConsPlusNormal"/>
        <w:spacing w:line="300" w:lineRule="atLeast"/>
        <w:ind w:firstLine="540"/>
        <w:jc w:val="both"/>
        <w:rPr>
          <w:sz w:val="22"/>
          <w:szCs w:val="22"/>
        </w:rPr>
      </w:pPr>
      <w:r w:rsidRPr="00D970DF">
        <w:rPr>
          <w:sz w:val="22"/>
          <w:szCs w:val="22"/>
        </w:rPr>
        <w:t>- проводить работы по установлению причин и обстоятельств пожаров, происшедших на предприятиях;</w:t>
      </w:r>
    </w:p>
    <w:p w:rsidR="00BA6CBC" w:rsidRPr="00D970DF" w:rsidRDefault="00BA6CBC" w:rsidP="00D970DF">
      <w:pPr>
        <w:pStyle w:val="ConsPlusNormal"/>
        <w:spacing w:line="300" w:lineRule="atLeast"/>
        <w:ind w:firstLine="540"/>
        <w:jc w:val="both"/>
        <w:rPr>
          <w:sz w:val="22"/>
          <w:szCs w:val="22"/>
        </w:rPr>
      </w:pPr>
      <w:r w:rsidRPr="00D970DF">
        <w:rPr>
          <w:sz w:val="22"/>
          <w:szCs w:val="22"/>
        </w:rPr>
        <w:t>- устанавливать меры социального и экономического стимулирования обеспечения пожарной безопасности;</w:t>
      </w:r>
    </w:p>
    <w:p w:rsidR="00BA6CBC" w:rsidRPr="00D970DF" w:rsidRDefault="00BA6CBC" w:rsidP="00D970DF">
      <w:pPr>
        <w:pStyle w:val="ConsPlusNormal"/>
        <w:spacing w:line="300" w:lineRule="atLeast"/>
        <w:ind w:firstLine="540"/>
        <w:jc w:val="both"/>
        <w:rPr>
          <w:sz w:val="22"/>
          <w:szCs w:val="22"/>
        </w:rPr>
      </w:pPr>
      <w:r w:rsidRPr="00D970DF">
        <w:rPr>
          <w:sz w:val="22"/>
          <w:szCs w:val="22"/>
        </w:rPr>
        <w:t>- получать информацию по вопросам пожарной безопасности, в том числе в установленном порядке от органов управления и подразделений пожарной охраны.</w:t>
      </w:r>
    </w:p>
    <w:p w:rsidR="00BA6CBC" w:rsidRPr="00D970DF" w:rsidRDefault="00BA6CBC" w:rsidP="00D970DF">
      <w:pPr>
        <w:pStyle w:val="ConsPlusNormal"/>
        <w:spacing w:line="300" w:lineRule="atLeast"/>
        <w:ind w:firstLine="540"/>
        <w:jc w:val="both"/>
        <w:rPr>
          <w:sz w:val="22"/>
          <w:szCs w:val="22"/>
        </w:rPr>
      </w:pPr>
      <w:r w:rsidRPr="00D970DF">
        <w:rPr>
          <w:sz w:val="22"/>
          <w:szCs w:val="22"/>
        </w:rPr>
        <w:t>Руководители организаций осуществляют непосредственное руководство системой пожарной безопасности в пределах своей компетенции на подведомственных объектах и несут персональную ответственность за соблюдение требований пожарной безопасности.</w:t>
      </w:r>
    </w:p>
    <w:p w:rsidR="00BA6CBC" w:rsidRPr="00D970DF" w:rsidRDefault="00BA6CBC" w:rsidP="00D970DF">
      <w:pPr>
        <w:pStyle w:val="ConsPlusNormal"/>
        <w:spacing w:line="300" w:lineRule="atLeast"/>
        <w:ind w:firstLine="540"/>
        <w:jc w:val="both"/>
        <w:rPr>
          <w:sz w:val="22"/>
          <w:szCs w:val="22"/>
        </w:rPr>
      </w:pPr>
      <w:r w:rsidRPr="00D970DF">
        <w:rPr>
          <w:sz w:val="22"/>
          <w:szCs w:val="22"/>
        </w:rPr>
        <w:t>Ответственность за нарушение требований пожарной безопасности в соответствии с действующим законодательством несут:</w:t>
      </w:r>
    </w:p>
    <w:p w:rsidR="00BA6CBC" w:rsidRPr="00D970DF" w:rsidRDefault="00BA6CBC" w:rsidP="00D970DF">
      <w:pPr>
        <w:pStyle w:val="ConsPlusNormal"/>
        <w:spacing w:line="300" w:lineRule="atLeast"/>
        <w:ind w:firstLine="540"/>
        <w:jc w:val="both"/>
        <w:rPr>
          <w:sz w:val="22"/>
          <w:szCs w:val="22"/>
        </w:rPr>
      </w:pPr>
      <w:r w:rsidRPr="00D970DF">
        <w:rPr>
          <w:sz w:val="22"/>
          <w:szCs w:val="22"/>
        </w:rPr>
        <w:t>- собственники имущества;</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руководители федеральных органов исполнительной власти;</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руководители органов местного самоуправления;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лица, уполномоченные владеть, пользоваться или распоряжаться имуществом, в том числе руководители организаций;</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лица, в установленном порядке назначенные ответственными за обеспечение пожарной безопасности;</w:t>
      </w:r>
    </w:p>
    <w:p w:rsidR="00BA6CBC" w:rsidRPr="00D970DF" w:rsidRDefault="00BA6CBC" w:rsidP="00D970DF">
      <w:pPr>
        <w:pStyle w:val="ConsPlusNormal"/>
        <w:spacing w:line="300" w:lineRule="atLeast"/>
        <w:ind w:firstLine="540"/>
        <w:jc w:val="both"/>
        <w:rPr>
          <w:sz w:val="22"/>
          <w:szCs w:val="22"/>
        </w:rPr>
      </w:pPr>
      <w:r w:rsidRPr="00D970DF">
        <w:rPr>
          <w:sz w:val="22"/>
          <w:szCs w:val="22"/>
        </w:rPr>
        <w:t>- должностные лица в пределах их компетенции.</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Последствия нарушения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В случае, если руководитель организации не назначил лицо, ответственное за пожарную безопасность, которое обеспечивает соблюдение требований пожарной безопасности на объекте защиты, то такое нарушение требований пункта 4 ППР повлечет за собой множественные нарушения требований ППР и других нормативных правовых актов и нормативных документов по пожарной безопасности, что существенным образом снизит уровень пожарной безопасности объекта защиты.</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Ответственность за нарушения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За нарушение обязательных требований пожарной безопасности, а также за иные правонарушения в области пожарной безопасности могут быть привлечены к административной ответственности в соответствии со статьями 20.4 КоАП РФ или уголовной ответственности по статье 219 Уголовного кодекса Российской Федерации следующие лица:</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организации (если он не выполнил обязательные требования).</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Рекомендации по соблюдению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Руководитель организации несет персональную ответственность за соблюдение правил противопожарного режима на территории организации, в ведении которой на праве собственности или на ином законном основании находятся объекты защиты.</w:t>
      </w:r>
    </w:p>
    <w:p w:rsidR="00BA6CBC" w:rsidRPr="00D970DF" w:rsidRDefault="00BA6CBC" w:rsidP="00D970DF">
      <w:pPr>
        <w:pStyle w:val="ConsPlusNormal"/>
        <w:spacing w:line="300" w:lineRule="atLeast"/>
        <w:ind w:firstLine="540"/>
        <w:jc w:val="both"/>
        <w:rPr>
          <w:sz w:val="22"/>
          <w:szCs w:val="22"/>
        </w:rPr>
      </w:pPr>
      <w:r w:rsidRPr="00D970DF">
        <w:rPr>
          <w:sz w:val="22"/>
          <w:szCs w:val="22"/>
        </w:rPr>
        <w:t>Ответственным за пожарную безопасность объекта руководитель организации может назначать иное уполномоченное должностное лицо, которое обеспечивает соблюдение требований пожарной безопасности на объекте защиты.</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jc w:val="center"/>
        <w:outlineLvl w:val="1"/>
        <w:rPr>
          <w:sz w:val="22"/>
          <w:szCs w:val="22"/>
        </w:rPr>
      </w:pPr>
      <w:r w:rsidRPr="00D970DF">
        <w:rPr>
          <w:sz w:val="22"/>
          <w:szCs w:val="22"/>
        </w:rPr>
        <w:t>ПУНКТ N 6 ППР</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Информация о содержании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6. В складских, производственных, административных и общественных помещениях, местах открытого хранения веществ и материалов, а также размещения технологических установок руководитель организации обеспечивает наличие табличек с номером телефона для вызова пожарной охраны.</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Описание действий (бездействия) юридических и физических лиц, ведущих к нарушениям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Перечень действий (бездействия):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организации не обеспечил наличие табличек с номером телефона для вызова пожарной охраны;</w:t>
      </w:r>
    </w:p>
    <w:p w:rsidR="00BA6CBC" w:rsidRPr="00D970DF" w:rsidRDefault="00BA6CBC" w:rsidP="00D970DF">
      <w:pPr>
        <w:pStyle w:val="ConsPlusNormal"/>
        <w:spacing w:line="300" w:lineRule="atLeast"/>
        <w:ind w:firstLine="540"/>
        <w:jc w:val="both"/>
        <w:rPr>
          <w:sz w:val="22"/>
          <w:szCs w:val="22"/>
        </w:rPr>
      </w:pPr>
      <w:r w:rsidRPr="00D970DF">
        <w:rPr>
          <w:sz w:val="22"/>
          <w:szCs w:val="22"/>
        </w:rPr>
        <w:t>- табличка в наличии, однако, графические обозначения на табличке выполнены не в соответствии с ГОСТ 12.4.026-2015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 табличка выполнена в соответствии с требованиями ГОСТ, однако находится в изношенном состоянии, не позволяющем передать необходимую информацию.</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Последствия нарушения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Табличка с номером телефона для вызова пожарной охраны является знаком пожарной безопасности. Согласно пункту 3.4 ГОСТ Р 12.4.026-2015 "Системы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 это знак безопасности, предназначенный для регулирования поведения человека в целях предотвращения возникновения пожара, а также для обозначения мест нахождения средств противопожарной защиты, средств оповещения, предписания, разрешение или запрещение определенных действий при возникновении горения (пожара).</w:t>
      </w:r>
    </w:p>
    <w:p w:rsidR="00BA6CBC" w:rsidRPr="00D970DF" w:rsidRDefault="00BA6CBC" w:rsidP="00D970DF">
      <w:pPr>
        <w:pStyle w:val="ConsPlusNormal"/>
        <w:spacing w:line="300" w:lineRule="atLeast"/>
        <w:ind w:firstLine="540"/>
        <w:jc w:val="both"/>
        <w:rPr>
          <w:sz w:val="22"/>
          <w:szCs w:val="22"/>
        </w:rPr>
      </w:pPr>
      <w:r w:rsidRPr="00D970DF">
        <w:rPr>
          <w:sz w:val="22"/>
          <w:szCs w:val="22"/>
        </w:rPr>
        <w:t>Отсутствие требуемой таблички может препятствовать своевременному вызову подразделения пожарной охраны.</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Ответственность за нарушение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За нарушение обязательных требований пожарной безопасности, а также за иные правонарушения в области пожарной безопасности могут быть привлечены к административной ответственности в соответствии со статьями 20.4 КоАП РФ или уголовной ответственности по статье 219 Уголовного кодекса Российской Федерации следующие лица:</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организации (если он не выполнил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лицо, ответственное за пожарную безопасность на участке, на котором выявлено нарушение (если оно не выполнило обязательные требования).</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Рекомендации по соблюдению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В складских, производственных, административных и общественных помещениях, местах открытого хранения веществ и материалов, размещения технологических установок на видном месте должны быть размещены таблички с фамилией ответственного за противопожарное состояние и номер телефона для вызова пожарной охраны.</w:t>
      </w:r>
    </w:p>
    <w:p w:rsidR="00BA6CBC" w:rsidRPr="00D970DF" w:rsidRDefault="00BA6CBC" w:rsidP="00D970DF">
      <w:pPr>
        <w:pStyle w:val="ConsPlusNormal"/>
        <w:spacing w:line="300" w:lineRule="atLeast"/>
        <w:ind w:firstLine="540"/>
        <w:jc w:val="both"/>
        <w:rPr>
          <w:sz w:val="22"/>
          <w:szCs w:val="22"/>
        </w:rPr>
      </w:pPr>
      <w:r w:rsidRPr="00D970DF">
        <w:rPr>
          <w:sz w:val="22"/>
          <w:szCs w:val="22"/>
        </w:rPr>
        <w:t>Наличие указанных табличек обеспечивает руководитель организации (или иное уполномоченное должностное лицо) и напоминает работникам о действиях в случае возникновения пожара.</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jc w:val="center"/>
        <w:outlineLvl w:val="1"/>
        <w:rPr>
          <w:sz w:val="22"/>
          <w:szCs w:val="22"/>
        </w:rPr>
      </w:pPr>
      <w:r w:rsidRPr="00D970DF">
        <w:rPr>
          <w:sz w:val="22"/>
          <w:szCs w:val="22"/>
        </w:rPr>
        <w:t>ПУНКТ N 7 ППР</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Информация о содержании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7. В здании или сооружении, кроме жилых домов, в котором может одновременно находиться 50 и более человек, то есть на объекте с массовым пребыванием людей, а также на объекте с рабочими местами на этаже для 10 и более человек руководитель организации обеспечивает наличие планов эвакуации людей при пожаре.</w:t>
      </w:r>
    </w:p>
    <w:p w:rsidR="00BA6CBC" w:rsidRPr="00D970DF" w:rsidRDefault="00BA6CBC" w:rsidP="00D970DF">
      <w:pPr>
        <w:pStyle w:val="ConsPlusNormal"/>
        <w:spacing w:line="300" w:lineRule="atLeast"/>
        <w:ind w:firstLine="540"/>
        <w:jc w:val="both"/>
        <w:rPr>
          <w:sz w:val="22"/>
          <w:szCs w:val="22"/>
        </w:rPr>
      </w:pPr>
      <w:r w:rsidRPr="00D970DF">
        <w:rPr>
          <w:sz w:val="22"/>
          <w:szCs w:val="22"/>
        </w:rPr>
        <w:t>На плане эвакуации людей при пожаре обозначаются места хранения первичных средств пожаротушения.</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Описание действий (бездействия) юридических лиц и индивидуальных предпринимателей, ведущих к нарушениям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Перечень действий (бездействия):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организации не обеспечил наличие планов эвакуации людей при пожаре на объекте защиты.</w:t>
      </w:r>
    </w:p>
    <w:p w:rsidR="00BA6CBC" w:rsidRPr="00D970DF" w:rsidRDefault="00BA6CBC" w:rsidP="00D970DF">
      <w:pPr>
        <w:pStyle w:val="ConsPlusNormal"/>
        <w:spacing w:line="300" w:lineRule="atLeast"/>
        <w:ind w:firstLine="540"/>
        <w:jc w:val="both"/>
        <w:rPr>
          <w:sz w:val="22"/>
          <w:szCs w:val="22"/>
        </w:rPr>
      </w:pPr>
      <w:r w:rsidRPr="00D970DF">
        <w:rPr>
          <w:sz w:val="22"/>
          <w:szCs w:val="22"/>
        </w:rPr>
        <w:t>- план эвакуации не соответствует реальным планировочным решениям здания, пути эвакуации указаны не верно, места хранения первичных средств пожаротушения указаны недостоверно.</w:t>
      </w:r>
    </w:p>
    <w:p w:rsidR="00BA6CBC" w:rsidRPr="00D970DF" w:rsidRDefault="00BA6CBC" w:rsidP="00D970DF">
      <w:pPr>
        <w:pStyle w:val="ConsPlusNormal"/>
        <w:spacing w:line="300" w:lineRule="atLeast"/>
        <w:ind w:firstLine="540"/>
        <w:jc w:val="both"/>
        <w:rPr>
          <w:sz w:val="22"/>
          <w:szCs w:val="22"/>
        </w:rPr>
      </w:pPr>
      <w:r w:rsidRPr="00D970DF">
        <w:rPr>
          <w:sz w:val="22"/>
          <w:szCs w:val="22"/>
        </w:rPr>
        <w:t>- план эвакуации расположен не на видном и общедоступном месте, которое имеет хорошее освещение, как в дневное, так и в ночное время.</w:t>
      </w:r>
    </w:p>
    <w:p w:rsidR="00BA6CBC" w:rsidRPr="00D970DF" w:rsidRDefault="00BA6CBC" w:rsidP="00D970DF">
      <w:pPr>
        <w:pStyle w:val="ConsPlusNormal"/>
        <w:spacing w:line="300" w:lineRule="atLeast"/>
        <w:ind w:firstLine="540"/>
        <w:jc w:val="both"/>
        <w:rPr>
          <w:sz w:val="22"/>
          <w:szCs w:val="22"/>
        </w:rPr>
      </w:pPr>
      <w:r w:rsidRPr="00D970DF">
        <w:rPr>
          <w:sz w:val="22"/>
          <w:szCs w:val="22"/>
        </w:rPr>
        <w:t>- графические обозначения на плане выполнены не в соответствии с ГОСТ 12.4.026-2015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 план выполнен в соответствии с требованиями ГОСТ, однако находится в изношенном состоянии, не позволяющем передать необходимую информацию.</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Последствия нарушения обязательного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Отсутствие плана эвакуации, либо его несоответствие принятым стандартам по выполнению и размещению увеличивает вероятность возникновения паники, плохой организованности и координации во время пожара, что скажется на числе пострадавших.</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Ответственность за нарушение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Отсутствие планов эвакуации, либо их несоответствие принятым стандартам по выполнению и размещению считается нарушением правил пожарной безопасности.</w:t>
      </w:r>
    </w:p>
    <w:p w:rsidR="00BA6CBC" w:rsidRPr="00D970DF" w:rsidRDefault="00BA6CBC" w:rsidP="00D970DF">
      <w:pPr>
        <w:pStyle w:val="ConsPlusNormal"/>
        <w:spacing w:line="300" w:lineRule="atLeast"/>
        <w:ind w:firstLine="540"/>
        <w:jc w:val="both"/>
        <w:rPr>
          <w:sz w:val="22"/>
          <w:szCs w:val="22"/>
        </w:rPr>
      </w:pPr>
      <w:r w:rsidRPr="00D970DF">
        <w:rPr>
          <w:sz w:val="22"/>
          <w:szCs w:val="22"/>
        </w:rPr>
        <w:t>За нарушение обязательных требований пожарной безопасности, а также за иные правонарушения в области пожарной безопасности могут быть привлечены к административной ответственности в соответствии со статьями 20.4 КоАП РФ или уголовной ответственности по статье 219 Уголовного кодекса Российской Федерации следующие лица:</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организации (если он не выполнил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лицо, ответственное за пожарную безопасность на участке, на котором выявлено нарушение (если оно не выполнило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лицо, нарушившее обязательные требования (несмотря на наличие приказов, распоряжений и знаков пожарной безопасности).</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Рекомендации по соблюдению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Наличие планов эвакуации обеспечивает руководитель организации в соответствии пункту 7 ППР. Руководитель организации, утверждающий план эвакуации, обязан обеспечить его достоверность, соответствие предъявляемым требованиям и размещение на объекте.</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jc w:val="center"/>
        <w:outlineLvl w:val="1"/>
        <w:rPr>
          <w:sz w:val="22"/>
          <w:szCs w:val="22"/>
        </w:rPr>
      </w:pPr>
      <w:r w:rsidRPr="00D970DF">
        <w:rPr>
          <w:sz w:val="22"/>
          <w:szCs w:val="22"/>
        </w:rPr>
        <w:t>ПУНКТ N 9 ППР</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Информация о содержании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9. На объекте с ночным пребыванием людей руководитель организации обеспечивает наличие инструкции о порядке действий обслуживающего персонала на случай возникновения пожара в дневное и ночное время, телефонной связи, электрических фонарей (не менее 1 фонаря на каждого дежурного), средств индивидуальной защиты органов дыхания и зрения человека от токсичных продуктов горения из расчета не менее 1 средства индивидуальной защиты органов дыхания и зрения человека от токсичных продуктов горения на каждого дежурного.</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Описание действий (бездействия) юридических лиц и индивидуальных предпринимателей, ведущих к нарушениям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Перечень действий (бездействия):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организации не обеспечил наличие инструкции о порядке действий обслуживающего персонала на случай возникновения пожара в дневное и ночное время, и оборудования, перечисленного выше.</w:t>
      </w:r>
    </w:p>
    <w:p w:rsidR="00BA6CBC" w:rsidRPr="00D970DF" w:rsidRDefault="00BA6CBC" w:rsidP="00D970DF">
      <w:pPr>
        <w:pStyle w:val="ConsPlusNormal"/>
        <w:spacing w:line="300" w:lineRule="atLeast"/>
        <w:ind w:firstLine="540"/>
        <w:jc w:val="both"/>
        <w:rPr>
          <w:sz w:val="22"/>
          <w:szCs w:val="22"/>
        </w:rPr>
      </w:pPr>
      <w:r w:rsidRPr="00D970DF">
        <w:rPr>
          <w:sz w:val="22"/>
          <w:szCs w:val="22"/>
        </w:rPr>
        <w:t>- необходимая инструкция и оборудование в наличии, но в изношенном или некомплектном состоянии, препятствующем использованию по назначению.</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Последствия нарушения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Отсутствие или неисправность телефонной связи на объекте приводит к невозможности вызова подразделений пожарной охраны при пожаре и оповещении персонала о возникшей угрозе пожара.</w:t>
      </w:r>
    </w:p>
    <w:p w:rsidR="00BA6CBC" w:rsidRPr="00D970DF" w:rsidRDefault="00BA6CBC" w:rsidP="00D970DF">
      <w:pPr>
        <w:pStyle w:val="ConsPlusNormal"/>
        <w:spacing w:line="300" w:lineRule="atLeast"/>
        <w:ind w:firstLine="540"/>
        <w:jc w:val="both"/>
        <w:rPr>
          <w:sz w:val="22"/>
          <w:szCs w:val="22"/>
        </w:rPr>
      </w:pPr>
      <w:r w:rsidRPr="00D970DF">
        <w:rPr>
          <w:sz w:val="22"/>
          <w:szCs w:val="22"/>
        </w:rPr>
        <w:t>Отсутствие электрических фонарей у дежурной смены может привести к несвоевременному обнаружению развития аварийной ситуации на объекте, как в дневное, так и в ночное время.</w:t>
      </w:r>
    </w:p>
    <w:p w:rsidR="00BA6CBC" w:rsidRPr="00D970DF" w:rsidRDefault="00BA6CBC" w:rsidP="00D970DF">
      <w:pPr>
        <w:pStyle w:val="ConsPlusNormal"/>
        <w:spacing w:line="300" w:lineRule="atLeast"/>
        <w:ind w:firstLine="540"/>
        <w:jc w:val="both"/>
        <w:rPr>
          <w:sz w:val="22"/>
          <w:szCs w:val="22"/>
        </w:rPr>
      </w:pPr>
      <w:r w:rsidRPr="00D970DF">
        <w:rPr>
          <w:sz w:val="22"/>
          <w:szCs w:val="22"/>
        </w:rPr>
        <w:t>Отсутствие средств индивидуальной защиты органов дыхания и зрения человека от токсичных продуктов горения, которые могут выделяться при горении различных веществ и материалов может повлечь поражение органов дыхания и зрения, и препятствовать выполнению определенных действий при пожаре согласно инструкциям, а также препятствовать эвакуации в безопасную зону.</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Ответственность за нарушение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За нарушение обязательных требований пожарной безопасности, а также за иные правонарушения в области пожарной безопасности могут быть привлечены к административной ответственности в соответствии со статьями 20.4 КоАП РФ или уголовной ответственности по статье 219 Уголовного кодекса Российской Федерации следующие лица:</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организации (если он не выполнил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лицо, ответственное за пожарную безопасность на участке, на котором выявлено нарушение (если оно не выполнило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лицо, нарушившее обязательные требования (несмотря на наличие приказов, распоряжений и знаков пожарной безопасности).</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Рекомендации по соблюдению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Для дежурной смены на объекте должно быть обеспечено наличие электрических фонарей, средств индивидуальной защиты органов дыхания и зрения, а также исправность телефонных линий связи посредством издания распоряжений, приказов.</w:t>
      </w:r>
    </w:p>
    <w:p w:rsidR="00BA6CBC" w:rsidRPr="00D970DF" w:rsidRDefault="00BA6CBC" w:rsidP="00D970DF">
      <w:pPr>
        <w:pStyle w:val="ConsPlusNormal"/>
        <w:spacing w:line="300" w:lineRule="atLeast"/>
        <w:ind w:firstLine="540"/>
        <w:jc w:val="both"/>
        <w:rPr>
          <w:sz w:val="22"/>
          <w:szCs w:val="22"/>
        </w:rPr>
      </w:pPr>
      <w:r w:rsidRPr="00D970DF">
        <w:rPr>
          <w:sz w:val="22"/>
          <w:szCs w:val="22"/>
        </w:rPr>
        <w:t>В соответствии с пунктом 4.3 ГОСТ 12.4.026-2015 работодатель или уполномоченные им должностные лица должны с учетом требований настоящего стандарта обозначать с помощью знаков безопасности места размещения средств индивидуальной защиты и средств противопожарной защиты.</w:t>
      </w:r>
    </w:p>
    <w:p w:rsidR="00BA6CBC" w:rsidRPr="00D970DF" w:rsidRDefault="00BA6CBC" w:rsidP="00D970DF">
      <w:pPr>
        <w:pStyle w:val="ConsPlusNormal"/>
        <w:spacing w:line="300" w:lineRule="atLeast"/>
        <w:ind w:firstLine="540"/>
        <w:jc w:val="both"/>
        <w:rPr>
          <w:sz w:val="22"/>
          <w:szCs w:val="22"/>
        </w:rPr>
      </w:pPr>
      <w:r w:rsidRPr="00D970DF">
        <w:rPr>
          <w:sz w:val="22"/>
          <w:szCs w:val="22"/>
        </w:rPr>
        <w:t>Места размещения знака регламентируются положениями приказа Министерства здравоохранения Российской Федерации от 12 мая 2014 г. N 214н "Об утверждении требований к знаку о запрете курения и к порядку его размещения".</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Иллюстрация пункта:</w:t>
      </w:r>
    </w:p>
    <w:p w:rsidR="00BA6CBC" w:rsidRPr="00D970DF" w:rsidRDefault="00BA6CBC" w:rsidP="00D970DF">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134"/>
        <w:gridCol w:w="2835"/>
        <w:gridCol w:w="2608"/>
        <w:gridCol w:w="2494"/>
      </w:tblGrid>
      <w:tr w:rsidR="00BA6CBC" w:rsidRPr="00D970DF">
        <w:tc>
          <w:tcPr>
            <w:tcW w:w="1134" w:type="dxa"/>
            <w:tcBorders>
              <w:top w:val="single" w:sz="4" w:space="0" w:color="auto"/>
              <w:left w:val="single" w:sz="4" w:space="0" w:color="auto"/>
              <w:bottom w:val="single" w:sz="4" w:space="0" w:color="auto"/>
              <w:right w:val="single" w:sz="4" w:space="0" w:color="auto"/>
            </w:tcBorders>
            <w:vAlign w:val="center"/>
          </w:tcPr>
          <w:p w:rsidR="00BA6CBC" w:rsidRPr="00D970DF" w:rsidRDefault="00BA6CBC" w:rsidP="00D970DF">
            <w:pPr>
              <w:pStyle w:val="ConsPlusNormal"/>
              <w:spacing w:line="300" w:lineRule="atLeast"/>
              <w:jc w:val="center"/>
              <w:rPr>
                <w:sz w:val="22"/>
                <w:szCs w:val="22"/>
              </w:rPr>
            </w:pPr>
            <w:r w:rsidRPr="00D970DF">
              <w:rPr>
                <w:sz w:val="22"/>
                <w:szCs w:val="22"/>
              </w:rPr>
              <w:t>Шифр</w:t>
            </w:r>
          </w:p>
        </w:tc>
        <w:tc>
          <w:tcPr>
            <w:tcW w:w="2835" w:type="dxa"/>
            <w:tcBorders>
              <w:top w:val="single" w:sz="4" w:space="0" w:color="auto"/>
              <w:left w:val="single" w:sz="4" w:space="0" w:color="auto"/>
              <w:bottom w:val="single" w:sz="4" w:space="0" w:color="auto"/>
              <w:right w:val="single" w:sz="4" w:space="0" w:color="auto"/>
            </w:tcBorders>
            <w:vAlign w:val="center"/>
          </w:tcPr>
          <w:p w:rsidR="00BA6CBC" w:rsidRPr="00D970DF" w:rsidRDefault="00BA6CBC" w:rsidP="00D970DF">
            <w:pPr>
              <w:pStyle w:val="ConsPlusNormal"/>
              <w:spacing w:line="300" w:lineRule="atLeast"/>
              <w:jc w:val="center"/>
              <w:rPr>
                <w:sz w:val="22"/>
                <w:szCs w:val="22"/>
              </w:rPr>
            </w:pPr>
            <w:r w:rsidRPr="00D970DF">
              <w:rPr>
                <w:sz w:val="22"/>
                <w:szCs w:val="22"/>
              </w:rPr>
              <w:t>Обозначение</w:t>
            </w:r>
          </w:p>
        </w:tc>
        <w:tc>
          <w:tcPr>
            <w:tcW w:w="2608" w:type="dxa"/>
            <w:tcBorders>
              <w:top w:val="single" w:sz="4" w:space="0" w:color="auto"/>
              <w:left w:val="single" w:sz="4" w:space="0" w:color="auto"/>
              <w:bottom w:val="single" w:sz="4" w:space="0" w:color="auto"/>
              <w:right w:val="single" w:sz="4" w:space="0" w:color="auto"/>
            </w:tcBorders>
            <w:vAlign w:val="center"/>
          </w:tcPr>
          <w:p w:rsidR="00BA6CBC" w:rsidRPr="00D970DF" w:rsidRDefault="00BA6CBC" w:rsidP="00D970DF">
            <w:pPr>
              <w:pStyle w:val="ConsPlusNormal"/>
              <w:spacing w:line="300" w:lineRule="atLeast"/>
              <w:jc w:val="center"/>
              <w:rPr>
                <w:sz w:val="22"/>
                <w:szCs w:val="22"/>
              </w:rPr>
            </w:pPr>
            <w:r w:rsidRPr="00D970DF">
              <w:rPr>
                <w:sz w:val="22"/>
                <w:szCs w:val="22"/>
              </w:rPr>
              <w:t>Описание</w:t>
            </w:r>
          </w:p>
        </w:tc>
        <w:tc>
          <w:tcPr>
            <w:tcW w:w="2494" w:type="dxa"/>
            <w:tcBorders>
              <w:top w:val="single" w:sz="4" w:space="0" w:color="auto"/>
              <w:left w:val="single" w:sz="4" w:space="0" w:color="auto"/>
              <w:bottom w:val="single" w:sz="4" w:space="0" w:color="auto"/>
              <w:right w:val="single" w:sz="4" w:space="0" w:color="auto"/>
            </w:tcBorders>
            <w:vAlign w:val="center"/>
          </w:tcPr>
          <w:p w:rsidR="00BA6CBC" w:rsidRPr="00D970DF" w:rsidRDefault="00BA6CBC" w:rsidP="00D970DF">
            <w:pPr>
              <w:pStyle w:val="ConsPlusNormal"/>
              <w:spacing w:line="300" w:lineRule="atLeast"/>
              <w:jc w:val="center"/>
              <w:rPr>
                <w:sz w:val="22"/>
                <w:szCs w:val="22"/>
              </w:rPr>
            </w:pPr>
            <w:r w:rsidRPr="00D970DF">
              <w:rPr>
                <w:sz w:val="22"/>
                <w:szCs w:val="22"/>
              </w:rPr>
              <w:t>Применение</w:t>
            </w:r>
          </w:p>
        </w:tc>
      </w:tr>
      <w:tr w:rsidR="00BA6CBC" w:rsidRPr="00D970DF">
        <w:tc>
          <w:tcPr>
            <w:tcW w:w="1134" w:type="dxa"/>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sz w:val="22"/>
                <w:szCs w:val="22"/>
              </w:rPr>
              <w:t>F05</w:t>
            </w:r>
          </w:p>
        </w:tc>
        <w:tc>
          <w:tcPr>
            <w:tcW w:w="2835" w:type="dxa"/>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position w:val="-104"/>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3.25pt;height:116.25pt">
                  <v:imagedata r:id="rId7" o:title=""/>
                </v:shape>
              </w:pict>
            </w:r>
          </w:p>
        </w:tc>
        <w:tc>
          <w:tcPr>
            <w:tcW w:w="2608" w:type="dxa"/>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rPr>
                <w:sz w:val="22"/>
                <w:szCs w:val="22"/>
              </w:rPr>
            </w:pPr>
            <w:r w:rsidRPr="00D970DF">
              <w:rPr>
                <w:sz w:val="22"/>
                <w:szCs w:val="22"/>
              </w:rPr>
              <w:t>Телефон для использования при пожаре (в том числе телефон прямой связи с пожарной охраной)</w:t>
            </w:r>
          </w:p>
        </w:tc>
        <w:tc>
          <w:tcPr>
            <w:tcW w:w="2494" w:type="dxa"/>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rPr>
                <w:sz w:val="22"/>
                <w:szCs w:val="22"/>
              </w:rPr>
            </w:pPr>
            <w:r w:rsidRPr="00D970DF">
              <w:rPr>
                <w:sz w:val="22"/>
                <w:szCs w:val="22"/>
              </w:rPr>
              <w:t>В местах размещения телефона, по которому можно вызвать пожарную охрану</w:t>
            </w:r>
          </w:p>
        </w:tc>
      </w:tr>
    </w:tbl>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jc w:val="center"/>
        <w:outlineLvl w:val="1"/>
        <w:rPr>
          <w:sz w:val="22"/>
          <w:szCs w:val="22"/>
        </w:rPr>
      </w:pPr>
      <w:r w:rsidRPr="00D970DF">
        <w:rPr>
          <w:sz w:val="22"/>
          <w:szCs w:val="22"/>
        </w:rPr>
        <w:t>ПУНКТ N 12 ППР</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Информация о содержании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12. На объекте защиты с массовым пребыванием людей руководитель организации обеспечивает наличие инструкции о действиях персонала по эвакуации людей при пожаре, а также проведение не реже 1 раза в полугодие практических тренировок лиц, осуществляющих свою деятельность на объекте защиты.</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Описание действий (бездействия) юридических лиц и индивидуальных предпринимателей, ведущих к нарушениям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Перечень действий (бездействия):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организации не обеспечил разработку инструкции о мерах пожарной безопасности. (Требования к инструкции изложены в пункте 18 ППР).</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организации не обеспечил наличие планов эвакуации людей при пожаре на объекте защиты.</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организации не проводил не менее 1 раза в полугодие практических тренировок лиц, осуществляющих свою деятельность на объекте защиты.</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организации в период проведении тренировок не учитывал знание персонала осуществляющих свою деятельность на объекте защиты, а именно - плана эвакуации; правильность действий при эвакуации и ликвидации условного пожара; характер допущенных ошибок и причины их совершения; должностных инструкций, знание мест расположения средств управления оборудованием; знание аппаратуры, защитных средств по технике безопасности; первичных и стационарных средств пожаротушения, их местонахождения и порядка их применения; умение оказывать первую помощь пострадавшим при несчастных случаях и пожарах. (Требования методических рекомендаций "Организация тренировок по эвакуации персонала предприятий и учреждений при пожаре и иных чрезвычайных ситуациях", утвержденных МЧС России от 4 сентября 2007 г. N 1-4-60-10-19);</w:t>
      </w:r>
    </w:p>
    <w:p w:rsidR="00BA6CBC" w:rsidRPr="00D970DF" w:rsidRDefault="00BA6CBC" w:rsidP="00D970DF">
      <w:pPr>
        <w:pStyle w:val="ConsPlusNormal"/>
        <w:spacing w:line="300" w:lineRule="atLeast"/>
        <w:ind w:firstLine="540"/>
        <w:jc w:val="both"/>
        <w:rPr>
          <w:sz w:val="22"/>
          <w:szCs w:val="22"/>
        </w:rPr>
      </w:pPr>
      <w:r w:rsidRPr="00D970DF">
        <w:rPr>
          <w:sz w:val="22"/>
          <w:szCs w:val="22"/>
        </w:rPr>
        <w:t>В период проведения тренировок, органы МЧС России не вправе привлекать посетителей, покупателей, находящихся в это время в здании, сооружении для участия в тренировке по эвакуации, так как это будет рассматриваться, как нарушение требований статьи 27 Конституции Российской Федерации (в редакции Закона Российской Федерации о поправке к Конституции Российской Федерации от 21 июля 2014 г. N 11-ФКЗ), Закона Российской Федерации от 25.06.1993 N 5242-1 (в редакции от 27.12.2018 N 528-ФЗ) "О праве граждан Российской Федерации на свободу передвижения, выбор места пребывания и жительства в пределах Российской Федерации", то есть будут ограничены свободы передвижения гражданина.</w:t>
      </w:r>
    </w:p>
    <w:p w:rsidR="00BA6CBC" w:rsidRDefault="00BA6CBC" w:rsidP="00D970DF">
      <w:pPr>
        <w:pStyle w:val="ConsPlusNormal"/>
        <w:spacing w:line="300" w:lineRule="atLeast"/>
        <w:jc w:val="both"/>
        <w:rPr>
          <w:sz w:val="22"/>
          <w:szCs w:val="22"/>
        </w:rPr>
      </w:pP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Последствия нарушения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Нарушение указанного требования ППР может привести к гибели людей вследствие несвоевременной и/или небезопасной эвакуации при пожаре.</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Ответственность за нарушение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За нарушение обязательных требований пожарной безопасности, а также за иные правонарушения в области пожарной безопасности могут быть привлечены к административной ответственности в соответствии со статьями 20.4 КоАП РФ или уголовной ответственности по статье 219 Уголовного кодекса Российской Федерации следующие лица:</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организации (если он не выполнил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лицо, ответственное за пожарную безопасность на участке, на котором выявлено нарушение (если оно не выполнило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лицо, нарушившее обязательные требования (несмотря на наличие приказов, распоряжений и знаков пожарной безопасности).</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Рекомендации по соблюдению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Руководитель предприятия должен проводить работу с персоналом по эвакуации людей при пожаре, в соответствии с нормативными правовыми актами, регулирующими требования пожарной безопасности, а именно:</w:t>
      </w:r>
    </w:p>
    <w:p w:rsidR="00BA6CBC" w:rsidRPr="00D970DF" w:rsidRDefault="00BA6CBC" w:rsidP="00D970DF">
      <w:pPr>
        <w:pStyle w:val="ConsPlusNormal"/>
        <w:spacing w:line="300" w:lineRule="atLeast"/>
        <w:ind w:firstLine="540"/>
        <w:jc w:val="both"/>
        <w:rPr>
          <w:sz w:val="22"/>
          <w:szCs w:val="22"/>
        </w:rPr>
      </w:pPr>
      <w:r w:rsidRPr="00D970DF">
        <w:rPr>
          <w:sz w:val="22"/>
          <w:szCs w:val="22"/>
        </w:rPr>
        <w:t>- статьей 37 Федерального закона от 21 декабря 1994 г. N 69-ФЗ "О пожарной безопасности" согласно, которой руководитель организации осуществляет непосредственное руководство системой пожарной безопасности в пределах своей компетенции на подведомственном объекте, и несет персональную ответственность за соблюдение требований пожарной безопасности;</w:t>
      </w:r>
    </w:p>
    <w:p w:rsidR="00BA6CBC" w:rsidRPr="00D970DF" w:rsidRDefault="00BA6CBC" w:rsidP="00D970DF">
      <w:pPr>
        <w:pStyle w:val="ConsPlusNormal"/>
        <w:spacing w:line="300" w:lineRule="atLeast"/>
        <w:ind w:firstLine="540"/>
        <w:jc w:val="both"/>
        <w:rPr>
          <w:sz w:val="22"/>
          <w:szCs w:val="22"/>
        </w:rPr>
      </w:pPr>
      <w:r w:rsidRPr="00D970DF">
        <w:rPr>
          <w:sz w:val="22"/>
          <w:szCs w:val="22"/>
        </w:rPr>
        <w:t>- ППР;</w:t>
      </w:r>
    </w:p>
    <w:p w:rsidR="00BA6CBC" w:rsidRPr="00D970DF" w:rsidRDefault="00BA6CBC" w:rsidP="00D970DF">
      <w:pPr>
        <w:pStyle w:val="ConsPlusNormal"/>
        <w:spacing w:line="300" w:lineRule="atLeast"/>
        <w:ind w:firstLine="540"/>
        <w:jc w:val="both"/>
        <w:rPr>
          <w:sz w:val="22"/>
          <w:szCs w:val="22"/>
        </w:rPr>
      </w:pPr>
      <w:r w:rsidRPr="00D970DF">
        <w:rPr>
          <w:sz w:val="22"/>
          <w:szCs w:val="22"/>
        </w:rPr>
        <w:t>- Методическими рекомендациями "Организация тренировок по эвакуации персонала предприятий и учреждений при пожаре и иных чрезвычайных ситуациях", утвержденными МЧС России от 4 сентября 2007 г. N 1-4-60-10-19;</w:t>
      </w:r>
    </w:p>
    <w:p w:rsidR="00BA6CBC" w:rsidRPr="00D970DF" w:rsidRDefault="00BA6CBC" w:rsidP="00D970DF">
      <w:pPr>
        <w:pStyle w:val="ConsPlusNormal"/>
        <w:spacing w:line="300" w:lineRule="atLeast"/>
        <w:ind w:firstLine="540"/>
        <w:jc w:val="both"/>
        <w:rPr>
          <w:sz w:val="22"/>
          <w:szCs w:val="22"/>
        </w:rPr>
      </w:pPr>
      <w:r w:rsidRPr="00D970DF">
        <w:rPr>
          <w:sz w:val="22"/>
          <w:szCs w:val="22"/>
        </w:rPr>
        <w:t>- требованиями приказа МЧС России от 24 апреля 2013 г. N 284 по подготовке и проведению учений и тренировок по гражданской обороне, защите населения от чрезвычайных ситуаций, обеспечению пожарной безопасности и безопасности людей на водных объектах;</w:t>
      </w:r>
    </w:p>
    <w:p w:rsidR="00BA6CBC" w:rsidRPr="00D970DF" w:rsidRDefault="00BA6CBC" w:rsidP="00D970DF">
      <w:pPr>
        <w:pStyle w:val="ConsPlusNormal"/>
        <w:spacing w:line="300" w:lineRule="atLeast"/>
        <w:ind w:firstLine="540"/>
        <w:jc w:val="both"/>
        <w:rPr>
          <w:sz w:val="22"/>
          <w:szCs w:val="22"/>
        </w:rPr>
      </w:pPr>
      <w:r w:rsidRPr="00D970DF">
        <w:rPr>
          <w:sz w:val="22"/>
          <w:szCs w:val="22"/>
        </w:rPr>
        <w:t>- требованиями нормативных правовых актов, изданных органами государственной власти субъекта Российской Федерации, местного самоуправления в области пожарной безопасности.</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jc w:val="center"/>
        <w:outlineLvl w:val="1"/>
        <w:rPr>
          <w:sz w:val="22"/>
          <w:szCs w:val="22"/>
        </w:rPr>
      </w:pPr>
      <w:r w:rsidRPr="00D970DF">
        <w:rPr>
          <w:sz w:val="22"/>
          <w:szCs w:val="22"/>
        </w:rPr>
        <w:t>ПУНКТ N 14 ППР</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Информация о содержании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14. Руководитель организации обеспечивает выполнение на объекте защиты требований, предусмотренных статьей 12 Федерального закона от 23 февраля 2013 г. N 15-ФЗ "Об охране здоровья граждан от воздействия окружающего табачного дыма и последствий потребления табака".</w:t>
      </w:r>
    </w:p>
    <w:p w:rsidR="00BA6CBC" w:rsidRPr="00D970DF" w:rsidRDefault="00BA6CBC" w:rsidP="00D970DF">
      <w:pPr>
        <w:pStyle w:val="ConsPlusNormal"/>
        <w:spacing w:line="300" w:lineRule="atLeast"/>
        <w:ind w:firstLine="540"/>
        <w:jc w:val="both"/>
        <w:rPr>
          <w:sz w:val="22"/>
          <w:szCs w:val="22"/>
        </w:rPr>
      </w:pPr>
      <w:r w:rsidRPr="00D970DF">
        <w:rPr>
          <w:sz w:val="22"/>
          <w:szCs w:val="22"/>
        </w:rPr>
        <w:t>Запрещается курение на территории и в помещениях складов и баз, хлебоприемных пунктов, в злаковых массивах и на сенокосных угодьях, на объектах защиты торговли, добычи, переработки и хранения легковоспламеняющихся и горючих жидкостей и горючих газов, на объектах защиты производства всех видов взрывчатых веществ, на пожаровзрывоопасных и пожароопасных участках, за исключением мест, специально отведенных для курения табака в соответствии с законодательством.</w:t>
      </w:r>
    </w:p>
    <w:p w:rsidR="00BA6CBC" w:rsidRPr="00D970DF" w:rsidRDefault="00BA6CBC" w:rsidP="00D970DF">
      <w:pPr>
        <w:pStyle w:val="ConsPlusNormal"/>
        <w:spacing w:line="300" w:lineRule="atLeast"/>
        <w:ind w:firstLine="540"/>
        <w:jc w:val="both"/>
        <w:rPr>
          <w:sz w:val="22"/>
          <w:szCs w:val="22"/>
        </w:rPr>
      </w:pPr>
      <w:r w:rsidRPr="00D970DF">
        <w:rPr>
          <w:sz w:val="22"/>
          <w:szCs w:val="22"/>
        </w:rPr>
        <w:t>Руководитель организации обеспечивает размещение на указанных территориях знаков пожарной безопасности "Курение табака и пользование открытым огнем запрещено".</w:t>
      </w:r>
    </w:p>
    <w:p w:rsidR="00BA6CBC" w:rsidRPr="00D970DF" w:rsidRDefault="00BA6CBC" w:rsidP="00D970DF">
      <w:pPr>
        <w:pStyle w:val="ConsPlusNormal"/>
        <w:spacing w:line="300" w:lineRule="atLeast"/>
        <w:ind w:firstLine="540"/>
        <w:jc w:val="both"/>
        <w:rPr>
          <w:sz w:val="22"/>
          <w:szCs w:val="22"/>
        </w:rPr>
      </w:pPr>
      <w:r w:rsidRPr="00D970DF">
        <w:rPr>
          <w:sz w:val="22"/>
          <w:szCs w:val="22"/>
        </w:rPr>
        <w:t>Места, специально отведенные для курения табака, обозначаются знаками "Место для курения".</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Описание действий (бездействия) юридических лиц и индивидуальных предпринимателей, ведущих к нарушениям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Перечень действий (бездействия):</w:t>
      </w:r>
    </w:p>
    <w:p w:rsidR="00BA6CBC" w:rsidRPr="00D970DF" w:rsidRDefault="00BA6CBC" w:rsidP="00D970DF">
      <w:pPr>
        <w:pStyle w:val="ConsPlusNormal"/>
        <w:spacing w:line="300" w:lineRule="atLeast"/>
        <w:ind w:firstLine="540"/>
        <w:jc w:val="both"/>
        <w:rPr>
          <w:sz w:val="22"/>
          <w:szCs w:val="22"/>
        </w:rPr>
      </w:pPr>
      <w:r w:rsidRPr="00D970DF">
        <w:rPr>
          <w:sz w:val="22"/>
          <w:szCs w:val="22"/>
        </w:rPr>
        <w:t>Руководитель организации не обеспечивает размещение на указанных территориях знаков пожарной безопасности "Курение табака и пользование открытым огнем запрещено".</w:t>
      </w:r>
    </w:p>
    <w:p w:rsidR="00BA6CBC" w:rsidRPr="00D970DF" w:rsidRDefault="00BA6CBC" w:rsidP="00D970DF">
      <w:pPr>
        <w:pStyle w:val="ConsPlusNormal"/>
        <w:spacing w:line="300" w:lineRule="atLeast"/>
        <w:ind w:firstLine="540"/>
        <w:jc w:val="both"/>
        <w:rPr>
          <w:sz w:val="22"/>
          <w:szCs w:val="22"/>
        </w:rPr>
      </w:pPr>
      <w:r w:rsidRPr="00D970DF">
        <w:rPr>
          <w:sz w:val="22"/>
          <w:szCs w:val="22"/>
        </w:rPr>
        <w:t>Места, специально отведенные для курения табака, не обозначены знаками "Место для курения".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Руководитель организации, сотрудники организации, посетители организации курят в неположенном месте.</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Последствия нарушения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Курение является одним из наиболее частых причин возникновения пожаров. Открытый огонь спички, тлеющая сигарета, искры и др. являются источниками зажигания - одним из необходимых и достаточных условий возникновения горения, которые при контакте с горючей смесью (горючее вещество + окислитель) приводят к пожару.</w:t>
      </w:r>
    </w:p>
    <w:p w:rsidR="00BA6CBC" w:rsidRPr="00D970DF" w:rsidRDefault="00BA6CBC" w:rsidP="00D970DF">
      <w:pPr>
        <w:pStyle w:val="ConsPlusNormal"/>
        <w:spacing w:line="300" w:lineRule="atLeast"/>
        <w:ind w:firstLine="540"/>
        <w:jc w:val="both"/>
        <w:rPr>
          <w:sz w:val="22"/>
          <w:szCs w:val="22"/>
        </w:rPr>
      </w:pPr>
      <w:r w:rsidRPr="00D970DF">
        <w:rPr>
          <w:sz w:val="22"/>
          <w:szCs w:val="22"/>
        </w:rPr>
        <w:t>Курение строго запрещается в местах, где при любых условиях (нормальных и/или аварийных) может произойти образование горючей смеси - на территории и в помещениях складов и баз, хлебоприемных пунктов, в злаковых массивах и на сенокосных угодьях, на объектах защиты торговли, добычи, переработки и хранения легковоспламеняющихся и горючих жидкостей и горючих газов, на объектах защиты производства всех видов взрывчатых веществ, на пожаровзрывоопасных и пожароопасных участках.</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Ответственность за нарушения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За нарушение обязательных требований пожарной безопасности, а также за иные правонарушения в области пожарной безопасности могут быть привлечены к административной ответственности в соответствии со статьями 20.4 КоАП РФ или уголовной ответственности по статье 219 Уголовного кодекса Российской Федерации следующие лица:</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организации (если он не выполнил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лицо, ответственное за пожарную безопасность на участке, на котором выявлено нарушение (если оно не выполнило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лицо, нарушившее обязательные требования (несмотря на наличие приказов, распоряжений и знаков пожарной безопасности).</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Рекомендации по соблюдению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Запрет на курение на территории и в помещениях объекта защиты обеспечивает руководитель организации согласно статье 12 Федерального закона 23 февраля 2013 г. N 15-ФЗ "Об охране здоровья граждан от воздействия окружающего табачного дыма и последствий потребления табака" (с изменениями на 29 июля 2018 года) (редакция, действующая с 1 марта 2019 года).</w:t>
      </w:r>
    </w:p>
    <w:p w:rsidR="00BA6CBC" w:rsidRPr="00D970DF" w:rsidRDefault="00BA6CBC" w:rsidP="00D970DF">
      <w:pPr>
        <w:pStyle w:val="ConsPlusNormal"/>
        <w:spacing w:line="300" w:lineRule="atLeast"/>
        <w:ind w:firstLine="540"/>
        <w:jc w:val="both"/>
        <w:rPr>
          <w:sz w:val="22"/>
          <w:szCs w:val="22"/>
        </w:rPr>
      </w:pPr>
      <w:r w:rsidRPr="00D970DF">
        <w:rPr>
          <w:sz w:val="22"/>
          <w:szCs w:val="22"/>
        </w:rPr>
        <w:t>Указанный запрет обеспечивается посредством издания распоряжений, приказов и размещения на территориях знаков "Курение табака и пользование открытым огнем запрещено".</w:t>
      </w:r>
    </w:p>
    <w:p w:rsidR="00BA6CBC" w:rsidRPr="00D970DF" w:rsidRDefault="00BA6CBC" w:rsidP="00D970DF">
      <w:pPr>
        <w:pStyle w:val="ConsPlusNormal"/>
        <w:spacing w:line="300" w:lineRule="atLeast"/>
        <w:ind w:firstLine="540"/>
        <w:jc w:val="both"/>
        <w:rPr>
          <w:sz w:val="22"/>
          <w:szCs w:val="22"/>
        </w:rPr>
      </w:pPr>
      <w:r w:rsidRPr="00D970DF">
        <w:rPr>
          <w:sz w:val="22"/>
          <w:szCs w:val="22"/>
        </w:rPr>
        <w:t>Указанные знаки безопасности напоминают сотрудникам об опасности.</w:t>
      </w:r>
    </w:p>
    <w:p w:rsidR="00BA6CBC" w:rsidRPr="00D970DF" w:rsidRDefault="00BA6CBC" w:rsidP="00D970DF">
      <w:pPr>
        <w:pStyle w:val="ConsPlusNormal"/>
        <w:spacing w:line="300" w:lineRule="atLeast"/>
        <w:ind w:firstLine="540"/>
        <w:jc w:val="both"/>
        <w:rPr>
          <w:sz w:val="22"/>
          <w:szCs w:val="22"/>
        </w:rPr>
      </w:pPr>
      <w:r w:rsidRPr="00D970DF">
        <w:rPr>
          <w:sz w:val="22"/>
          <w:szCs w:val="22"/>
        </w:rPr>
        <w:t>Знаки пожарной безопасности должны быть выполнены в соответствии с ГОСТ Р 12.4.026-2001 "Система стандартов безопасности труда (ССБТ).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 а также приказу Министерства здравоохранения Российской Федерации от 12 мая 2014 г. N 214н "Об утверждении требований к знаку о запрете курения и к порядку его размещения".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Места размещения знака регламентируются положениями приказа Министерства здравоохранения Российской Федерации от 12 мая 2014 г. N 214н "Об утверждении требований к знаку о запрете курения и к порядку его размещения".</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Иллюстрация пункта:</w:t>
      </w:r>
    </w:p>
    <w:p w:rsidR="00BA6CBC" w:rsidRPr="00D970DF" w:rsidRDefault="00BA6CBC" w:rsidP="00D970DF">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175"/>
        <w:gridCol w:w="3288"/>
        <w:gridCol w:w="2608"/>
      </w:tblGrid>
      <w:tr w:rsidR="00BA6CBC" w:rsidRPr="00D970DF">
        <w:tc>
          <w:tcPr>
            <w:tcW w:w="3175" w:type="dxa"/>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sz w:val="22"/>
                <w:szCs w:val="22"/>
              </w:rPr>
              <w:t>Обозначение</w:t>
            </w:r>
          </w:p>
        </w:tc>
        <w:tc>
          <w:tcPr>
            <w:tcW w:w="3288" w:type="dxa"/>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sz w:val="22"/>
                <w:szCs w:val="22"/>
              </w:rPr>
              <w:t>Описание</w:t>
            </w:r>
          </w:p>
        </w:tc>
        <w:tc>
          <w:tcPr>
            <w:tcW w:w="2608" w:type="dxa"/>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sz w:val="22"/>
                <w:szCs w:val="22"/>
              </w:rPr>
              <w:t>Применение</w:t>
            </w:r>
          </w:p>
        </w:tc>
      </w:tr>
      <w:tr w:rsidR="00BA6CBC" w:rsidRPr="00D970DF">
        <w:tc>
          <w:tcPr>
            <w:tcW w:w="3175" w:type="dxa"/>
            <w:tcBorders>
              <w:top w:val="single" w:sz="4" w:space="0" w:color="auto"/>
              <w:left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position w:val="-84"/>
                <w:sz w:val="22"/>
                <w:szCs w:val="22"/>
              </w:rPr>
              <w:pict>
                <v:shape id="_x0000_i1026" type="#_x0000_t75" style="width:98.25pt;height:96pt">
                  <v:imagedata r:id="rId8" o:title=""/>
                </v:shape>
              </w:pict>
            </w:r>
          </w:p>
        </w:tc>
        <w:tc>
          <w:tcPr>
            <w:tcW w:w="3288" w:type="dxa"/>
            <w:vMerge w:val="restart"/>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rPr>
                <w:sz w:val="22"/>
                <w:szCs w:val="22"/>
              </w:rPr>
            </w:pPr>
            <w:r w:rsidRPr="00D970DF">
              <w:rPr>
                <w:sz w:val="22"/>
                <w:szCs w:val="22"/>
              </w:rPr>
              <w:t>Форма: круг</w:t>
            </w:r>
          </w:p>
          <w:p w:rsidR="00BA6CBC" w:rsidRPr="00D970DF" w:rsidRDefault="00BA6CBC" w:rsidP="00D970DF">
            <w:pPr>
              <w:pStyle w:val="ConsPlusNormal"/>
              <w:spacing w:line="300" w:lineRule="atLeast"/>
              <w:rPr>
                <w:sz w:val="22"/>
                <w:szCs w:val="22"/>
              </w:rPr>
            </w:pPr>
            <w:r w:rsidRPr="00D970DF">
              <w:rPr>
                <w:sz w:val="22"/>
                <w:szCs w:val="22"/>
              </w:rPr>
              <w:t>Фон: белый</w:t>
            </w:r>
          </w:p>
          <w:p w:rsidR="00BA6CBC" w:rsidRPr="00D970DF" w:rsidRDefault="00BA6CBC" w:rsidP="00D970DF">
            <w:pPr>
              <w:pStyle w:val="ConsPlusNormal"/>
              <w:spacing w:line="300" w:lineRule="atLeast"/>
              <w:rPr>
                <w:sz w:val="22"/>
                <w:szCs w:val="22"/>
              </w:rPr>
            </w:pPr>
            <w:r w:rsidRPr="00D970DF">
              <w:rPr>
                <w:sz w:val="22"/>
                <w:szCs w:val="22"/>
              </w:rPr>
              <w:t>Символ: черный</w:t>
            </w:r>
          </w:p>
          <w:p w:rsidR="00BA6CBC" w:rsidRPr="00D970DF" w:rsidRDefault="00BA6CBC" w:rsidP="00D970DF">
            <w:pPr>
              <w:pStyle w:val="ConsPlusNormal"/>
              <w:spacing w:line="300" w:lineRule="atLeast"/>
              <w:rPr>
                <w:sz w:val="22"/>
                <w:szCs w:val="22"/>
              </w:rPr>
            </w:pPr>
            <w:r w:rsidRPr="00D970DF">
              <w:rPr>
                <w:sz w:val="22"/>
                <w:szCs w:val="22"/>
              </w:rPr>
              <w:t>Контур и диагональ: красные</w:t>
            </w:r>
          </w:p>
        </w:tc>
        <w:tc>
          <w:tcPr>
            <w:tcW w:w="2608" w:type="dxa"/>
            <w:vMerge w:val="restart"/>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rPr>
                <w:sz w:val="22"/>
                <w:szCs w:val="22"/>
              </w:rPr>
            </w:pPr>
            <w:r w:rsidRPr="00D970DF">
              <w:rPr>
                <w:sz w:val="22"/>
                <w:szCs w:val="22"/>
              </w:rPr>
              <w:t>Используется, когда открытый огонь или курение могут стать причиной пожара</w:t>
            </w:r>
          </w:p>
        </w:tc>
      </w:tr>
      <w:tr w:rsidR="00BA6CBC" w:rsidRPr="00D970DF">
        <w:tc>
          <w:tcPr>
            <w:tcW w:w="3175" w:type="dxa"/>
            <w:tcBorders>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sz w:val="22"/>
                <w:szCs w:val="22"/>
              </w:rPr>
              <w:t>Запрещается пользоваться открытым огнем и курить</w:t>
            </w:r>
          </w:p>
        </w:tc>
        <w:tc>
          <w:tcPr>
            <w:tcW w:w="3288" w:type="dxa"/>
            <w:vMerge/>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p>
        </w:tc>
        <w:tc>
          <w:tcPr>
            <w:tcW w:w="2608" w:type="dxa"/>
            <w:vMerge/>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p>
        </w:tc>
      </w:tr>
      <w:tr w:rsidR="00BA6CBC" w:rsidRPr="00D970DF">
        <w:tc>
          <w:tcPr>
            <w:tcW w:w="3175" w:type="dxa"/>
            <w:tcBorders>
              <w:top w:val="single" w:sz="4" w:space="0" w:color="auto"/>
              <w:left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position w:val="-85"/>
                <w:sz w:val="22"/>
                <w:szCs w:val="22"/>
              </w:rPr>
              <w:pict>
                <v:shape id="_x0000_i1027" type="#_x0000_t75" style="width:98.25pt;height:97.5pt">
                  <v:imagedata r:id="rId9" o:title=""/>
                </v:shape>
              </w:pict>
            </w:r>
          </w:p>
        </w:tc>
        <w:tc>
          <w:tcPr>
            <w:tcW w:w="3288" w:type="dxa"/>
            <w:vMerge w:val="restart"/>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rPr>
                <w:sz w:val="22"/>
                <w:szCs w:val="22"/>
              </w:rPr>
            </w:pPr>
            <w:r w:rsidRPr="00D970DF">
              <w:rPr>
                <w:sz w:val="22"/>
                <w:szCs w:val="22"/>
              </w:rPr>
              <w:t>Форма: круг</w:t>
            </w:r>
          </w:p>
          <w:p w:rsidR="00BA6CBC" w:rsidRPr="00D970DF" w:rsidRDefault="00BA6CBC" w:rsidP="00D970DF">
            <w:pPr>
              <w:pStyle w:val="ConsPlusNormal"/>
              <w:spacing w:line="300" w:lineRule="atLeast"/>
              <w:rPr>
                <w:sz w:val="22"/>
                <w:szCs w:val="22"/>
              </w:rPr>
            </w:pPr>
            <w:r w:rsidRPr="00D970DF">
              <w:rPr>
                <w:sz w:val="22"/>
                <w:szCs w:val="22"/>
              </w:rPr>
              <w:t>Фон: белый</w:t>
            </w:r>
          </w:p>
          <w:p w:rsidR="00BA6CBC" w:rsidRPr="00D970DF" w:rsidRDefault="00BA6CBC" w:rsidP="00D970DF">
            <w:pPr>
              <w:pStyle w:val="ConsPlusNormal"/>
              <w:spacing w:line="300" w:lineRule="atLeast"/>
              <w:rPr>
                <w:sz w:val="22"/>
                <w:szCs w:val="22"/>
              </w:rPr>
            </w:pPr>
            <w:r w:rsidRPr="00D970DF">
              <w:rPr>
                <w:sz w:val="22"/>
                <w:szCs w:val="22"/>
              </w:rPr>
              <w:t>Символ: черный</w:t>
            </w:r>
          </w:p>
          <w:p w:rsidR="00BA6CBC" w:rsidRPr="00D970DF" w:rsidRDefault="00BA6CBC" w:rsidP="00D970DF">
            <w:pPr>
              <w:pStyle w:val="ConsPlusNormal"/>
              <w:spacing w:line="300" w:lineRule="atLeast"/>
              <w:rPr>
                <w:sz w:val="22"/>
                <w:szCs w:val="22"/>
              </w:rPr>
            </w:pPr>
            <w:r w:rsidRPr="00D970DF">
              <w:rPr>
                <w:sz w:val="22"/>
                <w:szCs w:val="22"/>
              </w:rPr>
              <w:t>Контур и диагональ: красные</w:t>
            </w:r>
          </w:p>
        </w:tc>
        <w:tc>
          <w:tcPr>
            <w:tcW w:w="2608" w:type="dxa"/>
            <w:vMerge w:val="restart"/>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rPr>
                <w:sz w:val="22"/>
                <w:szCs w:val="22"/>
              </w:rPr>
            </w:pPr>
            <w:r w:rsidRPr="00D970DF">
              <w:rPr>
                <w:sz w:val="22"/>
                <w:szCs w:val="22"/>
              </w:rPr>
              <w:t>Используется, когда курение может стать причиной пожара</w:t>
            </w:r>
          </w:p>
        </w:tc>
      </w:tr>
      <w:tr w:rsidR="00BA6CBC" w:rsidRPr="00D970DF">
        <w:tc>
          <w:tcPr>
            <w:tcW w:w="3175" w:type="dxa"/>
            <w:tcBorders>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sz w:val="22"/>
                <w:szCs w:val="22"/>
              </w:rPr>
              <w:t>Запрещается курить</w:t>
            </w:r>
          </w:p>
        </w:tc>
        <w:tc>
          <w:tcPr>
            <w:tcW w:w="3288" w:type="dxa"/>
            <w:vMerge/>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p>
        </w:tc>
        <w:tc>
          <w:tcPr>
            <w:tcW w:w="2608" w:type="dxa"/>
            <w:vMerge/>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p>
        </w:tc>
      </w:tr>
      <w:tr w:rsidR="00BA6CBC" w:rsidRPr="00D970DF">
        <w:tc>
          <w:tcPr>
            <w:tcW w:w="3175" w:type="dxa"/>
            <w:tcBorders>
              <w:top w:val="single" w:sz="4" w:space="0" w:color="auto"/>
              <w:left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position w:val="-81"/>
                <w:sz w:val="22"/>
                <w:szCs w:val="22"/>
              </w:rPr>
              <w:pict>
                <v:shape id="_x0000_i1028" type="#_x0000_t75" style="width:96pt;height:93.75pt">
                  <v:imagedata r:id="rId10" o:title=""/>
                </v:shape>
              </w:pict>
            </w:r>
          </w:p>
        </w:tc>
        <w:tc>
          <w:tcPr>
            <w:tcW w:w="3288" w:type="dxa"/>
            <w:vMerge w:val="restart"/>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rPr>
                <w:sz w:val="22"/>
                <w:szCs w:val="22"/>
              </w:rPr>
            </w:pPr>
            <w:r w:rsidRPr="00D970DF">
              <w:rPr>
                <w:sz w:val="22"/>
                <w:szCs w:val="22"/>
              </w:rPr>
              <w:t>Форма: круг</w:t>
            </w:r>
          </w:p>
          <w:p w:rsidR="00BA6CBC" w:rsidRPr="00D970DF" w:rsidRDefault="00BA6CBC" w:rsidP="00D970DF">
            <w:pPr>
              <w:pStyle w:val="ConsPlusNormal"/>
              <w:spacing w:line="300" w:lineRule="atLeast"/>
              <w:rPr>
                <w:sz w:val="22"/>
                <w:szCs w:val="22"/>
              </w:rPr>
            </w:pPr>
            <w:r w:rsidRPr="00D970DF">
              <w:rPr>
                <w:sz w:val="22"/>
                <w:szCs w:val="22"/>
              </w:rPr>
              <w:t>Фон: синий</w:t>
            </w:r>
          </w:p>
          <w:p w:rsidR="00BA6CBC" w:rsidRPr="00D970DF" w:rsidRDefault="00BA6CBC" w:rsidP="00D970DF">
            <w:pPr>
              <w:pStyle w:val="ConsPlusNormal"/>
              <w:spacing w:line="300" w:lineRule="atLeast"/>
              <w:rPr>
                <w:sz w:val="22"/>
                <w:szCs w:val="22"/>
              </w:rPr>
            </w:pPr>
            <w:r w:rsidRPr="00D970DF">
              <w:rPr>
                <w:sz w:val="22"/>
                <w:szCs w:val="22"/>
              </w:rPr>
              <w:t>Символ: белый</w:t>
            </w:r>
          </w:p>
        </w:tc>
        <w:tc>
          <w:tcPr>
            <w:tcW w:w="2608" w:type="dxa"/>
            <w:vMerge w:val="restart"/>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rPr>
                <w:sz w:val="22"/>
                <w:szCs w:val="22"/>
              </w:rPr>
            </w:pPr>
            <w:r w:rsidRPr="00D970DF">
              <w:rPr>
                <w:sz w:val="22"/>
                <w:szCs w:val="22"/>
              </w:rPr>
              <w:t>Используется для обозначения места курения</w:t>
            </w:r>
          </w:p>
        </w:tc>
      </w:tr>
      <w:tr w:rsidR="00BA6CBC" w:rsidRPr="00D970DF">
        <w:tc>
          <w:tcPr>
            <w:tcW w:w="3175" w:type="dxa"/>
            <w:tcBorders>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sz w:val="22"/>
                <w:szCs w:val="22"/>
              </w:rPr>
              <w:t>Место курения</w:t>
            </w:r>
          </w:p>
        </w:tc>
        <w:tc>
          <w:tcPr>
            <w:tcW w:w="3288" w:type="dxa"/>
            <w:vMerge/>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p>
        </w:tc>
        <w:tc>
          <w:tcPr>
            <w:tcW w:w="2608" w:type="dxa"/>
            <w:vMerge/>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p>
        </w:tc>
      </w:tr>
    </w:tbl>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jc w:val="center"/>
        <w:outlineLvl w:val="1"/>
        <w:rPr>
          <w:sz w:val="22"/>
          <w:szCs w:val="22"/>
        </w:rPr>
      </w:pPr>
      <w:r w:rsidRPr="00D970DF">
        <w:rPr>
          <w:sz w:val="22"/>
          <w:szCs w:val="22"/>
        </w:rPr>
        <w:t>ПУНКТ N 20 ППР</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Информация о содержании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20. Руководитель организации обеспечивает наличие на дверях помещений производственного и складского назначения и наружных установках обозначение их категорий по взрывопожарной и пожарной опасности, а также класса зоны в соответствии с главами 5, 7 и 8 Федерального закона "Технический регламент о требованиях пожарной безопасности".</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Описание действий (бездействия) юридических и физических лиц, ведущих к нарушениям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Перечень действий (бездействия):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организации не обеспечил наличие на дверях помещений производственного и складского назначения и наружных установках табличек с обозначением их категорий по взрывопожарной и пожарной опасности, а также класса зоны в соответствии с главами 5, 7 и 8 Федерального закона от 22 июля 2008 г. N 123-ФЗ "Технический регламент о требованиях пожарной безопасности".</w:t>
      </w:r>
    </w:p>
    <w:p w:rsidR="00BA6CBC" w:rsidRPr="00D970DF" w:rsidRDefault="00BA6CBC" w:rsidP="00D970DF">
      <w:pPr>
        <w:pStyle w:val="ConsPlusNormal"/>
        <w:spacing w:line="300" w:lineRule="atLeast"/>
        <w:ind w:firstLine="540"/>
        <w:jc w:val="both"/>
        <w:rPr>
          <w:sz w:val="22"/>
          <w:szCs w:val="22"/>
        </w:rPr>
      </w:pPr>
      <w:r w:rsidRPr="00D970DF">
        <w:rPr>
          <w:sz w:val="22"/>
          <w:szCs w:val="22"/>
        </w:rPr>
        <w:t>- табличка в наличии, однако, графические обозначения на табличке выполнены не в соответствии с ГОСТ 12.4.026-2015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 табличка выполнена в соответствии с требованиями ГОСТ, однако находится в изношенном состоянии, не позволяющем передать необходимую информацию или расположена не на видном месте.</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Последствия нарушения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Классификация пожароопасных и взрывоопасных зон применяется для выбора электротехнического и другого оборудования по степени их защиты, обеспечивающей их пожаровзрывобезопасную эксплуатацию в указанной зоне.</w:t>
      </w:r>
    </w:p>
    <w:p w:rsidR="00BA6CBC" w:rsidRPr="00D970DF" w:rsidRDefault="00BA6CBC" w:rsidP="00D970DF">
      <w:pPr>
        <w:pStyle w:val="ConsPlusNormal"/>
        <w:spacing w:line="300" w:lineRule="atLeast"/>
        <w:ind w:firstLine="540"/>
        <w:jc w:val="both"/>
        <w:rPr>
          <w:sz w:val="22"/>
          <w:szCs w:val="22"/>
        </w:rPr>
      </w:pPr>
      <w:r w:rsidRPr="00D970DF">
        <w:rPr>
          <w:sz w:val="22"/>
          <w:szCs w:val="22"/>
        </w:rPr>
        <w:t>Классификация пожароопасных зон дана в статье 18, а классификация взрывоопасных зон в статье 19 Федерального закона от 22 июля 2008 г. N 123-ФЗ "Технический регламент о требованиях пожарной безопасности".</w:t>
      </w:r>
    </w:p>
    <w:p w:rsidR="00BA6CBC" w:rsidRPr="00D970DF" w:rsidRDefault="00BA6CBC" w:rsidP="00D970DF">
      <w:pPr>
        <w:pStyle w:val="ConsPlusNormal"/>
        <w:spacing w:line="300" w:lineRule="atLeast"/>
        <w:ind w:firstLine="540"/>
        <w:jc w:val="both"/>
        <w:rPr>
          <w:sz w:val="22"/>
          <w:szCs w:val="22"/>
        </w:rPr>
      </w:pPr>
      <w:r w:rsidRPr="00D970DF">
        <w:rPr>
          <w:sz w:val="22"/>
          <w:szCs w:val="22"/>
        </w:rPr>
        <w:t>Методы определения классификационных показателей пожароопасной зоны и показателей взрывоопасной зоны устанавливаются нормативными документами по пожарной безопасности.</w:t>
      </w:r>
    </w:p>
    <w:p w:rsidR="00BA6CBC" w:rsidRPr="00D970DF" w:rsidRDefault="00BA6CBC" w:rsidP="00D970DF">
      <w:pPr>
        <w:pStyle w:val="ConsPlusNormal"/>
        <w:spacing w:line="300" w:lineRule="atLeast"/>
        <w:ind w:firstLine="540"/>
        <w:jc w:val="both"/>
        <w:rPr>
          <w:sz w:val="22"/>
          <w:szCs w:val="22"/>
        </w:rPr>
      </w:pPr>
      <w:r w:rsidRPr="00D970DF">
        <w:rPr>
          <w:sz w:val="22"/>
          <w:szCs w:val="22"/>
        </w:rPr>
        <w:t>Классификация зданий, сооружений и помещений и наружных установок по пожарной и взрывопожарной опасности применяется для установления требований пожарной безопасности, направленных на предотвращение возможности возникновения пожара и обеспечение противопожарной защиты людей и имущества в случае возникновения пожара в зданиях, сооружениях и помещениях.</w:t>
      </w:r>
    </w:p>
    <w:p w:rsidR="00BA6CBC" w:rsidRPr="00D970DF" w:rsidRDefault="00BA6CBC" w:rsidP="00D970DF">
      <w:pPr>
        <w:pStyle w:val="ConsPlusNormal"/>
        <w:spacing w:line="300" w:lineRule="atLeast"/>
        <w:ind w:firstLine="540"/>
        <w:jc w:val="both"/>
        <w:rPr>
          <w:sz w:val="22"/>
          <w:szCs w:val="22"/>
        </w:rPr>
      </w:pPr>
      <w:r w:rsidRPr="00D970DF">
        <w:rPr>
          <w:sz w:val="22"/>
          <w:szCs w:val="22"/>
        </w:rPr>
        <w:t>По пожарной и взрывопожарной опасности помещения производственного и складского назначения подразделяются согласно статье 27 Федерального закона от 22 июля 2008 г. N 123-ФЗ "Технический регламент о требованиях пожарной безопасности".</w:t>
      </w:r>
    </w:p>
    <w:p w:rsidR="00BA6CBC" w:rsidRPr="00D970DF" w:rsidRDefault="00BA6CBC" w:rsidP="00D970DF">
      <w:pPr>
        <w:pStyle w:val="ConsPlusNormal"/>
        <w:spacing w:line="300" w:lineRule="atLeast"/>
        <w:ind w:firstLine="540"/>
        <w:jc w:val="both"/>
        <w:rPr>
          <w:sz w:val="22"/>
          <w:szCs w:val="22"/>
        </w:rPr>
      </w:pPr>
      <w:r w:rsidRPr="00D970DF">
        <w:rPr>
          <w:sz w:val="22"/>
          <w:szCs w:val="22"/>
        </w:rPr>
        <w:t>Отсутствие на дверях помещений производственного и складского назначения и наружных установках обозначение их категорий по взрывопожарной и пожарной опасности, а также класса зоны может привести к неправильному осознаю (пониманию) пожарной опасности конкретного помещения или наружной установки персоналом, а также сотрудниками пожарной охраны.</w:t>
      </w:r>
    </w:p>
    <w:p w:rsidR="00BA6CBC" w:rsidRPr="00D970DF" w:rsidRDefault="00BA6CBC" w:rsidP="00D970DF">
      <w:pPr>
        <w:pStyle w:val="ConsPlusNormal"/>
        <w:spacing w:line="300" w:lineRule="atLeast"/>
        <w:ind w:firstLine="540"/>
        <w:jc w:val="both"/>
        <w:rPr>
          <w:sz w:val="22"/>
          <w:szCs w:val="22"/>
        </w:rPr>
      </w:pPr>
      <w:r w:rsidRPr="00D970DF">
        <w:rPr>
          <w:sz w:val="22"/>
          <w:szCs w:val="22"/>
        </w:rPr>
        <w:t>За нарушение обязательных требований пожарной безопасности, а также за иные правонарушения в области пожарной безопасности могут быть привлечены к административной ответственности в соответствии со статьями 20.4 КоАП РФ или уголовной ответственности по статье 219 Уголовного кодекса Российской Федерации следующие лица:</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организации (если он не выполнил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лицо, ответственное за пожарную безопасность на участке, на котором выявлено нарушение (если оно не выполнило обязательные требования).</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Рекомендации по соблюдению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В соответствии с положениями Федерального закона от 22 июля 2008 г. N 123-ФЗ "Технический регламент о требованиях пожарной безопасности":</w:t>
      </w:r>
    </w:p>
    <w:p w:rsidR="00BA6CBC" w:rsidRPr="00D970DF" w:rsidRDefault="00BA6CBC" w:rsidP="00D970DF">
      <w:pPr>
        <w:pStyle w:val="ConsPlusNormal"/>
        <w:spacing w:line="300" w:lineRule="atLeast"/>
        <w:ind w:firstLine="540"/>
        <w:jc w:val="both"/>
        <w:rPr>
          <w:sz w:val="22"/>
          <w:szCs w:val="22"/>
        </w:rPr>
      </w:pPr>
      <w:r w:rsidRPr="00D970DF">
        <w:rPr>
          <w:sz w:val="22"/>
          <w:szCs w:val="22"/>
        </w:rPr>
        <w:t>Пожароопасные зоны подразделяются на следующие классы (статья 18 пункт 1):</w:t>
      </w:r>
    </w:p>
    <w:p w:rsidR="00BA6CBC" w:rsidRPr="00D970DF" w:rsidRDefault="00BA6CBC" w:rsidP="00D970DF">
      <w:pPr>
        <w:pStyle w:val="ConsPlusNormal"/>
        <w:spacing w:line="300" w:lineRule="atLeast"/>
        <w:ind w:firstLine="540"/>
        <w:jc w:val="both"/>
        <w:rPr>
          <w:sz w:val="22"/>
          <w:szCs w:val="22"/>
        </w:rPr>
      </w:pPr>
      <w:r w:rsidRPr="00D970DF">
        <w:rPr>
          <w:sz w:val="22"/>
          <w:szCs w:val="22"/>
        </w:rPr>
        <w:t>1) П-I - зоны, расположенные в помещениях, в которых обращаются горючие жидкости с температурой вспышки 61 и более градуса Цельсия;</w:t>
      </w:r>
    </w:p>
    <w:p w:rsidR="00BA6CBC" w:rsidRPr="00D970DF" w:rsidRDefault="00BA6CBC" w:rsidP="00D970DF">
      <w:pPr>
        <w:pStyle w:val="ConsPlusNormal"/>
        <w:spacing w:line="300" w:lineRule="atLeast"/>
        <w:ind w:firstLine="540"/>
        <w:jc w:val="both"/>
        <w:rPr>
          <w:sz w:val="22"/>
          <w:szCs w:val="22"/>
        </w:rPr>
      </w:pPr>
      <w:r w:rsidRPr="00D970DF">
        <w:rPr>
          <w:sz w:val="22"/>
          <w:szCs w:val="22"/>
        </w:rPr>
        <w:t>2) П-II - зоны, расположенные в помещениях, в которых выделяются горючие пыли или волокна;</w:t>
      </w:r>
    </w:p>
    <w:p w:rsidR="00BA6CBC" w:rsidRPr="00D970DF" w:rsidRDefault="00BA6CBC" w:rsidP="00D970DF">
      <w:pPr>
        <w:pStyle w:val="ConsPlusNormal"/>
        <w:spacing w:line="300" w:lineRule="atLeast"/>
        <w:ind w:firstLine="540"/>
        <w:jc w:val="both"/>
        <w:rPr>
          <w:sz w:val="22"/>
          <w:szCs w:val="22"/>
        </w:rPr>
      </w:pPr>
      <w:r w:rsidRPr="00D970DF">
        <w:rPr>
          <w:sz w:val="22"/>
          <w:szCs w:val="22"/>
        </w:rPr>
        <w:t>3) П-IIа - зоны, расположенные в помещениях, в которых обращаются твердые горючие вещества в количестве, при котором удельная пожарная нагрузка составляет не менее 1 мегаджоуля на квадратный метр;</w:t>
      </w:r>
    </w:p>
    <w:p w:rsidR="00BA6CBC" w:rsidRPr="00D970DF" w:rsidRDefault="00BA6CBC" w:rsidP="00D970DF">
      <w:pPr>
        <w:pStyle w:val="ConsPlusNormal"/>
        <w:spacing w:line="300" w:lineRule="atLeast"/>
        <w:ind w:firstLine="540"/>
        <w:jc w:val="both"/>
        <w:rPr>
          <w:sz w:val="22"/>
          <w:szCs w:val="22"/>
        </w:rPr>
      </w:pPr>
      <w:r w:rsidRPr="00D970DF">
        <w:rPr>
          <w:sz w:val="22"/>
          <w:szCs w:val="22"/>
        </w:rPr>
        <w:t>4) П-III - зоны, расположенные вне зданий, сооружений, в которых обращаются горючие жидкости с температурой вспышки 61 и более градуса Цельсия или любые твердые горючие вещества.</w:t>
      </w:r>
    </w:p>
    <w:p w:rsidR="00BA6CBC" w:rsidRPr="00D970DF" w:rsidRDefault="00BA6CBC" w:rsidP="00D970DF">
      <w:pPr>
        <w:pStyle w:val="ConsPlusNormal"/>
        <w:spacing w:line="300" w:lineRule="atLeast"/>
        <w:ind w:firstLine="540"/>
        <w:jc w:val="both"/>
        <w:rPr>
          <w:sz w:val="22"/>
          <w:szCs w:val="22"/>
        </w:rPr>
      </w:pPr>
      <w:r w:rsidRPr="00D970DF">
        <w:rPr>
          <w:sz w:val="22"/>
          <w:szCs w:val="22"/>
        </w:rPr>
        <w:t>В зависимости от частоты и длительности присутствия взрывоопасной смеси взрывоопасные зоны подразделяются на следующие классы:</w:t>
      </w:r>
    </w:p>
    <w:p w:rsidR="00BA6CBC" w:rsidRPr="00D970DF" w:rsidRDefault="00BA6CBC" w:rsidP="00D970DF">
      <w:pPr>
        <w:pStyle w:val="ConsPlusNormal"/>
        <w:spacing w:line="300" w:lineRule="atLeast"/>
        <w:ind w:firstLine="540"/>
        <w:jc w:val="both"/>
        <w:rPr>
          <w:sz w:val="22"/>
          <w:szCs w:val="22"/>
        </w:rPr>
      </w:pPr>
      <w:r w:rsidRPr="00D970DF">
        <w:rPr>
          <w:sz w:val="22"/>
          <w:szCs w:val="22"/>
        </w:rPr>
        <w:t>1) 0-й класс - зоны, в которых взрывоопасная смесь газов или паров жидкостей с воздухом присутствует постоянно или хотя бы в течение одного часа;</w:t>
      </w:r>
    </w:p>
    <w:p w:rsidR="00BA6CBC" w:rsidRPr="00D970DF" w:rsidRDefault="00BA6CBC" w:rsidP="00D970DF">
      <w:pPr>
        <w:pStyle w:val="ConsPlusNormal"/>
        <w:spacing w:line="300" w:lineRule="atLeast"/>
        <w:ind w:firstLine="540"/>
        <w:jc w:val="both"/>
        <w:rPr>
          <w:sz w:val="22"/>
          <w:szCs w:val="22"/>
        </w:rPr>
      </w:pPr>
      <w:r w:rsidRPr="00D970DF">
        <w:rPr>
          <w:sz w:val="22"/>
          <w:szCs w:val="22"/>
        </w:rPr>
        <w:t>2) 1-й класс - зоны, в которых при нормальном режиме работы оборудования выделяются горючие газы или пары легковоспламеняющихся жидкостей, образующие с воздухом взрывоопасные смеси;</w:t>
      </w:r>
    </w:p>
    <w:p w:rsidR="00BA6CBC" w:rsidRPr="00D970DF" w:rsidRDefault="00BA6CBC" w:rsidP="00D970DF">
      <w:pPr>
        <w:pStyle w:val="ConsPlusNormal"/>
        <w:spacing w:line="300" w:lineRule="atLeast"/>
        <w:ind w:firstLine="540"/>
        <w:jc w:val="both"/>
        <w:rPr>
          <w:sz w:val="22"/>
          <w:szCs w:val="22"/>
        </w:rPr>
      </w:pPr>
      <w:r w:rsidRPr="00D970DF">
        <w:rPr>
          <w:sz w:val="22"/>
          <w:szCs w:val="22"/>
        </w:rPr>
        <w:t>3) 2-й класс - зоны, в которых при нормальном режиме работы оборудования не образуются взрывоопасные смеси газов или паров жидкостей с воздухом, но возможно образование такой взрывоопасной смеси газов или паров жидкостей с воздухом только в результате аварии или повреждения технологического оборудования;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4) 20-й класс - зоны, в которых взрывоопасные смеси горючей пыли с воздухом имеют нижний концентрационный предел распространения пламени менее 65 граммов на кубический метр и присутствуют постоянно;</w:t>
      </w:r>
    </w:p>
    <w:p w:rsidR="00BA6CBC" w:rsidRPr="00D970DF" w:rsidRDefault="00BA6CBC" w:rsidP="00D970DF">
      <w:pPr>
        <w:pStyle w:val="ConsPlusNormal"/>
        <w:spacing w:line="300" w:lineRule="atLeast"/>
        <w:ind w:firstLine="540"/>
        <w:jc w:val="both"/>
        <w:rPr>
          <w:sz w:val="22"/>
          <w:szCs w:val="22"/>
        </w:rPr>
      </w:pPr>
      <w:r w:rsidRPr="00D970DF">
        <w:rPr>
          <w:sz w:val="22"/>
          <w:szCs w:val="22"/>
        </w:rPr>
        <w:t>5) 21-й класс - зоны, расположенные в помещениях, в которых при нормальном режиме работы оборудования выделяются переходящие во взвешенное состояние горючие пыли или волокна, способные образовывать с воздухом взрывоопасные смеси при концентрации 65 и менее граммов на кубический метр;</w:t>
      </w:r>
    </w:p>
    <w:p w:rsidR="00BA6CBC" w:rsidRPr="00D970DF" w:rsidRDefault="00BA6CBC" w:rsidP="00D970DF">
      <w:pPr>
        <w:pStyle w:val="ConsPlusNormal"/>
        <w:spacing w:line="300" w:lineRule="atLeast"/>
        <w:ind w:firstLine="540"/>
        <w:jc w:val="both"/>
        <w:rPr>
          <w:sz w:val="22"/>
          <w:szCs w:val="22"/>
        </w:rPr>
      </w:pPr>
      <w:r w:rsidRPr="00D970DF">
        <w:rPr>
          <w:sz w:val="22"/>
          <w:szCs w:val="22"/>
        </w:rPr>
        <w:t>6) 22-й класс - зоны, расположенные в помещениях, в которых при нормальном режиме работы оборудования не образуются взрывоопасные смеси горючих пылей или волокон с воздухом при концентрации 65 и менее граммов на кубический метр, но возможно образование такой взрывоопасной смеси горючих пылей или волокон с воздухом только в результате аварии или повреждения технологического оборудования.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Методы определения классификационных показателей взрывоопасной зоны устанавливаются нормативными документами по пожарной безопасности.</w:t>
      </w:r>
    </w:p>
    <w:p w:rsidR="00BA6CBC" w:rsidRPr="00D970DF" w:rsidRDefault="00BA6CBC" w:rsidP="00D970DF">
      <w:pPr>
        <w:pStyle w:val="ConsPlusNormal"/>
        <w:spacing w:line="300" w:lineRule="atLeast"/>
        <w:ind w:firstLine="540"/>
        <w:jc w:val="both"/>
        <w:rPr>
          <w:sz w:val="22"/>
          <w:szCs w:val="22"/>
        </w:rPr>
      </w:pPr>
      <w:r w:rsidRPr="00D970DF">
        <w:rPr>
          <w:sz w:val="22"/>
          <w:szCs w:val="22"/>
        </w:rPr>
        <w:t>По пожарной опасности наружные установки подразделяются на следующие категории (статья 25 пункт 1):</w:t>
      </w:r>
    </w:p>
    <w:p w:rsidR="00BA6CBC" w:rsidRPr="00D970DF" w:rsidRDefault="00BA6CBC" w:rsidP="00D970DF">
      <w:pPr>
        <w:pStyle w:val="ConsPlusNormal"/>
        <w:spacing w:line="300" w:lineRule="atLeast"/>
        <w:ind w:firstLine="540"/>
        <w:jc w:val="both"/>
        <w:rPr>
          <w:sz w:val="22"/>
          <w:szCs w:val="22"/>
        </w:rPr>
      </w:pPr>
      <w:r w:rsidRPr="00D970DF">
        <w:rPr>
          <w:sz w:val="22"/>
          <w:szCs w:val="22"/>
        </w:rPr>
        <w:t>1) повышенная взрывопожароопасность (АН);</w:t>
      </w:r>
    </w:p>
    <w:p w:rsidR="00BA6CBC" w:rsidRPr="00D970DF" w:rsidRDefault="00BA6CBC" w:rsidP="00D970DF">
      <w:pPr>
        <w:pStyle w:val="ConsPlusNormal"/>
        <w:spacing w:line="300" w:lineRule="atLeast"/>
        <w:ind w:firstLine="540"/>
        <w:jc w:val="both"/>
        <w:rPr>
          <w:sz w:val="22"/>
          <w:szCs w:val="22"/>
        </w:rPr>
      </w:pPr>
      <w:r w:rsidRPr="00D970DF">
        <w:rPr>
          <w:sz w:val="22"/>
          <w:szCs w:val="22"/>
        </w:rPr>
        <w:t>2) взрывопожароопасность (БН);</w:t>
      </w:r>
    </w:p>
    <w:p w:rsidR="00BA6CBC" w:rsidRPr="00D970DF" w:rsidRDefault="00BA6CBC" w:rsidP="00D970DF">
      <w:pPr>
        <w:pStyle w:val="ConsPlusNormal"/>
        <w:spacing w:line="300" w:lineRule="atLeast"/>
        <w:ind w:firstLine="540"/>
        <w:jc w:val="both"/>
        <w:rPr>
          <w:sz w:val="22"/>
          <w:szCs w:val="22"/>
        </w:rPr>
      </w:pPr>
      <w:r w:rsidRPr="00D970DF">
        <w:rPr>
          <w:sz w:val="22"/>
          <w:szCs w:val="22"/>
        </w:rPr>
        <w:t>3) пожароопасность (ВН);</w:t>
      </w:r>
    </w:p>
    <w:p w:rsidR="00BA6CBC" w:rsidRPr="00D970DF" w:rsidRDefault="00BA6CBC" w:rsidP="00D970DF">
      <w:pPr>
        <w:pStyle w:val="ConsPlusNormal"/>
        <w:spacing w:line="300" w:lineRule="atLeast"/>
        <w:ind w:firstLine="540"/>
        <w:jc w:val="both"/>
        <w:rPr>
          <w:sz w:val="22"/>
          <w:szCs w:val="22"/>
        </w:rPr>
      </w:pPr>
      <w:r w:rsidRPr="00D970DF">
        <w:rPr>
          <w:sz w:val="22"/>
          <w:szCs w:val="22"/>
        </w:rPr>
        <w:t>4) умеренная пожароопасность (ГН);</w:t>
      </w:r>
    </w:p>
    <w:p w:rsidR="00BA6CBC" w:rsidRPr="00D970DF" w:rsidRDefault="00BA6CBC" w:rsidP="00D970DF">
      <w:pPr>
        <w:pStyle w:val="ConsPlusNormal"/>
        <w:spacing w:line="300" w:lineRule="atLeast"/>
        <w:ind w:firstLine="540"/>
        <w:jc w:val="both"/>
        <w:rPr>
          <w:sz w:val="22"/>
          <w:szCs w:val="22"/>
        </w:rPr>
      </w:pPr>
      <w:r w:rsidRPr="00D970DF">
        <w:rPr>
          <w:sz w:val="22"/>
          <w:szCs w:val="22"/>
        </w:rPr>
        <w:t>5) пониженная пожароопасность (ДН).</w:t>
      </w:r>
    </w:p>
    <w:p w:rsidR="00BA6CBC" w:rsidRPr="00D970DF" w:rsidRDefault="00BA6CBC" w:rsidP="00D970DF">
      <w:pPr>
        <w:pStyle w:val="ConsPlusNormal"/>
        <w:spacing w:line="300" w:lineRule="atLeast"/>
        <w:ind w:firstLine="540"/>
        <w:jc w:val="both"/>
        <w:rPr>
          <w:sz w:val="22"/>
          <w:szCs w:val="22"/>
        </w:rPr>
      </w:pPr>
      <w:r w:rsidRPr="00D970DF">
        <w:rPr>
          <w:sz w:val="22"/>
          <w:szCs w:val="22"/>
        </w:rPr>
        <w:t>По пожарной и взрывопожарной опасности помещения производственного и складского назначения независимо от их функционального назначения подразделяются на следующие категории (статья 27 пункт 1):</w:t>
      </w:r>
    </w:p>
    <w:p w:rsidR="00BA6CBC" w:rsidRPr="00D970DF" w:rsidRDefault="00BA6CBC" w:rsidP="00D970DF">
      <w:pPr>
        <w:pStyle w:val="ConsPlusNormal"/>
        <w:spacing w:line="300" w:lineRule="atLeast"/>
        <w:ind w:firstLine="540"/>
        <w:jc w:val="both"/>
        <w:rPr>
          <w:sz w:val="22"/>
          <w:szCs w:val="22"/>
        </w:rPr>
      </w:pPr>
      <w:r w:rsidRPr="00D970DF">
        <w:rPr>
          <w:sz w:val="22"/>
          <w:szCs w:val="22"/>
        </w:rPr>
        <w:t>1) повышенная взрывопожароопасность (А);</w:t>
      </w:r>
    </w:p>
    <w:p w:rsidR="00BA6CBC" w:rsidRPr="00D970DF" w:rsidRDefault="00BA6CBC" w:rsidP="00D970DF">
      <w:pPr>
        <w:pStyle w:val="ConsPlusNormal"/>
        <w:spacing w:line="300" w:lineRule="atLeast"/>
        <w:ind w:firstLine="540"/>
        <w:jc w:val="both"/>
        <w:rPr>
          <w:sz w:val="22"/>
          <w:szCs w:val="22"/>
        </w:rPr>
      </w:pPr>
      <w:r w:rsidRPr="00D970DF">
        <w:rPr>
          <w:sz w:val="22"/>
          <w:szCs w:val="22"/>
        </w:rPr>
        <w:t>2) взрывопожароопасность (Б);</w:t>
      </w:r>
    </w:p>
    <w:p w:rsidR="00BA6CBC" w:rsidRPr="00D970DF" w:rsidRDefault="00BA6CBC" w:rsidP="00D970DF">
      <w:pPr>
        <w:pStyle w:val="ConsPlusNormal"/>
        <w:spacing w:line="300" w:lineRule="atLeast"/>
        <w:ind w:firstLine="540"/>
        <w:jc w:val="both"/>
        <w:rPr>
          <w:sz w:val="22"/>
          <w:szCs w:val="22"/>
        </w:rPr>
      </w:pPr>
      <w:r w:rsidRPr="00D970DF">
        <w:rPr>
          <w:sz w:val="22"/>
          <w:szCs w:val="22"/>
        </w:rPr>
        <w:t>3) пожароопасность (В1 - В4);</w:t>
      </w:r>
    </w:p>
    <w:p w:rsidR="00BA6CBC" w:rsidRPr="00D970DF" w:rsidRDefault="00BA6CBC" w:rsidP="00D970DF">
      <w:pPr>
        <w:pStyle w:val="ConsPlusNormal"/>
        <w:spacing w:line="300" w:lineRule="atLeast"/>
        <w:ind w:firstLine="540"/>
        <w:jc w:val="both"/>
        <w:rPr>
          <w:sz w:val="22"/>
          <w:szCs w:val="22"/>
        </w:rPr>
      </w:pPr>
      <w:r w:rsidRPr="00D970DF">
        <w:rPr>
          <w:sz w:val="22"/>
          <w:szCs w:val="22"/>
        </w:rPr>
        <w:t>4) умеренная пожароопасность (Г);</w:t>
      </w:r>
    </w:p>
    <w:p w:rsidR="00BA6CBC" w:rsidRPr="00D970DF" w:rsidRDefault="00BA6CBC" w:rsidP="00D970DF">
      <w:pPr>
        <w:pStyle w:val="ConsPlusNormal"/>
        <w:spacing w:line="300" w:lineRule="atLeast"/>
        <w:ind w:firstLine="540"/>
        <w:jc w:val="both"/>
        <w:rPr>
          <w:sz w:val="22"/>
          <w:szCs w:val="22"/>
        </w:rPr>
      </w:pPr>
      <w:r w:rsidRPr="00D970DF">
        <w:rPr>
          <w:sz w:val="22"/>
          <w:szCs w:val="22"/>
        </w:rPr>
        <w:t>5) пониженная пожароопасность (Д).</w:t>
      </w:r>
    </w:p>
    <w:p w:rsidR="00BA6CBC" w:rsidRPr="00D970DF" w:rsidRDefault="00BA6CBC" w:rsidP="00D970DF">
      <w:pPr>
        <w:pStyle w:val="ConsPlusNormal"/>
        <w:spacing w:line="300" w:lineRule="atLeast"/>
        <w:ind w:firstLine="540"/>
        <w:jc w:val="both"/>
        <w:rPr>
          <w:sz w:val="22"/>
          <w:szCs w:val="22"/>
        </w:rPr>
      </w:pPr>
      <w:r w:rsidRPr="00D970DF">
        <w:rPr>
          <w:sz w:val="22"/>
          <w:szCs w:val="22"/>
        </w:rPr>
        <w:t>Категории наружных установок по пожарной опасности должны указываться в проектной документации на объекты капитального строительства и реконструкции, а обозначение категорий должно быть указано на установке (статья 24 пункт 3).</w:t>
      </w:r>
    </w:p>
    <w:p w:rsidR="00BA6CBC" w:rsidRPr="00D970DF" w:rsidRDefault="00BA6CBC" w:rsidP="00D970DF">
      <w:pPr>
        <w:pStyle w:val="ConsPlusNormal"/>
        <w:spacing w:line="300" w:lineRule="atLeast"/>
        <w:ind w:firstLine="540"/>
        <w:jc w:val="both"/>
        <w:rPr>
          <w:sz w:val="22"/>
          <w:szCs w:val="22"/>
        </w:rPr>
      </w:pPr>
      <w:r w:rsidRPr="00D970DF">
        <w:rPr>
          <w:sz w:val="22"/>
          <w:szCs w:val="22"/>
        </w:rPr>
        <w:t>Категории зданий, сооружений и помещений производственного и складского назначения по пожарной и взрывопожарной опасности указываются в проектной документации на объекты капитального строительства и реконструкции (статья 27 пункт 22).</w:t>
      </w:r>
    </w:p>
    <w:p w:rsidR="00BA6CBC" w:rsidRPr="00D970DF" w:rsidRDefault="00BA6CBC" w:rsidP="00D970DF">
      <w:pPr>
        <w:pStyle w:val="ConsPlusNormal"/>
        <w:spacing w:line="300" w:lineRule="atLeast"/>
        <w:ind w:firstLine="540"/>
        <w:jc w:val="both"/>
        <w:rPr>
          <w:sz w:val="22"/>
          <w:szCs w:val="22"/>
        </w:rPr>
      </w:pPr>
      <w:r w:rsidRPr="00D970DF">
        <w:rPr>
          <w:sz w:val="22"/>
          <w:szCs w:val="22"/>
        </w:rPr>
        <w:t>Пожароопасные и взрывоопасные зоны и категории зданий, сооружений помещений и наружных установок указываются на табличках.</w:t>
      </w:r>
    </w:p>
    <w:p w:rsidR="00BA6CBC" w:rsidRPr="00D970DF" w:rsidRDefault="00BA6CBC" w:rsidP="00D970DF">
      <w:pPr>
        <w:pStyle w:val="ConsPlusNormal"/>
        <w:spacing w:line="300" w:lineRule="atLeast"/>
        <w:ind w:firstLine="540"/>
        <w:jc w:val="both"/>
        <w:rPr>
          <w:sz w:val="22"/>
          <w:szCs w:val="22"/>
        </w:rPr>
      </w:pPr>
      <w:r w:rsidRPr="00D970DF">
        <w:rPr>
          <w:sz w:val="22"/>
          <w:szCs w:val="22"/>
        </w:rPr>
        <w:t>Указанные таблички напоминают персоналу и сотрудникам пожарной охраны об уровне пожарной опасности в помещении или на наружной установке.</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jc w:val="center"/>
        <w:outlineLvl w:val="1"/>
        <w:rPr>
          <w:sz w:val="22"/>
          <w:szCs w:val="22"/>
        </w:rPr>
      </w:pPr>
      <w:r w:rsidRPr="00D970DF">
        <w:rPr>
          <w:sz w:val="22"/>
          <w:szCs w:val="22"/>
        </w:rPr>
        <w:t>ПУНКТ N 21 ППР</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Информация о содержании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21. Руководитель организации обеспечивает устранение повреждений средств огнезащиты для строительных конструкций, инженерного оборудования объектов защиты, а также осуществляет проверку состояния огнезащитной обработки (пропитки) в соответствии с инструкцией изготовителя и составляет акт (протокол) проверки состояния огнезащитной обработки (пропитки). Проверка состояния огнезащитной обработки (пропитки) при отсутствии в инструкции сроков периодичности проводится не реже 1 раз в год.</w:t>
      </w:r>
    </w:p>
    <w:p w:rsidR="00BA6CBC" w:rsidRPr="00D970DF" w:rsidRDefault="00BA6CBC" w:rsidP="00D970DF">
      <w:pPr>
        <w:pStyle w:val="ConsPlusNormal"/>
        <w:spacing w:line="300" w:lineRule="atLeast"/>
        <w:ind w:firstLine="540"/>
        <w:jc w:val="both"/>
        <w:rPr>
          <w:sz w:val="22"/>
          <w:szCs w:val="22"/>
        </w:rPr>
      </w:pPr>
      <w:r w:rsidRPr="00D970DF">
        <w:rPr>
          <w:sz w:val="22"/>
          <w:szCs w:val="22"/>
        </w:rPr>
        <w:t>В случае окончания гарантированного срока огнезащитной эффективности в соответствии с инструкцией завода-изготовителя и (или) производителя огнезащитных работ руководитель организации обеспечивает проведение повторной обработки конструкций и инженерного оборудования объектов защиты.</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Описание действий (бездействия) юридических лиц и индивидуальных предпринимателей, ведущих к нарушениям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Перечень действий (бездействия):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организации не обеспечил устранение повреждений средств огнезащиты для строительных конструкций, инженерного оборудования объектов защиты;</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организации не обеспечил осуществление проверки состояния огнезащитной обработки (пропитки) в соответствии с инструкцией изготовителя или проводил с нарушением сроков периодичности;</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организации не обеспечил подготовку акта (протокола) проверки состояния огнезащитной обработки (пропитки) или допустил внесение в акт (протокол) недостоверных данных;</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организации не обеспечил проведение повторной обработки конструкций и инженерного оборудования объектов защиты по истечению гарантированного срока огнезащитной эффективности.</w:t>
      </w: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Последствия нарушения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Несвоевременное устранение повреждений средств огнезащиты для строительных конструкций, инженерного оборудования объектов защиты, а также нарушение регламента плановых проверок состояния огнезащитной обработки (пропитки) в соответствии с инструкцией изготовителя способно привести к распространению пожара по строительным конструкциям и инженерному оборудованию объектов защиты.</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Ответственность за нарушения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За нарушение обязательных требований пожарной безопасности, а также за иные правонарушения в области пожарной безопасности могут быть привлечены к административной ответственности в соответствии со статьями 20.4 КоАП РФ или уголовной ответственности по статье 219 Уголовного кодекса Российской Федерации следующие лица:</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организации (если он не выполнил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лицо, ответственное за пожарную безопасность на участке, на котором выявлено нарушение (если оно не выполнило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лицо, нарушившее обязательные требования (несмотря на наличие приказов, распоряжений и знаков пожарной безопасности).</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Рекомендации по соблюдению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Необходим плановый осмотр состояния средств огнезащиты для строительных конструкций, инженерного оборудования объектов защиты.</w:t>
      </w:r>
    </w:p>
    <w:p w:rsidR="00BA6CBC" w:rsidRPr="00D970DF" w:rsidRDefault="00BA6CBC" w:rsidP="00D970DF">
      <w:pPr>
        <w:pStyle w:val="ConsPlusNormal"/>
        <w:spacing w:line="300" w:lineRule="atLeast"/>
        <w:ind w:firstLine="540"/>
        <w:jc w:val="both"/>
        <w:rPr>
          <w:sz w:val="22"/>
          <w:szCs w:val="22"/>
        </w:rPr>
      </w:pPr>
      <w:r w:rsidRPr="00D970DF">
        <w:rPr>
          <w:sz w:val="22"/>
          <w:szCs w:val="22"/>
        </w:rPr>
        <w:t>Должен соблюдаться регламент по срокам повторной обработки строительных конструкций, инженерного оборудования объектов защиты огнезащитными покрытиями в соответствии с рекомендациями завода-изготовителя огнезащитной обработки (пропитки).</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jc w:val="center"/>
        <w:outlineLvl w:val="1"/>
        <w:rPr>
          <w:sz w:val="22"/>
          <w:szCs w:val="22"/>
        </w:rPr>
      </w:pPr>
      <w:r w:rsidRPr="00D970DF">
        <w:rPr>
          <w:sz w:val="22"/>
          <w:szCs w:val="22"/>
        </w:rPr>
        <w:t>ПУНКТ N 22 ППР</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Информация о содержании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22. Руководитель организации организует проведение работ по заделке негорючими материалами, обеспечивающими требуемый предел огнестойкости и дымогазонепроницаемость, образовавшихся отверстий и зазоров в местах пересечения противопожарных преград различными инженерными (в том числе электрическими проводами, кабелями) и технологическими коммуникациями.</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Описание действий (бездействия) юридических лиц и индивидуальных предпринимателей, ведущих к нарушениям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Перечень действий (бездействия):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организации не организовал проведение работ по заделке негорючими материалами, обеспечивающими требуемый предел огнестойкости и дымогазонепроницаемость, образовавшихся отверстий и зазоров в местах пересечения противопожарных преград различными инженерными (в том числе электрическими проводами, кабелями) и технологическими коммуникациями;</w:t>
      </w:r>
    </w:p>
    <w:p w:rsidR="00BA6CBC" w:rsidRPr="00D970DF" w:rsidRDefault="00BA6CBC" w:rsidP="00D970DF">
      <w:pPr>
        <w:pStyle w:val="ConsPlusNormal"/>
        <w:spacing w:line="300" w:lineRule="atLeast"/>
        <w:ind w:firstLine="540"/>
        <w:jc w:val="both"/>
        <w:rPr>
          <w:sz w:val="22"/>
          <w:szCs w:val="22"/>
        </w:rPr>
      </w:pPr>
      <w:r w:rsidRPr="00D970DF">
        <w:rPr>
          <w:sz w:val="22"/>
          <w:szCs w:val="22"/>
        </w:rPr>
        <w:t>- работы по заделке проведены некачественно, с нарушением требований нормативных документов.</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Последствия нарушения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Противопожарная преграда - строительная конструкция с нормированными пределом огнестойкости и классом конструктивной пожарной опасности конструкции, объемный элемент здания или иное инженерное решение, предназначенные для предотвращения распространения пожара из одной части здания, сооружения в другую или между зданиями, сооружениями, зелеными насаждениями.</w:t>
      </w:r>
    </w:p>
    <w:p w:rsidR="00BA6CBC" w:rsidRPr="00D970DF" w:rsidRDefault="00BA6CBC" w:rsidP="00D970DF">
      <w:pPr>
        <w:pStyle w:val="ConsPlusNormal"/>
        <w:spacing w:line="300" w:lineRule="atLeast"/>
        <w:ind w:firstLine="540"/>
        <w:jc w:val="both"/>
        <w:rPr>
          <w:sz w:val="22"/>
          <w:szCs w:val="22"/>
        </w:rPr>
      </w:pPr>
      <w:r w:rsidRPr="00D970DF">
        <w:rPr>
          <w:sz w:val="22"/>
          <w:szCs w:val="22"/>
        </w:rPr>
        <w:t>Невыполнение требования пункта 22 ППР приведет к нарушению обязательного требования пункта 4 статьи 137 Федерального закона от 22 июля 2008 г. N 123-ФЗ "Технический регламент о требованиях пожарной безопасности", согласно которому узлы пересечения ограждающих строительных конструкций кабелями, трубопроводами и другим технологическим оборудованием должны иметь предел огнестойкости не ниже требуемых пределов, установленных для этих конструкций. При невыполнении данного требования рассматриваемую преграду недопустимо считать противопожарной, так как она не может выполнять свою основную функцию - ограничение распространения опасных факторов пожара. Наличие отверстий и зазоров обуславливает, как минимум, потерю целостности преграды и потерю теплоизолирующей способности, когда происходит повышение температуры на необогреваемой поверхности конструкции выше предельных значений или на нормируемом расстоянии от необогреваемой поверхности величина плотности теплового потока превысит допустимое значение.</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Ответственность за нарушения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За нарушение обязательных требований пожарной безопасности, а также за иные правонарушения в области пожарной безопасности могут быть привлечены к административной ответственности в соответствии со статьями 20.4 КоАП РФ или уголовной ответственности по статье 219 Уголовного кодекса Российской Федерации следующие лица:</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организации (если он не выполнил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лицо, ответственное за пожарную безопасность на участке, на котором выявлено нарушение (если оно не выполнило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лицо, нарушившее обязательные требования (несмотря на наличие приказов, распоряжений и знаков пожарной безопасности);</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подрядной организации, которая отвечает за проведение работ (в случае, если такая ответственность предусмотрена договором подряда).</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Рекомендации по соблюдению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С целью своевременного выявления образовавшихся трещин, отверстий и зазоров целесообразно проводить регулярные осмотры (визуальные и с помощью специального оборудования и приборов) своими силами или с помощью специализированных организаций. При выявлении отверстий и зазоров рекомендуется незамедлительно приступить к выполнению работ по заделке указанных повреждений.</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jc w:val="center"/>
        <w:outlineLvl w:val="1"/>
        <w:rPr>
          <w:sz w:val="22"/>
          <w:szCs w:val="22"/>
        </w:rPr>
      </w:pPr>
      <w:r w:rsidRPr="00D970DF">
        <w:rPr>
          <w:sz w:val="22"/>
          <w:szCs w:val="22"/>
        </w:rPr>
        <w:t>ПУНКТ N 23 ППР ПОДПУНКТЫ Д), К) И О)</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Информация о содержании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23. На объектах защиты запрещается:</w:t>
      </w:r>
    </w:p>
    <w:p w:rsidR="00BA6CBC" w:rsidRPr="00D970DF" w:rsidRDefault="00BA6CBC" w:rsidP="00D970DF">
      <w:pPr>
        <w:pStyle w:val="ConsPlusNormal"/>
        <w:spacing w:line="300" w:lineRule="atLeast"/>
        <w:ind w:firstLine="540"/>
        <w:jc w:val="both"/>
        <w:rPr>
          <w:sz w:val="22"/>
          <w:szCs w:val="22"/>
        </w:rPr>
      </w:pPr>
      <w:r w:rsidRPr="00D970DF">
        <w:rPr>
          <w:sz w:val="22"/>
          <w:szCs w:val="22"/>
        </w:rPr>
        <w:t>д) снимать предусмотренные проектной документацией двери эвакуационных выходов из поэтажных коридоров, холлов, фойе, тамбуров и лестничных клеток, другие двери, препятствующие распространению опасных факторов пожара на путях эвакуации;</w:t>
      </w:r>
    </w:p>
    <w:p w:rsidR="00BA6CBC" w:rsidRPr="00D970DF" w:rsidRDefault="00BA6CBC" w:rsidP="00D970DF">
      <w:pPr>
        <w:pStyle w:val="ConsPlusNormal"/>
        <w:spacing w:line="300" w:lineRule="atLeast"/>
        <w:ind w:firstLine="540"/>
        <w:jc w:val="both"/>
        <w:rPr>
          <w:sz w:val="22"/>
          <w:szCs w:val="22"/>
        </w:rPr>
      </w:pPr>
      <w:r w:rsidRPr="00D970DF">
        <w:rPr>
          <w:sz w:val="22"/>
          <w:szCs w:val="22"/>
        </w:rPr>
        <w:t>к) устраивать в лестничных клетках и поэтажных коридорах кладовые и другие подсобные помещения, а также хранить под лестничными маршами и на лестничных площадках вещи, мебель и другие горючие материалы;</w:t>
      </w:r>
    </w:p>
    <w:p w:rsidR="00BA6CBC" w:rsidRPr="00D970DF" w:rsidRDefault="00BA6CBC" w:rsidP="00D970DF">
      <w:pPr>
        <w:pStyle w:val="ConsPlusNormal"/>
        <w:spacing w:line="300" w:lineRule="atLeast"/>
        <w:ind w:firstLine="540"/>
        <w:jc w:val="both"/>
        <w:rPr>
          <w:sz w:val="22"/>
          <w:szCs w:val="22"/>
        </w:rPr>
      </w:pPr>
      <w:r w:rsidRPr="00D970DF">
        <w:rPr>
          <w:sz w:val="22"/>
          <w:szCs w:val="22"/>
        </w:rPr>
        <w:t>о) изменять (без проведения в установленном законодательством Российской Федерации о градостроительной деятельности и законодательством Российской Федерации о пожарной безопасности порядке экспертизы проектной документации) предусмотренный документацией класс функциональной пожарной опасности зданий (сооружения, пожарные отсеки и части зданий, сооружений - помещения или группы помещений, функционально связанные между собой).</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Описание действий (бездействия) юридических лиц и индивидуальных предпринимателей, ведущих к нарушениям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Перечень действий (бездействия):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снятие дверей эвакуационных выходов, препятствующих распространению опасных факторов пожара на путях эвакуации;</w:t>
      </w:r>
    </w:p>
    <w:p w:rsidR="00BA6CBC" w:rsidRPr="00D970DF" w:rsidRDefault="00BA6CBC" w:rsidP="00D970DF">
      <w:pPr>
        <w:pStyle w:val="ConsPlusNormal"/>
        <w:spacing w:line="300" w:lineRule="atLeast"/>
        <w:ind w:firstLine="540"/>
        <w:jc w:val="both"/>
        <w:rPr>
          <w:sz w:val="22"/>
          <w:szCs w:val="22"/>
        </w:rPr>
      </w:pPr>
      <w:r w:rsidRPr="00D970DF">
        <w:rPr>
          <w:sz w:val="22"/>
          <w:szCs w:val="22"/>
        </w:rPr>
        <w:t>- устройство в лестничных клетках и поэтажных коридорах кладовых и других подсобных помещений;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 хранение под лестничными маршами и на лестничных площадках вещей, мебели и других горючих материалов;</w:t>
      </w:r>
    </w:p>
    <w:p w:rsidR="00BA6CBC" w:rsidRPr="00D970DF" w:rsidRDefault="00BA6CBC" w:rsidP="00D970DF">
      <w:pPr>
        <w:pStyle w:val="ConsPlusNormal"/>
        <w:spacing w:line="300" w:lineRule="atLeast"/>
        <w:ind w:firstLine="540"/>
        <w:jc w:val="both"/>
        <w:rPr>
          <w:sz w:val="22"/>
          <w:szCs w:val="22"/>
        </w:rPr>
      </w:pPr>
      <w:r w:rsidRPr="00D970DF">
        <w:rPr>
          <w:sz w:val="22"/>
          <w:szCs w:val="22"/>
        </w:rPr>
        <w:t>- изменение класса функциональной пожарной опасности без соответствующего согласования.</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Последствия нарушения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Несанкционированное снятие предусмотренных проектной документацией дверей эвакуационных выходов из поэтажных коридоров, холлов, фойе, тамбуров, лестничных клеток и других дверей в случае пожара приведет к быстрому распространению опасных факторов пожара из помещения очага пожара по всему зданию, что будет препятствовать эвакуации людей и может с высокой вероятностью привести к блокированию людей в горящем здании. Кроме того, снятие указанных дверей приведет к увеличению скорости роста площади пожара, что увеличит материальные потери от пожара и осложнит работу пожарных подразделений.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Устройство в лестничных клетках и поэтажных коридорах кладовых и других подсобных помещений, а также хранение под лестничными маршами и на лестничных площадках вещей, мебели и других горючих материалов в случае возгорания приведет к быстрому блокированию опасными факторами пожара коридора или лестничной клетки, что не позволит людям своевременно эвакуироваться и может с высокой вероятность привести к блокированию людей в горящем здании и их гибели.</w:t>
      </w:r>
    </w:p>
    <w:p w:rsidR="00BA6CBC" w:rsidRPr="00D970DF" w:rsidRDefault="00BA6CBC" w:rsidP="00D970DF">
      <w:pPr>
        <w:pStyle w:val="ConsPlusNormal"/>
        <w:spacing w:line="300" w:lineRule="atLeast"/>
        <w:ind w:firstLine="540"/>
        <w:jc w:val="both"/>
        <w:rPr>
          <w:sz w:val="22"/>
          <w:szCs w:val="22"/>
        </w:rPr>
      </w:pPr>
      <w:r w:rsidRPr="00D970DF">
        <w:rPr>
          <w:sz w:val="22"/>
          <w:szCs w:val="22"/>
        </w:rPr>
        <w:t>Изменение предусмотренного документацией класса функциональной пожарной опасности зданий (сооружения, пожарные отсеки и части зданий, сооружений - помещения или группы помещений, функционально связанные между собой) потребует соответствующего изменения систем пожаротушения, систем вентиляции, систем пожарной сигнализации, схемы эвакуации и т.п., иначе это может привести к применению требований, не позволяющих обеспечить необходимый уровень безопасности для рассматриваемого класса функциональной пожарной опасности.</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Ответственность за нарушения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В зависимости от последствий, вызванных нарушением обязательного требования и видом нарушения, ответственность вменяется в соответствии со статьей 20.4 КоАП и статьей 219 УК:</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руководителю организации (если он не выполнил требование);</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лицу, ответственному за пожарную безопасность на участке, на котором выявлено нарушение (если он не выполнил требование);</w:t>
      </w: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Рекомендации по соблюдению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д) руководитель организации (или уполномоченное им лицо) должен регулярно совершать обход объекта для выявления снятых дверей эвакуационных выходов из поэтажных коридоров, холлов, фойе, тамбуров, лестничных клеток и других дверей, предусмотренных проектной документацией.</w:t>
      </w:r>
    </w:p>
    <w:p w:rsidR="00BA6CBC" w:rsidRPr="00D970DF" w:rsidRDefault="00BA6CBC" w:rsidP="00D970DF">
      <w:pPr>
        <w:pStyle w:val="ConsPlusNormal"/>
        <w:spacing w:line="300" w:lineRule="atLeast"/>
        <w:ind w:firstLine="540"/>
        <w:jc w:val="both"/>
        <w:rPr>
          <w:sz w:val="22"/>
          <w:szCs w:val="22"/>
        </w:rPr>
      </w:pPr>
      <w:r w:rsidRPr="00D970DF">
        <w:rPr>
          <w:sz w:val="22"/>
          <w:szCs w:val="22"/>
        </w:rPr>
        <w:t>к) руководитель организации (или уполномоченное им лицо) должен регулярно совершать обход объекта для выявления фактов устройства в лестничных клетках и поэтажных коридорах кладовых и других подсобных помещений, а также хранения под лестничными маршами и на лестничных площадках вещей, мебели и других горючих материалов.</w:t>
      </w:r>
    </w:p>
    <w:p w:rsidR="00BA6CBC" w:rsidRPr="00D970DF" w:rsidRDefault="00BA6CBC" w:rsidP="00D970DF">
      <w:pPr>
        <w:pStyle w:val="ConsPlusNormal"/>
        <w:spacing w:line="300" w:lineRule="atLeast"/>
        <w:ind w:firstLine="540"/>
        <w:jc w:val="both"/>
        <w:rPr>
          <w:sz w:val="22"/>
          <w:szCs w:val="22"/>
        </w:rPr>
      </w:pPr>
      <w:r w:rsidRPr="00D970DF">
        <w:rPr>
          <w:sz w:val="22"/>
          <w:szCs w:val="22"/>
        </w:rPr>
        <w:t>о) изменение предусмотренного документацией класса функциональной пожарной опасности зданий (сооружения, пожарные отсеки и части зданий, сооружений - помещения или группы помещений, функционально связанные между собой) требует обязательного проведения экспертизы проектной документации, предусмотренной законодательством Российской Федерации о градостроительной деятельности и законодательством Российской Федерации о пожарной безопасности.</w:t>
      </w:r>
    </w:p>
    <w:p w:rsidR="00BA6CBC" w:rsidRPr="00D970DF" w:rsidRDefault="00BA6CBC" w:rsidP="00D970DF">
      <w:pPr>
        <w:pStyle w:val="ConsPlusNormal"/>
        <w:spacing w:line="300" w:lineRule="atLeast"/>
        <w:ind w:firstLine="540"/>
        <w:jc w:val="both"/>
        <w:rPr>
          <w:sz w:val="22"/>
          <w:szCs w:val="22"/>
        </w:rPr>
      </w:pPr>
      <w:r w:rsidRPr="00D970DF">
        <w:rPr>
          <w:sz w:val="22"/>
          <w:szCs w:val="22"/>
        </w:rPr>
        <w:t>При изменении функционального назначения помещений необходимо привести указанные помещения к действующим нормативным требованиям по пожарной безопасности в соответствии с их новым назначением.</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jc w:val="center"/>
        <w:outlineLvl w:val="1"/>
        <w:rPr>
          <w:sz w:val="22"/>
          <w:szCs w:val="22"/>
        </w:rPr>
      </w:pPr>
      <w:r w:rsidRPr="00D970DF">
        <w:rPr>
          <w:sz w:val="22"/>
          <w:szCs w:val="22"/>
        </w:rPr>
        <w:t>ПУНКТ N 24 ППР</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Информация о содержании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24. Руководитель организации обеспечивает содержание наружных пожарных лестниц и ограждений на крышах (покрытиях) зданий и сооружений в исправном состоянии, их очистку от снега и наледи в зимнее время, организует не реже 1 раза в 5 лет проведение эксплуатационных испытаний пожарных лестниц и ограждений на крышах с составлением соответствующего протокола испытаний, а также периодического освидетельствования состояния средств спасения с высоты в соответствии с технической документацией или паспортом на такое изделие.</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Описание действий (бездействия) юридических лиц и индивидуальных предпринимателей, ведущих к нарушениям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Перечень действий (бездействия):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организации не обеспечивает содержание наружных пожарных лестниц и ограждений на крышах (покрытиях) зданий и сооружений в исправном состоянии,</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организации не обеспечивает очистку от снега и наледи в зимнее время наружных пожарных лестниц и ограждений на крышах (покрытиях) зданий и сооружений;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 проведение эксплуатационных испытаний пожарных лестниц и ограждений на крышах с составлением соответствующего протокола испытаний осуществляется реже 1 раза в 5 лет;</w:t>
      </w:r>
    </w:p>
    <w:p w:rsidR="00BA6CBC" w:rsidRPr="00D970DF" w:rsidRDefault="00BA6CBC" w:rsidP="00D970DF">
      <w:pPr>
        <w:pStyle w:val="ConsPlusNormal"/>
        <w:spacing w:line="300" w:lineRule="atLeast"/>
        <w:ind w:firstLine="540"/>
        <w:jc w:val="both"/>
        <w:rPr>
          <w:sz w:val="22"/>
          <w:szCs w:val="22"/>
        </w:rPr>
      </w:pPr>
      <w:r w:rsidRPr="00D970DF">
        <w:rPr>
          <w:sz w:val="22"/>
          <w:szCs w:val="22"/>
        </w:rPr>
        <w:t>- периодическое освидетельствование состояния средств спасения с высоты не проводится.</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Последствия нарушения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Наружные пожарные лестницы и ограждения на крышах (покрытиях) зданий и сооружений обеспечивают беспрепятственный доступ для работников пожарной службы в случае чрезвычайных ситуаций, предназначены для обеспечения тушения пожара и проведения аварийно-спасательных работ. При этом тип, габариты и расположение пожарных лестниц диктуется конструктивными особенностями объекта защиты.</w:t>
      </w:r>
    </w:p>
    <w:p w:rsidR="00BA6CBC" w:rsidRPr="00D970DF" w:rsidRDefault="00BA6CBC" w:rsidP="00D970DF">
      <w:pPr>
        <w:pStyle w:val="ConsPlusNormal"/>
        <w:spacing w:line="300" w:lineRule="atLeast"/>
        <w:ind w:firstLine="540"/>
        <w:jc w:val="both"/>
        <w:rPr>
          <w:sz w:val="22"/>
          <w:szCs w:val="22"/>
        </w:rPr>
      </w:pPr>
      <w:r w:rsidRPr="00D970DF">
        <w:rPr>
          <w:sz w:val="22"/>
          <w:szCs w:val="22"/>
        </w:rPr>
        <w:t>Проектирование, установка наружных пожарных лестниц относятся к конструктивным, инженерно-техническим мероприятиям по проведению аварийно-спасательных работ и ликвидации пожара.</w:t>
      </w:r>
    </w:p>
    <w:p w:rsidR="00BA6CBC" w:rsidRPr="00D970DF" w:rsidRDefault="00BA6CBC" w:rsidP="00D970DF">
      <w:pPr>
        <w:pStyle w:val="ConsPlusNormal"/>
        <w:spacing w:line="300" w:lineRule="atLeast"/>
        <w:ind w:firstLine="540"/>
        <w:jc w:val="both"/>
        <w:rPr>
          <w:sz w:val="22"/>
          <w:szCs w:val="22"/>
        </w:rPr>
      </w:pPr>
      <w:r w:rsidRPr="00D970DF">
        <w:rPr>
          <w:sz w:val="22"/>
          <w:szCs w:val="22"/>
        </w:rPr>
        <w:t>Пожарные лестницы, установленные на зданиях, маршевая, а особенно вертикальная, ведущие на крышу (кровлю) или покрытие строений, не предназначены для эвакуации людей; а служат для подъема сотрудников пожарной охраны для действий по разведке места возникновения очага возгорания и ликвидации пожара.</w:t>
      </w:r>
    </w:p>
    <w:p w:rsidR="00BA6CBC" w:rsidRPr="00D970DF" w:rsidRDefault="00BA6CBC" w:rsidP="00D970DF">
      <w:pPr>
        <w:pStyle w:val="ConsPlusNormal"/>
        <w:spacing w:line="300" w:lineRule="atLeast"/>
        <w:ind w:firstLine="540"/>
        <w:jc w:val="both"/>
        <w:rPr>
          <w:sz w:val="22"/>
          <w:szCs w:val="22"/>
        </w:rPr>
      </w:pPr>
      <w:r w:rsidRPr="00D970DF">
        <w:rPr>
          <w:sz w:val="22"/>
          <w:szCs w:val="22"/>
        </w:rPr>
        <w:t>Спасение людей при пожаре должны обеспечивать конструктивные, объемно-планировочные, инженерно-технические и организационные мероприятия. К ним относятся - устройство наружных пожарных лестниц и других способов подъема персонала пожарных подразделений и пожарной техники на этажи и на кровлю зданий, в том числе устройство лифтов, имеющих режим "перевозки пожарных подразделений".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Если спасти людей по внутренним лестницам невозможно, а также нужно ускорить спасательные работы, возможно применение наружных пожарных лестниц.</w:t>
      </w:r>
    </w:p>
    <w:p w:rsidR="00BA6CBC" w:rsidRPr="00D970DF" w:rsidRDefault="00BA6CBC" w:rsidP="00D970DF">
      <w:pPr>
        <w:pStyle w:val="ConsPlusNormal"/>
        <w:spacing w:line="300" w:lineRule="atLeast"/>
        <w:ind w:firstLine="540"/>
        <w:jc w:val="both"/>
        <w:rPr>
          <w:sz w:val="22"/>
          <w:szCs w:val="22"/>
        </w:rPr>
      </w:pPr>
      <w:r w:rsidRPr="00D970DF">
        <w:rPr>
          <w:sz w:val="22"/>
          <w:szCs w:val="22"/>
        </w:rPr>
        <w:t>Ненадлежащее содержание наружных пожарных лестниц и ограждений на крышах (покрытиях) зданий и сооружений, нерегулярная очистка от снега и наледи в зимнее время, не отсутствие эксплуатационных испытаний пожарных лестниц и ограждений на крышах с составлением соответствующего протокола испытаний, а также отсутствие освидетельствования состояния средств спасения с высоты в соответствии с технической документацией или паспортом на такое изделие является нарушением требований пожарной безопасности, что в свою очередь может привести к затруднению и (или) невозможности тушения пожара и проведения аварийно-спасательных работ.</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Ответственность за нарушения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За нарушение обязательных требований пожарной безопасности, а также за иные правонарушения в области пожарной безопасности могут быть привлечены к административной ответственности в соответствии со статьями 20.4 КоАП РФ или уголовной ответственности по статье 219 Уголовного кодекса Российской Федерации следующие лица:</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организации (если он не выполнил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лицо, ответственное за пожарную безопасность на участке, на котором выявлено нарушение (если оно не выполнило обязательные требования).</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Рекомендации по соблюдению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Конструкции вертикальных лестниц, лестничных маршей, площадок, ограждений к ним и ограждений кровли (в дальнейшем - конструкции) должны изготавливаться в соответствии с требованиями ГОСТ Р 53254-2009, ГОСТ 23118, ГОСТ 23120, ГОСТ 25772 и по рабочим чертежам, утвержденным в установленном порядке.</w:t>
      </w:r>
    </w:p>
    <w:p w:rsidR="00BA6CBC" w:rsidRPr="00D970DF" w:rsidRDefault="00BA6CBC" w:rsidP="00D970DF">
      <w:pPr>
        <w:pStyle w:val="ConsPlusNormal"/>
        <w:spacing w:line="300" w:lineRule="atLeast"/>
        <w:ind w:firstLine="540"/>
        <w:jc w:val="both"/>
        <w:rPr>
          <w:sz w:val="22"/>
          <w:szCs w:val="22"/>
        </w:rPr>
      </w:pPr>
      <w:r w:rsidRPr="00D970DF">
        <w:rPr>
          <w:sz w:val="22"/>
          <w:szCs w:val="22"/>
        </w:rPr>
        <w:t>Сварные швы конструкций должны соответствовать ГОСТ 5264. Заводские и монтажные стыки элементов конструкций не должны иметь острых выступов, кромок и заусенцев. На поверхности конструкций не должно быть окалины и ржавчины.</w:t>
      </w:r>
    </w:p>
    <w:p w:rsidR="00BA6CBC" w:rsidRPr="00D970DF" w:rsidRDefault="00BA6CBC" w:rsidP="00D970DF">
      <w:pPr>
        <w:pStyle w:val="ConsPlusNormal"/>
        <w:spacing w:line="300" w:lineRule="atLeast"/>
        <w:ind w:firstLine="540"/>
        <w:jc w:val="both"/>
        <w:rPr>
          <w:sz w:val="22"/>
          <w:szCs w:val="22"/>
        </w:rPr>
      </w:pPr>
      <w:r w:rsidRPr="00D970DF">
        <w:rPr>
          <w:sz w:val="22"/>
          <w:szCs w:val="22"/>
        </w:rPr>
        <w:t>Конструкции должны быть огрунтованы и окрашены в соответствии с требованиями ГОСТ 9.032. Класс покрытия не ниже пятого.</w:t>
      </w:r>
    </w:p>
    <w:p w:rsidR="00BA6CBC" w:rsidRPr="00D970DF" w:rsidRDefault="00BA6CBC" w:rsidP="00D970DF">
      <w:pPr>
        <w:pStyle w:val="ConsPlusNormal"/>
        <w:spacing w:line="300" w:lineRule="atLeast"/>
        <w:ind w:firstLine="540"/>
        <w:jc w:val="both"/>
        <w:rPr>
          <w:sz w:val="22"/>
          <w:szCs w:val="22"/>
        </w:rPr>
      </w:pPr>
      <w:r w:rsidRPr="00D970DF">
        <w:rPr>
          <w:sz w:val="22"/>
          <w:szCs w:val="22"/>
        </w:rPr>
        <w:t>Элементы конструкций должны быть надежно присоединены друг к другу, а конструкции в целом надежно прикреплены к стене и кровле здания. Наличие трещин в заделке балок в стене и разрывы металла не допускаются.</w:t>
      </w:r>
    </w:p>
    <w:p w:rsidR="00BA6CBC" w:rsidRPr="00D970DF" w:rsidRDefault="00BA6CBC" w:rsidP="00D970DF">
      <w:pPr>
        <w:pStyle w:val="ConsPlusNormal"/>
        <w:spacing w:line="300" w:lineRule="atLeast"/>
        <w:ind w:firstLine="540"/>
        <w:jc w:val="both"/>
        <w:rPr>
          <w:sz w:val="22"/>
          <w:szCs w:val="22"/>
        </w:rPr>
      </w:pPr>
      <w:r w:rsidRPr="00D970DF">
        <w:rPr>
          <w:sz w:val="22"/>
          <w:szCs w:val="22"/>
        </w:rPr>
        <w:t>Конструкции должны обеспечивать прочность и жесткость при приложении испытательных нагрузок.</w:t>
      </w:r>
    </w:p>
    <w:p w:rsidR="00BA6CBC" w:rsidRPr="00D970DF" w:rsidRDefault="00BA6CBC" w:rsidP="00D970DF">
      <w:pPr>
        <w:pStyle w:val="ConsPlusNormal"/>
        <w:spacing w:line="300" w:lineRule="atLeast"/>
        <w:ind w:firstLine="540"/>
        <w:jc w:val="both"/>
        <w:rPr>
          <w:sz w:val="22"/>
          <w:szCs w:val="22"/>
        </w:rPr>
      </w:pPr>
      <w:r w:rsidRPr="00D970DF">
        <w:rPr>
          <w:sz w:val="22"/>
          <w:szCs w:val="22"/>
        </w:rPr>
        <w:t>Ступень лестницы должна выдерживать испытательную нагрузку весом 1,8 кН (180 кгс), приложенную к ее середине и направленную вертикально вниз.</w:t>
      </w:r>
    </w:p>
    <w:p w:rsidR="00BA6CBC" w:rsidRPr="00D970DF" w:rsidRDefault="00BA6CBC" w:rsidP="00D970DF">
      <w:pPr>
        <w:pStyle w:val="ConsPlusNormal"/>
        <w:spacing w:line="300" w:lineRule="atLeast"/>
        <w:ind w:firstLine="540"/>
        <w:jc w:val="both"/>
        <w:rPr>
          <w:sz w:val="22"/>
          <w:szCs w:val="22"/>
        </w:rPr>
      </w:pPr>
      <w:r w:rsidRPr="00D970DF">
        <w:rPr>
          <w:sz w:val="22"/>
          <w:szCs w:val="22"/>
        </w:rPr>
        <w:t>Объем испытаний и проверок наружных стационарных лестниц, их ограждений, а также ограждений кровли зданий по номенклатуре испытаний и проверок (проверка основных размеров, проверка предельных отклонений размеров и форм, визуальная проверка целостности конструкций и их креплений, проверка качества сварных швов, проверка качества защитных покрытий, проверка требований к размещению лестниц, испытания ступени лестницы на прочность, испытания балок крепления лестницы на прочность, испытания площадок и маршей лестниц на прочность, испытания ограждений лестниц на прочность, испытания ограждений кровли зданий на прочность).</w:t>
      </w:r>
    </w:p>
    <w:p w:rsidR="00BA6CBC" w:rsidRPr="00D970DF" w:rsidRDefault="00BA6CBC" w:rsidP="00D970DF">
      <w:pPr>
        <w:pStyle w:val="ConsPlusNormal"/>
        <w:spacing w:line="300" w:lineRule="atLeast"/>
        <w:ind w:firstLine="540"/>
        <w:jc w:val="both"/>
        <w:rPr>
          <w:sz w:val="22"/>
          <w:szCs w:val="22"/>
        </w:rPr>
      </w:pPr>
      <w:r w:rsidRPr="00D970DF">
        <w:rPr>
          <w:sz w:val="22"/>
          <w:szCs w:val="22"/>
        </w:rPr>
        <w:t>Наружные пожарные лестницы и ограждения кровли подлежат испытаниям при приемке объекта в эксплуатацию и не реже одного раза в пять лет должны подвергаться периодическим испытаниям. Наружные пожарные лестницы и ограждения кровли зданий и сооружений должны содержаться в исправном состоянии и не менее одного раза в год необходимо проводить обследование целостности конструкции с составлением акта по результатам проверки. В случае обнаружения нарушений целостности конструкции производится их восстановление (ремонт) с последующим проведением испытаний на прочность.</w:t>
      </w:r>
    </w:p>
    <w:p w:rsidR="00BA6CBC" w:rsidRPr="00D970DF" w:rsidRDefault="00BA6CBC" w:rsidP="00D970DF">
      <w:pPr>
        <w:pStyle w:val="ConsPlusNormal"/>
        <w:spacing w:line="300" w:lineRule="atLeast"/>
        <w:ind w:firstLine="540"/>
        <w:jc w:val="both"/>
        <w:rPr>
          <w:sz w:val="22"/>
          <w:szCs w:val="22"/>
        </w:rPr>
      </w:pPr>
      <w:r w:rsidRPr="00D970DF">
        <w:rPr>
          <w:sz w:val="22"/>
          <w:szCs w:val="22"/>
        </w:rPr>
        <w:t>Для проведения испытаний, как наружных пожарных, так и эвакуационных лестниц не требуется лицензия МЧС России, но необходим обученный персонал, а также материально-техническая база, аттестованное испытательное оборудование, набор проверенного измерительного инструмента.</w:t>
      </w:r>
    </w:p>
    <w:p w:rsidR="00BA6CBC" w:rsidRPr="00D970DF" w:rsidRDefault="00BA6CBC" w:rsidP="00D970DF">
      <w:pPr>
        <w:pStyle w:val="ConsPlusNormal"/>
        <w:spacing w:line="300" w:lineRule="atLeast"/>
        <w:ind w:firstLine="540"/>
        <w:jc w:val="both"/>
        <w:rPr>
          <w:sz w:val="22"/>
          <w:szCs w:val="22"/>
        </w:rPr>
      </w:pPr>
      <w:r w:rsidRPr="00D970DF">
        <w:rPr>
          <w:sz w:val="22"/>
          <w:szCs w:val="22"/>
        </w:rPr>
        <w:t>Испытания и ежегодное обследование должны проводиться организациями, фиксирующих результаты проверок.</w:t>
      </w:r>
    </w:p>
    <w:p w:rsidR="00BA6CBC" w:rsidRPr="00D970DF" w:rsidRDefault="00BA6CBC" w:rsidP="00D970DF">
      <w:pPr>
        <w:pStyle w:val="ConsPlusNormal"/>
        <w:spacing w:line="300" w:lineRule="atLeast"/>
        <w:ind w:firstLine="540"/>
        <w:jc w:val="both"/>
        <w:rPr>
          <w:sz w:val="22"/>
          <w:szCs w:val="22"/>
        </w:rPr>
      </w:pPr>
      <w:r w:rsidRPr="00D970DF">
        <w:rPr>
          <w:sz w:val="22"/>
          <w:szCs w:val="22"/>
        </w:rPr>
        <w:t>При получении неудовлетворительных результатов по любому из показателей повторные испытания или проверки проводятся только после устранения неисправностей.</w:t>
      </w:r>
    </w:p>
    <w:p w:rsidR="00BA6CBC" w:rsidRPr="00D970DF" w:rsidRDefault="00BA6CBC" w:rsidP="00D970DF">
      <w:pPr>
        <w:pStyle w:val="ConsPlusNormal"/>
        <w:spacing w:line="300" w:lineRule="atLeast"/>
        <w:ind w:firstLine="540"/>
        <w:jc w:val="both"/>
        <w:rPr>
          <w:sz w:val="22"/>
          <w:szCs w:val="22"/>
        </w:rPr>
      </w:pPr>
      <w:r w:rsidRPr="00D970DF">
        <w:rPr>
          <w:sz w:val="22"/>
          <w:szCs w:val="22"/>
        </w:rPr>
        <w:t>Испытания проводятся в дневное время суток в условиях визуальной видимости испытателями друг друга с соблюдением соответствующих выполняемым работам правил техники безопасности.</w:t>
      </w:r>
    </w:p>
    <w:p w:rsidR="00BA6CBC" w:rsidRPr="00D970DF" w:rsidRDefault="00BA6CBC" w:rsidP="00D970DF">
      <w:pPr>
        <w:pStyle w:val="ConsPlusNormal"/>
        <w:spacing w:line="300" w:lineRule="atLeast"/>
        <w:ind w:firstLine="540"/>
        <w:jc w:val="both"/>
        <w:rPr>
          <w:sz w:val="22"/>
          <w:szCs w:val="22"/>
        </w:rPr>
      </w:pPr>
      <w:r w:rsidRPr="00D970DF">
        <w:rPr>
          <w:sz w:val="22"/>
          <w:szCs w:val="22"/>
        </w:rPr>
        <w:t>При испытаниях составляется протокол испытаний.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ГОСТ Р 53254-2009 "Техника пожарная. Лестницы пожарные наружные стационарные. Ограждения кровли. Общие технические требования. Методы испытаний" распространяется на металлические пожарные маршевые и вертикальные лестницы (в том числе - эвакуационные и на аварийных выходах), площадки и ограждения к ним, устанавливаемые стационарно снаружи жилых, промышленных, общественных зданий и сооружений, которые используются пожарными подразделениями для эвакуации людей, подъема на кровли и чердаки личного состава и пожарно-технического вооружения, а также на ограждения кровли зданий для обеспечения безопасности проводимых работ.</w:t>
      </w:r>
    </w:p>
    <w:p w:rsidR="00BA6CBC" w:rsidRPr="00D970DF" w:rsidRDefault="00BA6CBC" w:rsidP="00D970DF">
      <w:pPr>
        <w:pStyle w:val="ConsPlusNormal"/>
        <w:spacing w:line="300" w:lineRule="atLeast"/>
        <w:ind w:firstLine="540"/>
        <w:jc w:val="both"/>
        <w:rPr>
          <w:sz w:val="22"/>
          <w:szCs w:val="22"/>
        </w:rPr>
      </w:pPr>
      <w:r w:rsidRPr="00D970DF">
        <w:rPr>
          <w:sz w:val="22"/>
          <w:szCs w:val="22"/>
        </w:rPr>
        <w:t>Настоящий стандарт устанавливает типы, основные параметры и размеры, общие технические требования, методы испытаний, правила и порядок оценки качества лестниц и ограждений кровли.</w:t>
      </w:r>
    </w:p>
    <w:p w:rsidR="00BA6CBC" w:rsidRPr="00D970DF" w:rsidRDefault="00BA6CBC" w:rsidP="00D970DF">
      <w:pPr>
        <w:pStyle w:val="ConsPlusNormal"/>
        <w:spacing w:line="300" w:lineRule="atLeast"/>
        <w:ind w:firstLine="540"/>
        <w:jc w:val="both"/>
        <w:rPr>
          <w:sz w:val="22"/>
          <w:szCs w:val="22"/>
        </w:rPr>
      </w:pPr>
      <w:r w:rsidRPr="00D970DF">
        <w:rPr>
          <w:sz w:val="22"/>
          <w:szCs w:val="22"/>
        </w:rPr>
        <w:t>Требования настоящего стандарта применяются на стадии проектирования, приемки объекта в эксплуатацию и при проведении периодических испытаний наружных пожарных лестниц и ограждений кровли.</w:t>
      </w:r>
    </w:p>
    <w:p w:rsidR="00BA6CBC" w:rsidRPr="00D970DF" w:rsidRDefault="00BA6CBC" w:rsidP="00D970DF">
      <w:pPr>
        <w:pStyle w:val="ConsPlusNormal"/>
        <w:spacing w:line="300" w:lineRule="atLeast"/>
        <w:ind w:firstLine="540"/>
        <w:jc w:val="both"/>
        <w:rPr>
          <w:sz w:val="22"/>
          <w:szCs w:val="22"/>
        </w:rPr>
      </w:pPr>
      <w:r w:rsidRPr="00D970DF">
        <w:rPr>
          <w:sz w:val="22"/>
          <w:szCs w:val="22"/>
        </w:rPr>
        <w:t>Графические обозначения системы и установки противопожарной защиты регламентируются ГОСТ Р 12.2.143-2009 "Система стандартов безопасности труда (ССБТ). Системы фотолюминесцентные эвакуационные. Требования и методы контроля", ГОСТ 12.4.026-2015 "Система стандартов безопасности труда (ССБТ).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Иллюстрация пункта (если применимо):</w:t>
      </w:r>
    </w:p>
    <w:p w:rsidR="00BA6CBC" w:rsidRPr="00D970DF" w:rsidRDefault="00BA6CBC" w:rsidP="00D970DF">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231"/>
        <w:gridCol w:w="2324"/>
        <w:gridCol w:w="3515"/>
      </w:tblGrid>
      <w:tr w:rsidR="00BA6CBC" w:rsidRPr="00D970DF">
        <w:tc>
          <w:tcPr>
            <w:tcW w:w="3231" w:type="dxa"/>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sz w:val="22"/>
                <w:szCs w:val="22"/>
              </w:rPr>
              <w:t>Обозначение</w:t>
            </w:r>
          </w:p>
        </w:tc>
        <w:tc>
          <w:tcPr>
            <w:tcW w:w="2324" w:type="dxa"/>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sz w:val="22"/>
                <w:szCs w:val="22"/>
              </w:rPr>
              <w:t>Описание</w:t>
            </w:r>
          </w:p>
        </w:tc>
        <w:tc>
          <w:tcPr>
            <w:tcW w:w="3515" w:type="dxa"/>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sz w:val="22"/>
                <w:szCs w:val="22"/>
              </w:rPr>
              <w:t>Применение</w:t>
            </w:r>
          </w:p>
        </w:tc>
      </w:tr>
      <w:tr w:rsidR="00BA6CBC" w:rsidRPr="00D970DF">
        <w:tc>
          <w:tcPr>
            <w:tcW w:w="3231" w:type="dxa"/>
            <w:tcBorders>
              <w:top w:val="single" w:sz="4" w:space="0" w:color="auto"/>
              <w:left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position w:val="-102"/>
                <w:sz w:val="22"/>
                <w:szCs w:val="22"/>
              </w:rPr>
              <w:pict>
                <v:shape id="_x0000_i1029" type="#_x0000_t75" style="width:114pt;height:114pt">
                  <v:imagedata r:id="rId11" o:title=""/>
                </v:shape>
              </w:pict>
            </w:r>
          </w:p>
        </w:tc>
        <w:tc>
          <w:tcPr>
            <w:tcW w:w="2324" w:type="dxa"/>
            <w:vMerge w:val="restart"/>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rPr>
                <w:sz w:val="22"/>
                <w:szCs w:val="22"/>
              </w:rPr>
            </w:pPr>
            <w:r w:rsidRPr="00D970DF">
              <w:rPr>
                <w:sz w:val="22"/>
                <w:szCs w:val="22"/>
              </w:rPr>
              <w:t>Форма: квадрат</w:t>
            </w:r>
          </w:p>
          <w:p w:rsidR="00BA6CBC" w:rsidRPr="00D970DF" w:rsidRDefault="00BA6CBC" w:rsidP="00D970DF">
            <w:pPr>
              <w:pStyle w:val="ConsPlusNormal"/>
              <w:spacing w:line="300" w:lineRule="atLeast"/>
              <w:rPr>
                <w:sz w:val="22"/>
                <w:szCs w:val="22"/>
              </w:rPr>
            </w:pPr>
            <w:r w:rsidRPr="00D970DF">
              <w:rPr>
                <w:sz w:val="22"/>
                <w:szCs w:val="22"/>
              </w:rPr>
              <w:t>Фон: красный</w:t>
            </w:r>
          </w:p>
          <w:p w:rsidR="00BA6CBC" w:rsidRPr="00D970DF" w:rsidRDefault="00BA6CBC" w:rsidP="00D970DF">
            <w:pPr>
              <w:pStyle w:val="ConsPlusNormal"/>
              <w:spacing w:line="300" w:lineRule="atLeast"/>
              <w:rPr>
                <w:sz w:val="22"/>
                <w:szCs w:val="22"/>
              </w:rPr>
            </w:pPr>
            <w:r w:rsidRPr="00D970DF">
              <w:rPr>
                <w:sz w:val="22"/>
                <w:szCs w:val="22"/>
              </w:rPr>
              <w:t>Символ: белый</w:t>
            </w:r>
          </w:p>
        </w:tc>
        <w:tc>
          <w:tcPr>
            <w:tcW w:w="3515" w:type="dxa"/>
            <w:vMerge w:val="restart"/>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sz w:val="22"/>
                <w:szCs w:val="22"/>
              </w:rPr>
              <w:t>В местах нахождения пожарной лестницы</w:t>
            </w:r>
          </w:p>
        </w:tc>
      </w:tr>
      <w:tr w:rsidR="00BA6CBC" w:rsidRPr="00D970DF">
        <w:tc>
          <w:tcPr>
            <w:tcW w:w="3231" w:type="dxa"/>
            <w:tcBorders>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sz w:val="22"/>
                <w:szCs w:val="22"/>
              </w:rPr>
              <w:t>Пожарная лестница</w:t>
            </w:r>
          </w:p>
        </w:tc>
        <w:tc>
          <w:tcPr>
            <w:tcW w:w="2324" w:type="dxa"/>
            <w:vMerge/>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p>
        </w:tc>
        <w:tc>
          <w:tcPr>
            <w:tcW w:w="3515" w:type="dxa"/>
            <w:vMerge/>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p>
        </w:tc>
      </w:tr>
    </w:tbl>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jc w:val="center"/>
        <w:outlineLvl w:val="1"/>
        <w:rPr>
          <w:sz w:val="22"/>
          <w:szCs w:val="22"/>
        </w:rPr>
      </w:pPr>
      <w:r w:rsidRPr="00D970DF">
        <w:rPr>
          <w:sz w:val="22"/>
          <w:szCs w:val="22"/>
        </w:rPr>
        <w:t>ПУНКТ N 33 ППР</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Информация о содержании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33. При эксплуатации эвакуационных путей и выходов руководитель организации обеспечивает соблюдение проектных решений и требований нормативных документов по пожарной безопасности (в том числе по освещенности, количеству, размерам и объемно-планировочным решениям эвакуационных путей и выходов, а также по наличию на путях эвакуации знаков пожарной безопасности) в соответствии с требованиями части 4 статьи 4 Федерального закона "Технический регламент о требованиях пожарной безопасности".</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Описание действий (бездействия) юридических лиц и индивидуальных предпринимателей, ведущих к нарушениям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К числу действий, ведущих к нарушению рассматриваемого требования, относятся:</w:t>
      </w:r>
    </w:p>
    <w:p w:rsidR="00BA6CBC" w:rsidRPr="00D970DF" w:rsidRDefault="00BA6CBC" w:rsidP="00D970DF">
      <w:pPr>
        <w:pStyle w:val="ConsPlusNormal"/>
        <w:spacing w:line="300" w:lineRule="atLeast"/>
        <w:ind w:firstLine="540"/>
        <w:jc w:val="both"/>
        <w:rPr>
          <w:sz w:val="22"/>
          <w:szCs w:val="22"/>
        </w:rPr>
      </w:pPr>
      <w:r w:rsidRPr="00D970DF">
        <w:rPr>
          <w:sz w:val="22"/>
          <w:szCs w:val="22"/>
        </w:rPr>
        <w:t>- незаконная перепланировка помещений (демонтаж существующих и возведение новых ограждающих конструкций), влияющая на габариты путей эвакуации;</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ликвидация (закладка) дверных или оконных проемов;</w:t>
      </w:r>
    </w:p>
    <w:p w:rsidR="00BA6CBC" w:rsidRPr="00D970DF" w:rsidRDefault="00BA6CBC" w:rsidP="00D970DF">
      <w:pPr>
        <w:pStyle w:val="ConsPlusNormal"/>
        <w:spacing w:line="300" w:lineRule="atLeast"/>
        <w:ind w:firstLine="540"/>
        <w:jc w:val="both"/>
        <w:rPr>
          <w:sz w:val="22"/>
          <w:szCs w:val="22"/>
        </w:rPr>
      </w:pPr>
      <w:r w:rsidRPr="00D970DF">
        <w:rPr>
          <w:sz w:val="22"/>
          <w:szCs w:val="22"/>
        </w:rPr>
        <w:t>- размещение на путях эвакуации мебели, оборудования и других предметов, уменьшающих проектную ширину пути эвакуации;</w:t>
      </w:r>
    </w:p>
    <w:p w:rsidR="00BA6CBC" w:rsidRPr="00D970DF" w:rsidRDefault="00BA6CBC" w:rsidP="00D970DF">
      <w:pPr>
        <w:pStyle w:val="ConsPlusNormal"/>
        <w:spacing w:line="300" w:lineRule="atLeast"/>
        <w:ind w:firstLine="540"/>
        <w:jc w:val="both"/>
        <w:rPr>
          <w:sz w:val="22"/>
          <w:szCs w:val="22"/>
        </w:rPr>
      </w:pPr>
      <w:r w:rsidRPr="00D970DF">
        <w:rPr>
          <w:sz w:val="22"/>
          <w:szCs w:val="22"/>
        </w:rPr>
        <w:t>- демонтаж предусмотренных проектной документацией знаков пожарной безопасности (световые оповещатели "Выход"; знаки, указывающие направление движения и пр.), либо размещение оборудования или конструкций, ограничивающих видимость указанных знаков.</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Последствия нарушения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Нарушение рассматриваемого требования может не позволить людям своевременно эвакуироваться из здания, что, в свою очередь, может привести к блокированию людей в горящем здании и их гибели.</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Ответственность за нарушение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За нарушение обязательных требований пожарной безопасности, а также за иные правонарушения в области пожарной безопасности могут быть привлечены к административной ответственности в соответствии со статьями 20.4 КоАП РФ или уголовной ответственности по статье 219 Уголовного кодекса Российской Федерации следующие лица:</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организации (если он не выполнил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лицо, ответственное за пожарную безопасность на участке, на котором выявлено нарушение (если оно не выполнило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лицо, нарушившее обязательные требования (несмотря на наличие приказов, распоряжений и знаков пожарной безопасности).</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Рекомендации по соблюдению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Руководитель организации при эксплуатации эвакуационных путей и выходов должен соблюдать проектные решения и требования нормативных документов по пожарной безопасности (в том числе по освещенности, количеству, размерам и объемно-планировочным решениям эвакуационных путей и выходов, а также по наличию на путях эвакуации знаков пожарной безопасности).</w:t>
      </w:r>
    </w:p>
    <w:p w:rsidR="00BA6CBC" w:rsidRPr="00D970DF" w:rsidRDefault="00BA6CBC" w:rsidP="00D970DF">
      <w:pPr>
        <w:pStyle w:val="ConsPlusNormal"/>
        <w:spacing w:line="300" w:lineRule="atLeast"/>
        <w:ind w:firstLine="540"/>
        <w:jc w:val="both"/>
        <w:rPr>
          <w:sz w:val="22"/>
          <w:szCs w:val="22"/>
        </w:rPr>
      </w:pPr>
      <w:r w:rsidRPr="00D970DF">
        <w:rPr>
          <w:sz w:val="22"/>
          <w:szCs w:val="22"/>
        </w:rPr>
        <w:t>Пути эвакуации должны соответствовать требованиям следующих нормативных правовых актов и нормативных документов по пожарной безопасности:</w:t>
      </w:r>
    </w:p>
    <w:p w:rsidR="00BA6CBC" w:rsidRPr="00D970DF" w:rsidRDefault="00BA6CBC" w:rsidP="00D970DF">
      <w:pPr>
        <w:pStyle w:val="ConsPlusNormal"/>
        <w:spacing w:line="300" w:lineRule="atLeast"/>
        <w:ind w:firstLine="540"/>
        <w:jc w:val="both"/>
        <w:rPr>
          <w:sz w:val="22"/>
          <w:szCs w:val="22"/>
        </w:rPr>
      </w:pPr>
      <w:r w:rsidRPr="00D970DF">
        <w:rPr>
          <w:sz w:val="22"/>
          <w:szCs w:val="22"/>
        </w:rPr>
        <w:t>- Федеральный закон от 22 июля 2008 г. N 123-ФЗ "Технический регламент о требованиях пожарной безопасности";</w:t>
      </w:r>
    </w:p>
    <w:p w:rsidR="00BA6CBC" w:rsidRPr="00D970DF" w:rsidRDefault="00BA6CBC" w:rsidP="00D970DF">
      <w:pPr>
        <w:pStyle w:val="ConsPlusNormal"/>
        <w:spacing w:line="300" w:lineRule="atLeast"/>
        <w:ind w:firstLine="540"/>
        <w:jc w:val="both"/>
        <w:rPr>
          <w:sz w:val="22"/>
          <w:szCs w:val="22"/>
        </w:rPr>
      </w:pPr>
      <w:r w:rsidRPr="00D970DF">
        <w:rPr>
          <w:sz w:val="22"/>
          <w:szCs w:val="22"/>
        </w:rPr>
        <w:t>- СП 1.13130.2009 "Системы противопожарной защиты. Эвакуационные пути и выходы";</w:t>
      </w:r>
    </w:p>
    <w:p w:rsidR="00BA6CBC" w:rsidRPr="00D970DF" w:rsidRDefault="00BA6CBC" w:rsidP="00D970DF">
      <w:pPr>
        <w:pStyle w:val="ConsPlusNormal"/>
        <w:spacing w:line="300" w:lineRule="atLeast"/>
        <w:ind w:firstLine="540"/>
        <w:jc w:val="both"/>
        <w:rPr>
          <w:sz w:val="22"/>
          <w:szCs w:val="22"/>
        </w:rPr>
      </w:pPr>
      <w:r w:rsidRPr="00D970DF">
        <w:rPr>
          <w:sz w:val="22"/>
          <w:szCs w:val="22"/>
        </w:rPr>
        <w:t>- СП 52.13330.2011 (СНиП 23-05-95) "Естественное и искусственное освещение".</w:t>
      </w:r>
    </w:p>
    <w:p w:rsidR="00BA6CBC" w:rsidRPr="00D970DF" w:rsidRDefault="00BA6CBC" w:rsidP="00D970DF">
      <w:pPr>
        <w:pStyle w:val="ConsPlusNormal"/>
        <w:spacing w:line="300" w:lineRule="atLeast"/>
        <w:ind w:firstLine="540"/>
        <w:jc w:val="both"/>
        <w:rPr>
          <w:sz w:val="22"/>
          <w:szCs w:val="22"/>
        </w:rPr>
      </w:pPr>
      <w:r w:rsidRPr="00D970DF">
        <w:rPr>
          <w:sz w:val="22"/>
          <w:szCs w:val="22"/>
        </w:rPr>
        <w:t>Графические обозначения следует выполнять в соответствии с ГОСТ 12.4.026-2015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jc w:val="center"/>
        <w:outlineLvl w:val="1"/>
        <w:rPr>
          <w:sz w:val="22"/>
          <w:szCs w:val="22"/>
        </w:rPr>
      </w:pPr>
      <w:r w:rsidRPr="00D970DF">
        <w:rPr>
          <w:sz w:val="22"/>
          <w:szCs w:val="22"/>
        </w:rPr>
        <w:t>ПУНКТ N 35 ППР</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Информация о содержании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35. Запоры на дверях эвакуационных выходов должны обеспечивать возможность их свободного открывания изнутри без ключа, за исключением случаев, устанавливаемых законодательством Российской Федерации.</w:t>
      </w:r>
    </w:p>
    <w:p w:rsidR="00BA6CBC" w:rsidRPr="00D970DF" w:rsidRDefault="00BA6CBC" w:rsidP="00D970DF">
      <w:pPr>
        <w:pStyle w:val="ConsPlusNormal"/>
        <w:spacing w:line="300" w:lineRule="atLeast"/>
        <w:ind w:firstLine="540"/>
        <w:jc w:val="both"/>
        <w:rPr>
          <w:sz w:val="22"/>
          <w:szCs w:val="22"/>
        </w:rPr>
      </w:pPr>
      <w:r w:rsidRPr="00D970DF">
        <w:rPr>
          <w:sz w:val="22"/>
          <w:szCs w:val="22"/>
        </w:rPr>
        <w:t>Руководителем организации, на объекте защиты которой возник пожар, обеспечивается доступ пожарным подразделениям в закрытые помещения для целей локализации и тушения пожара.</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Описание действий (бездействия) юридических лиц и индивидуальных предпринимателей, ведущих к нарушениям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К числу действий, ведущих к нарушению рассматриваемого требования, относятся:</w:t>
      </w:r>
    </w:p>
    <w:p w:rsidR="00BA6CBC" w:rsidRPr="00D970DF" w:rsidRDefault="00BA6CBC" w:rsidP="00D970DF">
      <w:pPr>
        <w:pStyle w:val="ConsPlusNormal"/>
        <w:spacing w:line="300" w:lineRule="atLeast"/>
        <w:ind w:firstLine="540"/>
        <w:jc w:val="both"/>
        <w:rPr>
          <w:sz w:val="22"/>
          <w:szCs w:val="22"/>
        </w:rPr>
      </w:pPr>
      <w:r w:rsidRPr="00D970DF">
        <w:rPr>
          <w:sz w:val="22"/>
          <w:szCs w:val="22"/>
        </w:rPr>
        <w:t>- установка на дверях эвакуационных выходов замков, не имеющих барашков (вентилей) с внутренней стороны двери;</w:t>
      </w:r>
    </w:p>
    <w:p w:rsidR="00BA6CBC" w:rsidRPr="00D970DF" w:rsidRDefault="00BA6CBC" w:rsidP="00D970DF">
      <w:pPr>
        <w:pStyle w:val="ConsPlusNormal"/>
        <w:spacing w:line="300" w:lineRule="atLeast"/>
        <w:ind w:firstLine="540"/>
        <w:jc w:val="both"/>
        <w:rPr>
          <w:sz w:val="22"/>
          <w:szCs w:val="22"/>
        </w:rPr>
      </w:pPr>
      <w:r w:rsidRPr="00D970DF">
        <w:rPr>
          <w:sz w:val="22"/>
          <w:szCs w:val="22"/>
        </w:rPr>
        <w:t>- установка на дверях эвакуационных выходов электромагнитных замков (СКУД), разблокирование которых происходит только при срабатывании пожарной сигнализации или при помощи специального магнитного ключа (карточки, таблетки и пр.);</w:t>
      </w:r>
    </w:p>
    <w:p w:rsidR="00BA6CBC" w:rsidRPr="00D970DF" w:rsidRDefault="00BA6CBC" w:rsidP="00D970DF">
      <w:pPr>
        <w:pStyle w:val="ConsPlusNormal"/>
        <w:spacing w:line="300" w:lineRule="atLeast"/>
        <w:ind w:firstLine="540"/>
        <w:jc w:val="both"/>
        <w:rPr>
          <w:sz w:val="22"/>
          <w:szCs w:val="22"/>
        </w:rPr>
      </w:pPr>
      <w:r w:rsidRPr="00D970DF">
        <w:rPr>
          <w:sz w:val="22"/>
          <w:szCs w:val="22"/>
        </w:rPr>
        <w:t>- установка на дверях эвакуационных выходов электромагнитных замков (СКУД) без размещения вблизи двери кнопки, при нажатии на которую происходит разблокировка замка;</w:t>
      </w:r>
    </w:p>
    <w:p w:rsidR="00BA6CBC" w:rsidRPr="00D970DF" w:rsidRDefault="00BA6CBC" w:rsidP="00D970DF">
      <w:pPr>
        <w:pStyle w:val="ConsPlusNormal"/>
        <w:spacing w:line="300" w:lineRule="atLeast"/>
        <w:ind w:firstLine="540"/>
        <w:jc w:val="both"/>
        <w:rPr>
          <w:sz w:val="22"/>
          <w:szCs w:val="22"/>
        </w:rPr>
      </w:pPr>
      <w:r w:rsidRPr="00D970DF">
        <w:rPr>
          <w:sz w:val="22"/>
          <w:szCs w:val="22"/>
        </w:rPr>
        <w:t>- установка на дверях эвакуационных выходов электромагнитных замков (СКУД), которые не разблокируются автоматически при падении напряжения в сети их электропитания;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установка на дверях эвакуационных выходов навесных наружных замков, не позволяющих открыть дверь изнутри;</w:t>
      </w:r>
    </w:p>
    <w:p w:rsidR="00BA6CBC" w:rsidRPr="00D970DF" w:rsidRDefault="00BA6CBC" w:rsidP="00D970DF">
      <w:pPr>
        <w:pStyle w:val="ConsPlusNormal"/>
        <w:spacing w:line="300" w:lineRule="atLeast"/>
        <w:ind w:firstLine="540"/>
        <w:jc w:val="both"/>
        <w:rPr>
          <w:sz w:val="22"/>
          <w:szCs w:val="22"/>
        </w:rPr>
      </w:pPr>
      <w:r w:rsidRPr="00D970DF">
        <w:rPr>
          <w:sz w:val="22"/>
          <w:szCs w:val="22"/>
        </w:rPr>
        <w:t>- наличие на дверях эвакуационных выходов петель и других приспособлений, позволяющих закрыть дверь снаружи на навесной замок.</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Последствия нарушения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Нарушение рассматриваемого требования может не позволить людям своевременно эвакуироваться из здания, что, в свою очередь, может привести к блокированию людей в горящем здании и их гибели.</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Ответственность за нарушение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За нарушение обязательных требований пожарной безопасности, а также за иные правонарушения в области пожарной безопасности могут быть привлечены к административной ответственности в соответствии со статьями 20.4 КоАП РФ или уголовной ответственности по статье 219 Уголовного кодекса Российской Федерации следующие лица:</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организации (если он не выполнил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лицо, ответственное за пожарную безопасность на участке, на котором выявлено нарушение (если оно не выполнило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лицо, нарушившее обязательные требования (несмотря на наличие приказов, распоряжений и знаков пожарной безопасности).</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Рекомендации по соблюдению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Из текста указанного пункта следует, что при установке запоров (устройств, препятствующих свободному открытию двери), в том числе электромагнитных замков, должна быть всегда обеспечена возможность открывания вручную двери человеком, находящимся непосредственно перед дверью, без применения специальных устройств (ключей, таблеток, карточек и т.д.) или специальных знаний (код, пароль и пр.) для осуществления эвакуации.</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jc w:val="center"/>
        <w:outlineLvl w:val="1"/>
        <w:rPr>
          <w:sz w:val="22"/>
          <w:szCs w:val="22"/>
        </w:rPr>
      </w:pPr>
      <w:r w:rsidRPr="00D970DF">
        <w:rPr>
          <w:sz w:val="22"/>
          <w:szCs w:val="22"/>
        </w:rPr>
        <w:t>ПУНКТ N 36 ППР</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Информация о содержании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36. При эксплуатации эвакуационных путей, эвакуационных и аварийных выходов запрещается:</w:t>
      </w:r>
    </w:p>
    <w:p w:rsidR="00BA6CBC" w:rsidRPr="00D970DF" w:rsidRDefault="00BA6CBC" w:rsidP="00D970DF">
      <w:pPr>
        <w:pStyle w:val="ConsPlusNormal"/>
        <w:spacing w:line="300" w:lineRule="atLeast"/>
        <w:ind w:firstLine="540"/>
        <w:jc w:val="both"/>
        <w:rPr>
          <w:sz w:val="22"/>
          <w:szCs w:val="22"/>
        </w:rPr>
      </w:pPr>
      <w:r w:rsidRPr="00D970DF">
        <w:rPr>
          <w:sz w:val="22"/>
          <w:szCs w:val="22"/>
        </w:rPr>
        <w:t>а) устраивать на путях эвакуации пороги (за исключением порогов в дверных проемах), устанавливать раздвижные и подъемно-опускные двери и ворота без возможности вручную открыть их изнутри и заблокировать в открытом состоянии, вращающиеся двери и турникеты, а также другие устройства, препятствующие свободной эвакуации людей, при отсутствии иных (дублирующих) путей эвакуации либо при отсутствии технических решений, позволяющих вручную открыть и заблокировать в открытом состоянии указанные устройства. Допускается в дополнение к ручному способу применение автоматического или дистанционного способа открывания и блокирования устройств;</w:t>
      </w:r>
    </w:p>
    <w:p w:rsidR="00BA6CBC" w:rsidRPr="00D970DF" w:rsidRDefault="00BA6CBC" w:rsidP="00D970DF">
      <w:pPr>
        <w:pStyle w:val="ConsPlusNormal"/>
        <w:spacing w:line="300" w:lineRule="atLeast"/>
        <w:ind w:firstLine="540"/>
        <w:jc w:val="both"/>
        <w:rPr>
          <w:sz w:val="22"/>
          <w:szCs w:val="22"/>
        </w:rPr>
      </w:pPr>
      <w:r w:rsidRPr="00D970DF">
        <w:rPr>
          <w:sz w:val="22"/>
          <w:szCs w:val="22"/>
        </w:rPr>
        <w:t>б) размещать (устанавливать) на путях эвакуации и эвакуационных выходах (в том числе в проходах, коридорах, тамбурах, на галереях, в лифтовых холлах, на лестничных площадках, маршах лестниц, в дверных проемах, эвакуационных люках) различные материалы, изделия, оборудование, производственные отходы, мусор и другие предметы, а также блокировать двери эвакуационных выходов;</w:t>
      </w:r>
    </w:p>
    <w:p w:rsidR="00BA6CBC" w:rsidRPr="00D970DF" w:rsidRDefault="00BA6CBC" w:rsidP="00D970DF">
      <w:pPr>
        <w:pStyle w:val="ConsPlusNormal"/>
        <w:spacing w:line="300" w:lineRule="atLeast"/>
        <w:ind w:firstLine="540"/>
        <w:jc w:val="both"/>
        <w:rPr>
          <w:sz w:val="22"/>
          <w:szCs w:val="22"/>
        </w:rPr>
      </w:pPr>
      <w:r w:rsidRPr="00D970DF">
        <w:rPr>
          <w:sz w:val="22"/>
          <w:szCs w:val="22"/>
        </w:rPr>
        <w:t>в) устраивать в тамбурах выходов (за исключением квартир и индивидуальных жилых домов) сушилки и вешалки для одежды, гардеробы, а также хранить (в том числе временно) инвентарь и материалы;</w:t>
      </w:r>
    </w:p>
    <w:p w:rsidR="00BA6CBC" w:rsidRPr="00D970DF" w:rsidRDefault="00BA6CBC" w:rsidP="00D970DF">
      <w:pPr>
        <w:pStyle w:val="ConsPlusNormal"/>
        <w:spacing w:line="300" w:lineRule="atLeast"/>
        <w:ind w:firstLine="540"/>
        <w:jc w:val="both"/>
        <w:rPr>
          <w:sz w:val="22"/>
          <w:szCs w:val="22"/>
        </w:rPr>
      </w:pPr>
      <w:r w:rsidRPr="00D970DF">
        <w:rPr>
          <w:sz w:val="22"/>
          <w:szCs w:val="22"/>
        </w:rPr>
        <w:t>г) фиксировать самозакрывающиеся двери лестничных клеток, коридоров, холлов и тамбуров в открытом положении (если для этих целей не используются устройства, автоматически срабатывающие при пожаре), а также снимать их;</w:t>
      </w:r>
    </w:p>
    <w:p w:rsidR="00BA6CBC" w:rsidRPr="00D970DF" w:rsidRDefault="00BA6CBC" w:rsidP="00D970DF">
      <w:pPr>
        <w:pStyle w:val="ConsPlusNormal"/>
        <w:spacing w:line="300" w:lineRule="atLeast"/>
        <w:ind w:firstLine="540"/>
        <w:jc w:val="both"/>
        <w:rPr>
          <w:sz w:val="22"/>
          <w:szCs w:val="22"/>
        </w:rPr>
      </w:pPr>
      <w:r w:rsidRPr="00D970DF">
        <w:rPr>
          <w:sz w:val="22"/>
          <w:szCs w:val="22"/>
        </w:rPr>
        <w:t>д) закрывать жалюзи или остеклять переходы воздушных зон в незадымляемых лестничных клетках;</w:t>
      </w:r>
    </w:p>
    <w:p w:rsidR="00BA6CBC" w:rsidRPr="00D970DF" w:rsidRDefault="00BA6CBC" w:rsidP="00D970DF">
      <w:pPr>
        <w:pStyle w:val="ConsPlusNormal"/>
        <w:spacing w:line="300" w:lineRule="atLeast"/>
        <w:ind w:firstLine="540"/>
        <w:jc w:val="both"/>
        <w:rPr>
          <w:sz w:val="22"/>
          <w:szCs w:val="22"/>
        </w:rPr>
      </w:pPr>
      <w:r w:rsidRPr="00D970DF">
        <w:rPr>
          <w:sz w:val="22"/>
          <w:szCs w:val="22"/>
        </w:rPr>
        <w:t>е) заменять армированное стекло обычным в остеклении дверей и фрамуг;</w:t>
      </w:r>
    </w:p>
    <w:p w:rsidR="00BA6CBC" w:rsidRPr="00D970DF" w:rsidRDefault="00BA6CBC" w:rsidP="00D970DF">
      <w:pPr>
        <w:pStyle w:val="ConsPlusNormal"/>
        <w:spacing w:line="300" w:lineRule="atLeast"/>
        <w:ind w:firstLine="540"/>
        <w:jc w:val="both"/>
        <w:rPr>
          <w:sz w:val="22"/>
          <w:szCs w:val="22"/>
        </w:rPr>
      </w:pPr>
      <w:r w:rsidRPr="00D970DF">
        <w:rPr>
          <w:sz w:val="22"/>
          <w:szCs w:val="22"/>
        </w:rPr>
        <w:t>ж) изменять направление открывания дверей, за исключением дверей, открывание которых не нормируется или к которым предъявляются иные требования в соответствии с нормативными правовыми актами.</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Описание действий (бездействия) юридических лиц и индивидуальных предпринимателей, ведущих к нарушениям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Перечень действий, влекущих нарушения требований, вытекает из самих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а) Допускается устанавливать на путях эвакуации раздвижные и подъемно-опускные двери и ворота, а также другие устройства, препятствующих свободной эвакуации людей при наличии технических решений, позволяющих вручную открыть и заблокировать в открытом состоянии указанные устройства.</w:t>
      </w:r>
    </w:p>
    <w:p w:rsidR="00BA6CBC" w:rsidRPr="00D970DF" w:rsidRDefault="00BA6CBC" w:rsidP="00D970DF">
      <w:pPr>
        <w:pStyle w:val="ConsPlusNormal"/>
        <w:spacing w:line="300" w:lineRule="atLeast"/>
        <w:ind w:firstLine="540"/>
        <w:jc w:val="both"/>
        <w:rPr>
          <w:sz w:val="22"/>
          <w:szCs w:val="22"/>
        </w:rPr>
      </w:pPr>
      <w:r w:rsidRPr="00D970DF">
        <w:rPr>
          <w:sz w:val="22"/>
          <w:szCs w:val="22"/>
        </w:rPr>
        <w:t>В данном случае речь идет о дверях, воротах и иных устройствах (турникеты, рольставни и т.д.), которые фиксируются в открытом положении при функционировании объекта и закрываются по окончании его работы.</w:t>
      </w:r>
    </w:p>
    <w:p w:rsidR="00BA6CBC" w:rsidRPr="00D970DF" w:rsidRDefault="00BA6CBC" w:rsidP="00D970DF">
      <w:pPr>
        <w:pStyle w:val="ConsPlusNormal"/>
        <w:spacing w:line="300" w:lineRule="atLeast"/>
        <w:ind w:firstLine="540"/>
        <w:jc w:val="both"/>
        <w:rPr>
          <w:sz w:val="22"/>
          <w:szCs w:val="22"/>
        </w:rPr>
      </w:pPr>
      <w:r w:rsidRPr="00D970DF">
        <w:rPr>
          <w:sz w:val="22"/>
          <w:szCs w:val="22"/>
        </w:rPr>
        <w:t>Установка указанных устройств, предназначенных для использования, в том числе в закрытом положении во время работы объекта, при отсутствии иных (дублирующих) путей эвакуации противоречит положениям части 7 статьи 89 Федерального закона от 22 июля 2008 г. N 123-ФЗ "Технический регламент о требованиях пожарной безопасности".</w:t>
      </w:r>
    </w:p>
    <w:p w:rsidR="00BA6CBC" w:rsidRPr="00D970DF" w:rsidRDefault="00BA6CBC" w:rsidP="00D970DF">
      <w:pPr>
        <w:pStyle w:val="ConsPlusNormal"/>
        <w:spacing w:line="300" w:lineRule="atLeast"/>
        <w:ind w:firstLine="540"/>
        <w:jc w:val="both"/>
        <w:rPr>
          <w:sz w:val="22"/>
          <w:szCs w:val="22"/>
        </w:rPr>
      </w:pPr>
      <w:r w:rsidRPr="00D970DF">
        <w:rPr>
          <w:sz w:val="22"/>
          <w:szCs w:val="22"/>
        </w:rPr>
        <w:t>б) Размещение мебели, оборудования в коридорах, холлах, лестничных клетках и иных указанных пространствах, предусмотренных для эвакуации людей, противоречит требованиям указанного пункта, вне зависимости от выполнения нормативной ширины пути эвакуации. Данное требование не распространяются на торговые точки (островки торговли), банкоматы и информационные стенды, размещенные в основных проходах между бутиками торговых центров, в случае если такое размещение предусмотрено проектом.</w:t>
      </w:r>
    </w:p>
    <w:p w:rsidR="00BA6CBC" w:rsidRPr="00D970DF" w:rsidRDefault="00BA6CBC" w:rsidP="00D970DF">
      <w:pPr>
        <w:pStyle w:val="ConsPlusNormal"/>
        <w:spacing w:line="300" w:lineRule="atLeast"/>
        <w:ind w:firstLine="540"/>
        <w:jc w:val="both"/>
        <w:rPr>
          <w:sz w:val="22"/>
          <w:szCs w:val="22"/>
        </w:rPr>
      </w:pPr>
      <w:r w:rsidRPr="00D970DF">
        <w:rPr>
          <w:sz w:val="22"/>
          <w:szCs w:val="22"/>
        </w:rPr>
        <w:t>в) Не допускается устраивать в тамбурах выходов (за исключением квартир и индивидуальных жилых домов) складирование любых вещей, инвентаря и материалов, в т.ч. если указанное размещение предусмотрено временно.</w:t>
      </w:r>
    </w:p>
    <w:p w:rsidR="00BA6CBC" w:rsidRPr="00D970DF" w:rsidRDefault="00BA6CBC" w:rsidP="00D970DF">
      <w:pPr>
        <w:pStyle w:val="ConsPlusNormal"/>
        <w:spacing w:line="300" w:lineRule="atLeast"/>
        <w:ind w:firstLine="540"/>
        <w:jc w:val="both"/>
        <w:rPr>
          <w:sz w:val="22"/>
          <w:szCs w:val="22"/>
        </w:rPr>
      </w:pPr>
      <w:r w:rsidRPr="00D970DF">
        <w:rPr>
          <w:sz w:val="22"/>
          <w:szCs w:val="22"/>
        </w:rPr>
        <w:t>г) Не допускается фиксировать самозакрывающиеся двери лестничных клеток, коридоров, холлов и тамбуров в открытом положении (если для этих целей не используются устройства, автоматически срабатывающие при пожаре), а также снимать их. Указанное требование направлено на обеспечение нераспространения опасных факторов пожара в объем лестничной клетки и других помещений за счет обеспечения закрытого положения двери, а также необходимости обеспечения огнестойкости противопожарных преград (заполнение проемов).</w:t>
      </w:r>
    </w:p>
    <w:p w:rsidR="00BA6CBC" w:rsidRPr="00D970DF" w:rsidRDefault="00BA6CBC" w:rsidP="00D970DF">
      <w:pPr>
        <w:pStyle w:val="ConsPlusNormal"/>
        <w:spacing w:line="300" w:lineRule="atLeast"/>
        <w:ind w:firstLine="540"/>
        <w:jc w:val="both"/>
        <w:rPr>
          <w:sz w:val="22"/>
          <w:szCs w:val="22"/>
        </w:rPr>
      </w:pPr>
      <w:r w:rsidRPr="00D970DF">
        <w:rPr>
          <w:sz w:val="22"/>
          <w:szCs w:val="22"/>
        </w:rPr>
        <w:t>д) Не допускается закрывать жалюзи или остеклять переходы воздушных зон в незадымляемых лестничных клетках, поскольку незадымляемость указанных переходов осуществляется посредством указанных воздушных зон.</w:t>
      </w:r>
    </w:p>
    <w:p w:rsidR="00BA6CBC" w:rsidRPr="00D970DF" w:rsidRDefault="00BA6CBC" w:rsidP="00D970DF">
      <w:pPr>
        <w:pStyle w:val="ConsPlusNormal"/>
        <w:spacing w:line="300" w:lineRule="atLeast"/>
        <w:ind w:firstLine="540"/>
        <w:jc w:val="both"/>
        <w:rPr>
          <w:sz w:val="22"/>
          <w:szCs w:val="22"/>
        </w:rPr>
      </w:pPr>
      <w:r w:rsidRPr="00D970DF">
        <w:rPr>
          <w:sz w:val="22"/>
          <w:szCs w:val="22"/>
        </w:rPr>
        <w:t>е) Не допускается заменять армированное стекло обычным в остеклении дверей и фрамуг. В зданиях высотой более 15 м двери эвакуационных выходов из поэтажных коридоров, холлов, фойе, вестибюлей и лестничных клеток, кроме квартирных, должны быть глухими или с армированным стеклом. В настоящее время иные варианты исполнения стекол в дверях указанных эвакуационных выходов в нормативных документах по пожарной безопасности не предусмотрены.</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Последствия нарушения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Нарушение рассматриваемого требования может привести к невозможности осуществления беспрепятственной, своевременной и безопасной эвакуации людей из здания при пожаре, что регламентируется статьей 53 Федерального закона от 22 июля 2008 г. N 123-ФЗ "Технический регламент о требованиях пожарной безопасности".</w:t>
      </w:r>
    </w:p>
    <w:p w:rsidR="00BA6CBC" w:rsidRPr="00D970DF" w:rsidRDefault="00BA6CBC" w:rsidP="00D970DF">
      <w:pPr>
        <w:pStyle w:val="ConsPlusNormal"/>
        <w:spacing w:line="300" w:lineRule="atLeast"/>
        <w:ind w:firstLine="540"/>
        <w:jc w:val="both"/>
        <w:rPr>
          <w:sz w:val="22"/>
          <w:szCs w:val="22"/>
        </w:rPr>
      </w:pPr>
      <w:r w:rsidRPr="00D970DF">
        <w:rPr>
          <w:sz w:val="22"/>
          <w:szCs w:val="22"/>
        </w:rPr>
        <w:t>Нарушения данного требования могут привести к блокированию людей в горящем здании и их гибели.</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Ответственность за нарушения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За нарушение обязательных требований пожарной безопасности, а также за иные правонарушения в области пожарной безопасности могут быть привлечены к административной ответственности в соответствии со статьями 20.4 КоАП РФ или уголовной ответственности по статье 219 Уголовного кодекса Российской Федерации следующие лица:</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организации (если он не выполнил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лицо, ответственное за пожарную безопасность на участке, на котором выявлено нарушение (если оно не выполнило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лицо, нарушившее обязательные требования (несмотря на наличие приказов, распоряжений и знаков пожарной безопасности).</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Рекомендации по соблюдению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Руководитель организации должен обеспечить соблюдение всех вышеперечисленных правил при эксплуатации эвакуационных путей, эвакуационных и аварийных выходов.</w:t>
      </w:r>
    </w:p>
    <w:p w:rsidR="00BA6CBC" w:rsidRPr="00D970DF" w:rsidRDefault="00BA6CBC" w:rsidP="00D970DF">
      <w:pPr>
        <w:pStyle w:val="ConsPlusNormal"/>
        <w:spacing w:line="300" w:lineRule="atLeast"/>
        <w:ind w:firstLine="540"/>
        <w:jc w:val="both"/>
        <w:rPr>
          <w:sz w:val="22"/>
          <w:szCs w:val="22"/>
        </w:rPr>
      </w:pPr>
      <w:r w:rsidRPr="00D970DF">
        <w:rPr>
          <w:sz w:val="22"/>
          <w:szCs w:val="22"/>
        </w:rPr>
        <w:t>Требования подпункта б), вызывающие больше всего вопросов, направлены на достижение следующих целей:</w:t>
      </w:r>
    </w:p>
    <w:p w:rsidR="00BA6CBC" w:rsidRPr="00D970DF" w:rsidRDefault="00BA6CBC" w:rsidP="00D970DF">
      <w:pPr>
        <w:pStyle w:val="ConsPlusNormal"/>
        <w:spacing w:line="300" w:lineRule="atLeast"/>
        <w:ind w:firstLine="540"/>
        <w:jc w:val="both"/>
        <w:rPr>
          <w:sz w:val="22"/>
          <w:szCs w:val="22"/>
        </w:rPr>
      </w:pPr>
      <w:r w:rsidRPr="00D970DF">
        <w:rPr>
          <w:sz w:val="22"/>
          <w:szCs w:val="22"/>
        </w:rPr>
        <w:t>- предупреждение уменьшения проектной ширины путей эвакуации при эксплуатации объекта;</w:t>
      </w:r>
    </w:p>
    <w:p w:rsidR="00BA6CBC" w:rsidRPr="00D970DF" w:rsidRDefault="00BA6CBC" w:rsidP="00D970DF">
      <w:pPr>
        <w:pStyle w:val="ConsPlusNormal"/>
        <w:spacing w:line="300" w:lineRule="atLeast"/>
        <w:ind w:firstLine="540"/>
        <w:jc w:val="both"/>
        <w:rPr>
          <w:sz w:val="22"/>
          <w:szCs w:val="22"/>
        </w:rPr>
      </w:pPr>
      <w:r w:rsidRPr="00D970DF">
        <w:rPr>
          <w:sz w:val="22"/>
          <w:szCs w:val="22"/>
        </w:rPr>
        <w:t>- исключение размещения на путях движения людей (по всей их конструктивной ширине) препятствий, способных осложнить процесс эвакуации людей при пожаре в условиях ограниченной видимости;</w:t>
      </w:r>
    </w:p>
    <w:p w:rsidR="00BA6CBC" w:rsidRPr="00D970DF" w:rsidRDefault="00BA6CBC" w:rsidP="00D970DF">
      <w:pPr>
        <w:pStyle w:val="ConsPlusNormal"/>
        <w:spacing w:line="300" w:lineRule="atLeast"/>
        <w:ind w:firstLine="540"/>
        <w:jc w:val="both"/>
        <w:rPr>
          <w:sz w:val="22"/>
          <w:szCs w:val="22"/>
        </w:rPr>
      </w:pPr>
      <w:r w:rsidRPr="00D970DF">
        <w:rPr>
          <w:sz w:val="22"/>
          <w:szCs w:val="22"/>
        </w:rPr>
        <w:t>- недопущение размещения на путях эвакуации пожарной нагрузки.</w:t>
      </w:r>
    </w:p>
    <w:p w:rsidR="00BA6CBC" w:rsidRPr="00D970DF" w:rsidRDefault="00BA6CBC" w:rsidP="00D970DF">
      <w:pPr>
        <w:pStyle w:val="ConsPlusNormal"/>
        <w:spacing w:line="300" w:lineRule="atLeast"/>
        <w:ind w:firstLine="540"/>
        <w:jc w:val="both"/>
        <w:rPr>
          <w:sz w:val="22"/>
          <w:szCs w:val="22"/>
        </w:rPr>
      </w:pPr>
      <w:r w:rsidRPr="00D970DF">
        <w:rPr>
          <w:sz w:val="22"/>
          <w:szCs w:val="22"/>
        </w:rPr>
        <w:t>Таким образом, размещение в коридорах, галереях и на других путях эвакуации киосков, ларьков и прочей пожарной нагрузки, не предусмотренной проектной документацией, не допускается, вне зависимости от нормативной ширины путей эвакуации.</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jc w:val="center"/>
        <w:outlineLvl w:val="1"/>
        <w:rPr>
          <w:sz w:val="22"/>
          <w:szCs w:val="22"/>
        </w:rPr>
      </w:pPr>
      <w:r w:rsidRPr="00D970DF">
        <w:rPr>
          <w:sz w:val="22"/>
          <w:szCs w:val="22"/>
        </w:rPr>
        <w:t>ПУНКТ N 37.1 ППР</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Информация о содержании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37. Руководитель организации обеспечивает исправное состояние механизмов для самозакрывания противопожарных дверей.</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Описание действий (бездействия) юридических лиц и индивидуальных предпринимателей, ведущих к нарушениям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Перечень действий (бездействия):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Не допускается снимать, блокировать, использовать не в исправном состоянии механизмы для самозакрывания противопожарных дверей.</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Последствия нарушения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Указанное требование направлено на обеспечение нераспространения опасных факторов пожара в объем помещений за счет обеспечения закрытого положения двери, а также необходимости обеспечения огнестойкости противопожарных преград (заполнение проемов).</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Ответственность за нарушения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За нарушение обязательных требований пожарной безопасности, а также за иные правонарушения в области пожарной безопасности могут быть привлечены к административной ответственности в соответствии со статьями 20.4 КоАП РФ или уголовной ответственности по статье 219 Уголовного кодекса Российской Федерации следующие лица:</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организации (если он не выполнил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лицо, ответственное за пожарную безопасность на участке, на котором выявлено нарушение (если оно не выполнило обязательные требования).</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Рекомендации по соблюдению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Руководитель организации должен обеспечивать в исправном состоянии механизмы для самозакрывания противопожарных дверей, проводить плановый осмотр, проводить техническое обслуживание указанных механизмов.</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jc w:val="center"/>
        <w:outlineLvl w:val="1"/>
        <w:rPr>
          <w:sz w:val="22"/>
          <w:szCs w:val="22"/>
        </w:rPr>
      </w:pPr>
      <w:r w:rsidRPr="00D970DF">
        <w:rPr>
          <w:sz w:val="22"/>
          <w:szCs w:val="22"/>
        </w:rPr>
        <w:t>ПУНКТ N 39 ППР</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Информация о содержании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39. Ковры, ковровые дорожки и другие покрытия полов на объектах защиты с массовым пребыванием людей и на путях эвакуации должны надежно крепиться к полу.</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Описание действий (бездействия) юридических лиц и индивидуальных предпринимателей, ведущих к нарушениям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Перечень действий (бездействия):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организации (или уполномоченное лицо) не обеспечил на объекте с массовым пребыванием людей надежное крепление к полу на путях эвакуации ковров, ковровых дорожек и других покрытий полов.</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организации (или уполномоченное лицо) не обеспечил своевременный ремонт, в случае, когда ранее закрепленное покрытие оторвалось от поверхности пола.</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Последствия нарушения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Указанное требование направлено на обеспечение своевременной и безопасной эвакуации людей при пожаре. Незакрепленные ковры, ковровые дорожки и другие покрытия полов могут создать дополнительные помехи эвакуирующимся, в т.ч. передвижению маломобильных групп населения, могут привести к падению людей и затруднению процесса эвакуации.</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Ответственность за нарушения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За нарушение обязательных требований пожарной безопасности, а также за иные правонарушения в области пожарной безопасности могут быть привлечены к административной ответственности в соответствии со статьями 20.4 КоАП РФ или уголовной ответственности по статье 219 Уголовного кодекса Российской Федерации следующие лица:</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организации (если он не выполнил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лицо, ответственное за пожарную безопасность на участке, на котором выявлено нарушение (если оно не выполнило обязательные требования).</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Рекомендации по соблюдению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С целью выявления участков пола, на котором оторвалось покрытие, рекомендуется проводить периодический осмотр состояния покрытия. После чистки, стирки ковров, ковровых дорожек указанные покрытия должны быть повторно закреплены на полу.</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jc w:val="center"/>
        <w:outlineLvl w:val="1"/>
        <w:rPr>
          <w:sz w:val="22"/>
          <w:szCs w:val="22"/>
        </w:rPr>
      </w:pPr>
      <w:r w:rsidRPr="00D970DF">
        <w:rPr>
          <w:sz w:val="22"/>
          <w:szCs w:val="22"/>
        </w:rPr>
        <w:t>ПУНКТ N 42 ППР</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Информация о содержании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42. Запрещается:</w:t>
      </w:r>
    </w:p>
    <w:p w:rsidR="00BA6CBC" w:rsidRPr="00D970DF" w:rsidRDefault="00BA6CBC" w:rsidP="00D970DF">
      <w:pPr>
        <w:pStyle w:val="ConsPlusNormal"/>
        <w:spacing w:line="300" w:lineRule="atLeast"/>
        <w:ind w:firstLine="540"/>
        <w:jc w:val="both"/>
        <w:rPr>
          <w:sz w:val="22"/>
          <w:szCs w:val="22"/>
        </w:rPr>
      </w:pPr>
      <w:r w:rsidRPr="00D970DF">
        <w:rPr>
          <w:sz w:val="22"/>
          <w:szCs w:val="22"/>
        </w:rPr>
        <w:t>а) эксплуатировать электропровода и кабели с видимыми нарушениями изоляции;</w:t>
      </w:r>
    </w:p>
    <w:p w:rsidR="00BA6CBC" w:rsidRPr="00D970DF" w:rsidRDefault="00BA6CBC" w:rsidP="00D970DF">
      <w:pPr>
        <w:pStyle w:val="ConsPlusNormal"/>
        <w:spacing w:line="300" w:lineRule="atLeast"/>
        <w:ind w:firstLine="540"/>
        <w:jc w:val="both"/>
        <w:rPr>
          <w:sz w:val="22"/>
          <w:szCs w:val="22"/>
        </w:rPr>
      </w:pPr>
      <w:r w:rsidRPr="00D970DF">
        <w:rPr>
          <w:sz w:val="22"/>
          <w:szCs w:val="22"/>
        </w:rPr>
        <w:t>б) пользоваться розетками, рубильниками другими электроустановочными изделиями с повреждениями;</w:t>
      </w:r>
    </w:p>
    <w:p w:rsidR="00BA6CBC" w:rsidRPr="00D970DF" w:rsidRDefault="00BA6CBC" w:rsidP="00D970DF">
      <w:pPr>
        <w:pStyle w:val="ConsPlusNormal"/>
        <w:spacing w:line="300" w:lineRule="atLeast"/>
        <w:ind w:firstLine="540"/>
        <w:jc w:val="both"/>
        <w:rPr>
          <w:sz w:val="22"/>
          <w:szCs w:val="22"/>
        </w:rPr>
      </w:pPr>
      <w:r w:rsidRPr="00D970DF">
        <w:rPr>
          <w:sz w:val="22"/>
          <w:szCs w:val="22"/>
        </w:rPr>
        <w:t>в) обертывать электролампы и светильники бумагой, тканью и другими горючими материалами, а также эксплуатировать светильники со снятыми колпаками (рассеивателями), предусмотренными конструкцией светильника;</w:t>
      </w:r>
    </w:p>
    <w:p w:rsidR="00BA6CBC" w:rsidRPr="00D970DF" w:rsidRDefault="00BA6CBC" w:rsidP="00D970DF">
      <w:pPr>
        <w:pStyle w:val="ConsPlusNormal"/>
        <w:spacing w:line="300" w:lineRule="atLeast"/>
        <w:ind w:firstLine="540"/>
        <w:jc w:val="both"/>
        <w:rPr>
          <w:sz w:val="22"/>
          <w:szCs w:val="22"/>
        </w:rPr>
      </w:pPr>
      <w:r w:rsidRPr="00D970DF">
        <w:rPr>
          <w:sz w:val="22"/>
          <w:szCs w:val="22"/>
        </w:rPr>
        <w:t>г) пользоваться электроутюгами, электроплитками, электрочайниками и другими электронагревательными приборами, не имеющими устройств тепловой защиты, а также при отсутствии или неисправности терморегуляторов, предусмотренных конструкцией;</w:t>
      </w:r>
    </w:p>
    <w:p w:rsidR="00BA6CBC" w:rsidRPr="00D970DF" w:rsidRDefault="00BA6CBC" w:rsidP="00D970DF">
      <w:pPr>
        <w:pStyle w:val="ConsPlusNormal"/>
        <w:spacing w:line="300" w:lineRule="atLeast"/>
        <w:ind w:firstLine="540"/>
        <w:jc w:val="both"/>
        <w:rPr>
          <w:sz w:val="22"/>
          <w:szCs w:val="22"/>
        </w:rPr>
      </w:pPr>
      <w:r w:rsidRPr="00D970DF">
        <w:rPr>
          <w:sz w:val="22"/>
          <w:szCs w:val="22"/>
        </w:rPr>
        <w:t>д) применять нестандартные (самодельные) электронагревательные приборы и использовать несертифицированные аппараты защиты электрических цепей;</w:t>
      </w:r>
    </w:p>
    <w:p w:rsidR="00BA6CBC" w:rsidRPr="00D970DF" w:rsidRDefault="00BA6CBC" w:rsidP="00D970DF">
      <w:pPr>
        <w:pStyle w:val="ConsPlusNormal"/>
        <w:spacing w:line="300" w:lineRule="atLeast"/>
        <w:ind w:firstLine="540"/>
        <w:jc w:val="both"/>
        <w:rPr>
          <w:sz w:val="22"/>
          <w:szCs w:val="22"/>
        </w:rPr>
      </w:pPr>
      <w:r w:rsidRPr="00D970DF">
        <w:rPr>
          <w:sz w:val="22"/>
          <w:szCs w:val="22"/>
        </w:rPr>
        <w:t>е) оставлять без присмотра включенными в электрическую сеть электронагревательные приборы, а также другие бытовые электроприборы, в том числе находящиеся в режиме ожидания, за исключением электроприборов, которые могут и (или) должны находиться в круглосуточном режиме работы в соответствии с инструкцией завода-изготовителя;</w:t>
      </w:r>
    </w:p>
    <w:p w:rsidR="00BA6CBC" w:rsidRPr="00D970DF" w:rsidRDefault="00BA6CBC" w:rsidP="00D970DF">
      <w:pPr>
        <w:pStyle w:val="ConsPlusNormal"/>
        <w:spacing w:line="300" w:lineRule="atLeast"/>
        <w:ind w:firstLine="540"/>
        <w:jc w:val="both"/>
        <w:rPr>
          <w:sz w:val="22"/>
          <w:szCs w:val="22"/>
        </w:rPr>
      </w:pPr>
      <w:r w:rsidRPr="00D970DF">
        <w:rPr>
          <w:sz w:val="22"/>
          <w:szCs w:val="22"/>
        </w:rPr>
        <w:t>ж) размещать (складировать) в электрощитовых (у электрощитов), у электродвигателей и пусковой аппаратуры горючие (в том числе легковоспламеняющиеся) вещества и материалы;</w:t>
      </w:r>
    </w:p>
    <w:p w:rsidR="00BA6CBC" w:rsidRPr="00D970DF" w:rsidRDefault="00BA6CBC" w:rsidP="00D970DF">
      <w:pPr>
        <w:pStyle w:val="ConsPlusNormal"/>
        <w:spacing w:line="300" w:lineRule="atLeast"/>
        <w:ind w:firstLine="540"/>
        <w:jc w:val="both"/>
        <w:rPr>
          <w:sz w:val="22"/>
          <w:szCs w:val="22"/>
        </w:rPr>
      </w:pPr>
      <w:r w:rsidRPr="00D970DF">
        <w:rPr>
          <w:sz w:val="22"/>
          <w:szCs w:val="22"/>
        </w:rPr>
        <w:t>з) при проведении аварийных и других строительно-монтажных и реставрационных работ, а также при включении электроподогрева автотранспорта использовать временную электропроводку, включая удлинители, сетевые фильтры, не предназначенные по своим характеристикам для питания применяемых электроприборов.</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Описание действий (бездействия) юридических лиц и индивидуальных предпринимателей, ведущих к нарушениям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Перечень действий (бездействия), влекущих нарушения требований, вытекает из самих требований.</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Последствия нарушения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Несоблюдение требований, изложенных в пункте 42 способно привести к короткому замыканию электроцепи, в результате которого может возникнуть пожароопасная ситуация. Короткое замыкание может произойти из-за:</w:t>
      </w:r>
    </w:p>
    <w:p w:rsidR="00BA6CBC" w:rsidRPr="00D970DF" w:rsidRDefault="00BA6CBC" w:rsidP="00D970DF">
      <w:pPr>
        <w:pStyle w:val="ConsPlusNormal"/>
        <w:spacing w:line="300" w:lineRule="atLeast"/>
        <w:ind w:firstLine="540"/>
        <w:jc w:val="both"/>
        <w:rPr>
          <w:sz w:val="22"/>
          <w:szCs w:val="22"/>
        </w:rPr>
      </w:pPr>
      <w:r w:rsidRPr="00D970DF">
        <w:rPr>
          <w:sz w:val="22"/>
          <w:szCs w:val="22"/>
        </w:rPr>
        <w:t>- скачка напряжения выше допустимой величины, что может способствовать электрическому пробою изоляции проводника или электрической схемы, в результате может произойти утечка электрического тока до размеров короткого замыкания, с созданием кратковременного стабильного дугового разряда.</w:t>
      </w:r>
    </w:p>
    <w:p w:rsidR="00BA6CBC" w:rsidRPr="00D970DF" w:rsidRDefault="00BA6CBC" w:rsidP="00D970DF">
      <w:pPr>
        <w:pStyle w:val="ConsPlusNormal"/>
        <w:spacing w:line="300" w:lineRule="atLeast"/>
        <w:ind w:firstLine="540"/>
        <w:jc w:val="both"/>
        <w:rPr>
          <w:sz w:val="22"/>
          <w:szCs w:val="22"/>
        </w:rPr>
      </w:pPr>
      <w:r w:rsidRPr="00D970DF">
        <w:rPr>
          <w:sz w:val="22"/>
          <w:szCs w:val="22"/>
        </w:rPr>
        <w:t>- износа изоляции проводов, ее разрушения под воздействием внешних факторов, что и приводит к возникновению замыкания.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внешнего механического воздействия, например снятия изоляции с провода, ее перетирание и прочее воздействие на защитную оболочку, ослабляющее ее свойства.</w:t>
      </w:r>
    </w:p>
    <w:p w:rsidR="00BA6CBC" w:rsidRPr="00D970DF" w:rsidRDefault="00BA6CBC" w:rsidP="00D970DF">
      <w:pPr>
        <w:pStyle w:val="ConsPlusNormal"/>
        <w:spacing w:line="300" w:lineRule="atLeast"/>
        <w:ind w:firstLine="540"/>
        <w:jc w:val="both"/>
        <w:rPr>
          <w:sz w:val="22"/>
          <w:szCs w:val="22"/>
        </w:rPr>
      </w:pPr>
      <w:r w:rsidRPr="00D970DF">
        <w:rPr>
          <w:sz w:val="22"/>
          <w:szCs w:val="22"/>
        </w:rPr>
        <w:t>Кроме того обертывание светильников бумагой, тканью и другими горючими материалами, а также использование светильников со снятыми колпаками (рассеивателями), предусмотренными конструкцией светильника может привести к воспламенению горючих материалов и пожару в помещении.</w:t>
      </w:r>
    </w:p>
    <w:p w:rsidR="00BA6CBC" w:rsidRPr="00D970DF" w:rsidRDefault="00BA6CBC" w:rsidP="00D970DF">
      <w:pPr>
        <w:pStyle w:val="ConsPlusNormal"/>
        <w:spacing w:line="300" w:lineRule="atLeast"/>
        <w:ind w:firstLine="540"/>
        <w:jc w:val="both"/>
        <w:rPr>
          <w:sz w:val="22"/>
          <w:szCs w:val="22"/>
        </w:rPr>
      </w:pPr>
      <w:r w:rsidRPr="00D970DF">
        <w:rPr>
          <w:sz w:val="22"/>
          <w:szCs w:val="22"/>
        </w:rPr>
        <w:t>Указанное электрооборудование и нагревательные приборы в общем случае могут служить источником зажигания, который при неблагоприятных условиях (наличии горючего вещества и окислителя, особенно при нарушении подпункта ж) пункта 42) приведут возникновению горения. Как показывает практика, большинство пожаров возникает из-за неисправности электрооборудования.</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Ответственность за нарушения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За нарушение обязательных требований пожарной безопасности, а также за иные правонарушения в области пожарной безопасности могут быть привлечены к административной ответственности в соответствии со статьями 20.4 КоАП РФ или уголовной ответственности по статье 219 Уголовного кодекса Российской Федерации следующие лица:</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организации (если он не выполнил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лицо, ответственное за пожарную безопасность на участке, на котором выявлено нарушение (если оно не выполнило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лицо, нарушившее обязательные требования (несмотря на наличие приказов, распоряжений и знаков пожарной безопасности).</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Рекомендации по соблюдению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Необходимо проводить инструктаж по мерам безопасности по обращению с электроприборами и электрооборудованием. Все сотрудники, работающие с электрооборудование 220 В и выше в обязательном порядке должны проходить обучение с получением удостоверения на право работать с таким электрооборудованием. Электрооборудование должно иметь соответствующее исполнение в зависимости от класса взрывоопасной или пожароопасной зоны, в которой оно эксплуатируется, в соответствии с требованиями ГОСТ 30852.13-2002 (МЭК 60079-14:1996) "Электрооборудование взрывозащищенное" и Федерального закона от 22 июля 2008 г. N 123-ФЗ "Технический регламент о требованиях пожарной безопасности". Следует использовать нагревательные приборы, оснащенные устройствами тепловой защиты.</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jc w:val="center"/>
        <w:outlineLvl w:val="1"/>
        <w:rPr>
          <w:sz w:val="22"/>
          <w:szCs w:val="22"/>
        </w:rPr>
      </w:pPr>
      <w:r w:rsidRPr="00D970DF">
        <w:rPr>
          <w:sz w:val="22"/>
          <w:szCs w:val="22"/>
        </w:rPr>
        <w:t>ПУНКТ N 43 ППР</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Информация о содержании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43. Руководитель организации обеспечивает исправное состояние знаков пожарной безопасности, в том числе обозначающих пути эвакуации и эвакуационные выходы.</w:t>
      </w:r>
    </w:p>
    <w:p w:rsidR="00BA6CBC" w:rsidRPr="00D970DF" w:rsidRDefault="00BA6CBC" w:rsidP="00D970DF">
      <w:pPr>
        <w:pStyle w:val="ConsPlusNormal"/>
        <w:spacing w:line="300" w:lineRule="atLeast"/>
        <w:ind w:firstLine="540"/>
        <w:jc w:val="both"/>
        <w:rPr>
          <w:sz w:val="22"/>
          <w:szCs w:val="22"/>
        </w:rPr>
      </w:pPr>
      <w:r w:rsidRPr="00D970DF">
        <w:rPr>
          <w:sz w:val="22"/>
          <w:szCs w:val="22"/>
        </w:rPr>
        <w:t>Эвакуационное освещение должно находиться в круглосуточном режиме работы или включаться автоматически при прекращении электропитания рабочего освещения.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В зрительных, демонстрационных и выставочных залах знаки пожарной безопасности с автономным питанием и от электросети могут включаться только на время проведения мероприятий с пребыванием людей.</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Описание действий (бездействия) юридических лиц и индивидуальных предпринимателей, ведущих к нарушениям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Перечень действий (бездействия):</w:t>
      </w:r>
    </w:p>
    <w:p w:rsidR="00BA6CBC" w:rsidRPr="00D970DF" w:rsidRDefault="00BA6CBC" w:rsidP="00D970DF">
      <w:pPr>
        <w:pStyle w:val="ConsPlusNormal"/>
        <w:spacing w:line="300" w:lineRule="atLeast"/>
        <w:ind w:firstLine="540"/>
        <w:jc w:val="both"/>
        <w:rPr>
          <w:sz w:val="22"/>
          <w:szCs w:val="22"/>
        </w:rPr>
      </w:pPr>
      <w:r w:rsidRPr="00D970DF">
        <w:rPr>
          <w:sz w:val="22"/>
          <w:szCs w:val="22"/>
        </w:rPr>
        <w:t>Руководитель организации не обеспечил на объекте наличие и исправное состояние знаков пожарной безопасности, которые помогают людям в экстренных ситуациях определить безопасный эвакуационный маршрут, найти первичные средства пожаротушения. Кроме этого, знаки пожарной безопасности несут информацию о том, что нельзя осуществлять определенный перечень мероприятий, которые каким-либо образом связаны с опасностью хранимых, эксплуатируемых в сооружении средств и т.д.</w:t>
      </w:r>
    </w:p>
    <w:p w:rsidR="00BA6CBC" w:rsidRPr="00D970DF" w:rsidRDefault="00BA6CBC" w:rsidP="00D970DF">
      <w:pPr>
        <w:pStyle w:val="ConsPlusNormal"/>
        <w:spacing w:line="300" w:lineRule="atLeast"/>
        <w:ind w:firstLine="540"/>
        <w:jc w:val="both"/>
        <w:rPr>
          <w:sz w:val="22"/>
          <w:szCs w:val="22"/>
        </w:rPr>
      </w:pPr>
      <w:r w:rsidRPr="00D970DF">
        <w:rPr>
          <w:sz w:val="22"/>
          <w:szCs w:val="22"/>
        </w:rPr>
        <w:t>Руководитель организации не обеспечил соответствие знаков пожарной безопасности требованиям ГОСТа 12.4.026-2015 "Система стандартов безопасности труда (ССБТ).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Руководитель организации не обеспечил круглосуточный режим работы эвакуационного освещения или его включение автоматически при прекращении электропитания рабочего освещения.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Руководитель организации не обеспечил в зрительных, демонстрационных и выставочных залах включение знаков пожарной безопасности с автономным питанием и от электросети на время проведения мероприятий с пребыванием людей.</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Последствия нарушения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Отсутствие знаков пожарной безопасности приводит к тому, что работники в экстренной ситуации не смогут вовремя покинуть помещение.</w:t>
      </w:r>
    </w:p>
    <w:p w:rsidR="00BA6CBC" w:rsidRPr="00D970DF" w:rsidRDefault="00BA6CBC" w:rsidP="00D970DF">
      <w:pPr>
        <w:pStyle w:val="ConsPlusNormal"/>
        <w:spacing w:line="300" w:lineRule="atLeast"/>
        <w:ind w:firstLine="540"/>
        <w:jc w:val="both"/>
        <w:rPr>
          <w:sz w:val="22"/>
          <w:szCs w:val="22"/>
        </w:rPr>
      </w:pPr>
      <w:r w:rsidRPr="00D970DF">
        <w:rPr>
          <w:sz w:val="22"/>
          <w:szCs w:val="22"/>
        </w:rPr>
        <w:t>Отсутствие знаков пожарной безопасности, либо их несоответствие принятым стандартам по выполнению и размещению приводит к нарушению ориентации в окружающем пространстве и координации действий в условиях чрезвычайной ситуации, будь то пожар, техногенная катастрофа или стихийное бедствие.</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Ответственность за нарушения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За нарушение обязательных требований пожарной безопасности, а также за иные правонарушения в области пожарной безопасности могут быть привлечены к административной ответственности в соответствии со статьями 20.4 КоАП РФ или уголовной ответственности по статье 219 Уголовного кодекса Российской Федерации следующие лица:</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организации (если он не выполнил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лицо, ответственное за пожарную безопасность на участке, на котором выявлено нарушение (если оно не выполнило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лицо, нарушившее обязательные требования (несмотря на наличие приказов, распоряжений и знаков пожарной безопасности).</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Рекомендации по соблюдению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Установка знаков пожарной безопасности - требование действующего законодательства, которое обязательно для исполнения на любом из объектов.</w:t>
      </w:r>
    </w:p>
    <w:p w:rsidR="00BA6CBC" w:rsidRPr="00D970DF" w:rsidRDefault="00BA6CBC" w:rsidP="00D970DF">
      <w:pPr>
        <w:pStyle w:val="ConsPlusNormal"/>
        <w:spacing w:line="300" w:lineRule="atLeast"/>
        <w:ind w:firstLine="540"/>
        <w:jc w:val="both"/>
        <w:rPr>
          <w:sz w:val="22"/>
          <w:szCs w:val="22"/>
        </w:rPr>
      </w:pPr>
      <w:r w:rsidRPr="00D970DF">
        <w:rPr>
          <w:sz w:val="22"/>
          <w:szCs w:val="22"/>
        </w:rPr>
        <w:t>Наличие, исправное состояние таких знаков, а также их соответствие по выполнению и размещению требованиям ГОСТ 12.4.026-2015 "Система стандартов безопасности труда (ССБТ).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 обеспечивает руководитель организации в соответствии пунктом 43 ППР.</w:t>
      </w:r>
    </w:p>
    <w:p w:rsidR="00BA6CBC" w:rsidRPr="00D970DF" w:rsidRDefault="00BA6CBC" w:rsidP="00D970DF">
      <w:pPr>
        <w:pStyle w:val="ConsPlusNormal"/>
        <w:spacing w:line="300" w:lineRule="atLeast"/>
        <w:ind w:firstLine="540"/>
        <w:jc w:val="both"/>
        <w:rPr>
          <w:sz w:val="22"/>
          <w:szCs w:val="22"/>
        </w:rPr>
      </w:pPr>
      <w:r w:rsidRPr="00D970DF">
        <w:rPr>
          <w:sz w:val="22"/>
          <w:szCs w:val="22"/>
        </w:rPr>
        <w:t>Эвакуационное освещение, являющееся одним из видов аварийного освещения (раздел 4.1 ГОСТ Р 55842-2013 (ИСО 30061:2007) "Освещение аварийное. Классификация и нормы"), должно обеспечивать безопасный выход людей из помещения в случае чрезвычайной ситуации, например, отказ рабочего освещения, пожар и т.д.</w:t>
      </w:r>
    </w:p>
    <w:p w:rsidR="00BA6CBC" w:rsidRPr="00D970DF" w:rsidRDefault="00BA6CBC" w:rsidP="00D970DF">
      <w:pPr>
        <w:pStyle w:val="ConsPlusNormal"/>
        <w:spacing w:line="300" w:lineRule="atLeast"/>
        <w:ind w:firstLine="540"/>
        <w:jc w:val="both"/>
        <w:rPr>
          <w:sz w:val="22"/>
          <w:szCs w:val="22"/>
        </w:rPr>
      </w:pPr>
      <w:r w:rsidRPr="00D970DF">
        <w:rPr>
          <w:sz w:val="22"/>
          <w:szCs w:val="22"/>
        </w:rPr>
        <w:t>В соответствии с разделом 4.2 ГОСТ Р 55842-2013 аварийное освещение предусматривается на случай нарушения питания основного (рабочего) освещения и подключается к источнику питания, независимому от источника питания рабочего освещения. Эвакуационное освещение, как часть системы аварийного освещения, должно находиться в круглосуточном режиме работы или включаться автоматически при прекращении электропитания рабочего освещения.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Проектирование, монтаж, управление при эксплуатации происходит в соответствии с требованиями СП 52.13330.2011 "Естественное и искусственное освещение", СП 31-110-2009 "Проектирование и монтаж электроустановок жилых и общественных зданий" и в соответствии с разделом 6.1 ПУЭ.</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jc w:val="center"/>
        <w:outlineLvl w:val="1"/>
        <w:rPr>
          <w:sz w:val="22"/>
          <w:szCs w:val="22"/>
        </w:rPr>
      </w:pPr>
      <w:r w:rsidRPr="00D970DF">
        <w:rPr>
          <w:sz w:val="22"/>
          <w:szCs w:val="22"/>
        </w:rPr>
        <w:t>ПУНКТ N 55 ППР</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Информация о содержании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55. Руководитель организации обеспечивает исправность, своевременное обслуживание и ремонт источников наружного противопожарного водоснабжения и внутреннего противопожарного водопровода и организует проведение проверок их работоспособности не реже 2 раз в год (весной и осенью) с составлением соответствующих актов.</w:t>
      </w:r>
    </w:p>
    <w:p w:rsidR="00BA6CBC" w:rsidRPr="00D970DF" w:rsidRDefault="00BA6CBC" w:rsidP="00D970DF">
      <w:pPr>
        <w:pStyle w:val="ConsPlusNormal"/>
        <w:spacing w:line="300" w:lineRule="atLeast"/>
        <w:ind w:firstLine="540"/>
        <w:jc w:val="both"/>
        <w:rPr>
          <w:sz w:val="22"/>
          <w:szCs w:val="22"/>
        </w:rPr>
      </w:pPr>
      <w:r w:rsidRPr="00D970DF">
        <w:rPr>
          <w:sz w:val="22"/>
          <w:szCs w:val="22"/>
        </w:rPr>
        <w:t>Руководитель организации при отключении участков водопроводной сети и (или) пожарных гидрантов, а также при уменьшении давления в водопроводной сети ниже требуемого извещает об этом подразделение пожарной охраны.</w:t>
      </w:r>
    </w:p>
    <w:p w:rsidR="00BA6CBC" w:rsidRPr="00D970DF" w:rsidRDefault="00BA6CBC" w:rsidP="00D970DF">
      <w:pPr>
        <w:pStyle w:val="ConsPlusNormal"/>
        <w:spacing w:line="300" w:lineRule="atLeast"/>
        <w:ind w:firstLine="540"/>
        <w:jc w:val="both"/>
        <w:rPr>
          <w:sz w:val="22"/>
          <w:szCs w:val="22"/>
        </w:rPr>
      </w:pPr>
      <w:r w:rsidRPr="00D970DF">
        <w:rPr>
          <w:sz w:val="22"/>
          <w:szCs w:val="22"/>
        </w:rPr>
        <w:t>Руководитель организации обеспечивает исправное состояние пожарных гидрантов и резервуаров, являющихся источником противопожарного водоснабжения, их утепление и очистку от снега и льда в зимнее время, а также доступность подъезда пожарной техники и забора воды в любое время года.</w:t>
      </w:r>
    </w:p>
    <w:p w:rsidR="00BA6CBC" w:rsidRPr="00D970DF" w:rsidRDefault="00BA6CBC" w:rsidP="00D970DF">
      <w:pPr>
        <w:pStyle w:val="ConsPlusNormal"/>
        <w:spacing w:line="300" w:lineRule="atLeast"/>
        <w:ind w:firstLine="540"/>
        <w:jc w:val="both"/>
        <w:rPr>
          <w:sz w:val="22"/>
          <w:szCs w:val="22"/>
        </w:rPr>
      </w:pPr>
      <w:r w:rsidRPr="00D970DF">
        <w:rPr>
          <w:sz w:val="22"/>
          <w:szCs w:val="22"/>
        </w:rPr>
        <w:t>Направление движения к пожарным гидрантам и резервуарам, являющимся источником противопожарного водоснабжения, должно обозначаться указателями с четко нанесенными цифрами расстояния до их месторасположения.</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Описание действий (бездействия) юридических лиц и индивидуальных предпринимателей, ведущих к нарушениям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Руководителем организации или уполномоченным им лицом не обеспечено:</w:t>
      </w:r>
    </w:p>
    <w:p w:rsidR="00BA6CBC" w:rsidRPr="00D970DF" w:rsidRDefault="00BA6CBC" w:rsidP="00D970DF">
      <w:pPr>
        <w:pStyle w:val="ConsPlusNormal"/>
        <w:spacing w:line="300" w:lineRule="atLeast"/>
        <w:ind w:firstLine="540"/>
        <w:jc w:val="both"/>
        <w:rPr>
          <w:sz w:val="22"/>
          <w:szCs w:val="22"/>
        </w:rPr>
      </w:pPr>
      <w:r w:rsidRPr="00D970DF">
        <w:rPr>
          <w:sz w:val="22"/>
          <w:szCs w:val="22"/>
        </w:rPr>
        <w:t>- исправность, своевременное обслуживание и ремонт источников наружного противопожарного водоснабжения и внутреннего противопожарного водопровода (далее - ВПВ);</w:t>
      </w:r>
    </w:p>
    <w:p w:rsidR="00BA6CBC" w:rsidRPr="00D970DF" w:rsidRDefault="00BA6CBC" w:rsidP="00D970DF">
      <w:pPr>
        <w:pStyle w:val="ConsPlusNormal"/>
        <w:spacing w:line="300" w:lineRule="atLeast"/>
        <w:ind w:firstLine="540"/>
        <w:jc w:val="both"/>
        <w:rPr>
          <w:sz w:val="22"/>
          <w:szCs w:val="22"/>
        </w:rPr>
      </w:pPr>
      <w:r w:rsidRPr="00D970DF">
        <w:rPr>
          <w:sz w:val="22"/>
          <w:szCs w:val="22"/>
        </w:rPr>
        <w:t>- проведение проверок работоспособности источников наружного противопожарного водоснабжения и ВПВ не реже 2 раз в год (весной и осенью) с составлением соответствующих актов;</w:t>
      </w:r>
    </w:p>
    <w:p w:rsidR="00BA6CBC" w:rsidRPr="00D970DF" w:rsidRDefault="00BA6CBC" w:rsidP="00D970DF">
      <w:pPr>
        <w:pStyle w:val="ConsPlusNormal"/>
        <w:spacing w:line="300" w:lineRule="atLeast"/>
        <w:ind w:firstLine="540"/>
        <w:jc w:val="both"/>
        <w:rPr>
          <w:sz w:val="22"/>
          <w:szCs w:val="22"/>
        </w:rPr>
      </w:pPr>
      <w:r w:rsidRPr="00D970DF">
        <w:rPr>
          <w:sz w:val="22"/>
          <w:szCs w:val="22"/>
        </w:rPr>
        <w:t>- извещение подразделения пожарной охраны о неисправности источников наружного противопожарного водоснабжения и ВПВ (участков водопроводной сети и (или) пожарных гидрантов, а также при уменьшении давления в водопроводной сети);</w:t>
      </w:r>
    </w:p>
    <w:p w:rsidR="00BA6CBC" w:rsidRPr="00D970DF" w:rsidRDefault="00BA6CBC" w:rsidP="00D970DF">
      <w:pPr>
        <w:pStyle w:val="ConsPlusNormal"/>
        <w:spacing w:line="300" w:lineRule="atLeast"/>
        <w:ind w:firstLine="540"/>
        <w:jc w:val="both"/>
        <w:rPr>
          <w:sz w:val="22"/>
          <w:szCs w:val="22"/>
        </w:rPr>
      </w:pPr>
      <w:r w:rsidRPr="00D970DF">
        <w:rPr>
          <w:sz w:val="22"/>
          <w:szCs w:val="22"/>
        </w:rPr>
        <w:t>- исправное состояние пожарных гидрантов и резервуаров, являющихся источником противопожарного водоснабжения, их утепление и очистку от снега и льда в зимнее время;</w:t>
      </w:r>
    </w:p>
    <w:p w:rsidR="00BA6CBC" w:rsidRPr="00D970DF" w:rsidRDefault="00BA6CBC" w:rsidP="00D970DF">
      <w:pPr>
        <w:pStyle w:val="ConsPlusNormal"/>
        <w:spacing w:line="300" w:lineRule="atLeast"/>
        <w:ind w:firstLine="540"/>
        <w:jc w:val="both"/>
        <w:rPr>
          <w:sz w:val="22"/>
          <w:szCs w:val="22"/>
        </w:rPr>
      </w:pPr>
      <w:r w:rsidRPr="00D970DF">
        <w:rPr>
          <w:sz w:val="22"/>
          <w:szCs w:val="22"/>
        </w:rPr>
        <w:t>- доступность подъезда пожарной техники и забора воды в любое время года;</w:t>
      </w:r>
    </w:p>
    <w:p w:rsidR="00BA6CBC" w:rsidRPr="00D970DF" w:rsidRDefault="00BA6CBC" w:rsidP="00D970DF">
      <w:pPr>
        <w:pStyle w:val="ConsPlusNormal"/>
        <w:spacing w:line="300" w:lineRule="atLeast"/>
        <w:ind w:firstLine="540"/>
        <w:jc w:val="both"/>
        <w:rPr>
          <w:sz w:val="22"/>
          <w:szCs w:val="22"/>
        </w:rPr>
      </w:pPr>
      <w:r w:rsidRPr="00D970DF">
        <w:rPr>
          <w:sz w:val="22"/>
          <w:szCs w:val="22"/>
        </w:rPr>
        <w:t>- наличие (и исправное состояние) указателей направления движения к пожарным гидрантам и резервуарам, являющимся источником противопожарного водоснабжения с четко нанесенными цифрами расстояния до их месторасположения.</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Последствия нарушения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Для защиты людей и имущества от воздействия опасных факторов пожара и ограничения его последствий создаются системы противопожарной защиты, одной из составляющей которых является наружное противопожарное водоснабжение и ВПВ. Отсутствие или нехватка воды во время пожара могут привести к эскалации пожара на другие участки, здания, сооружения, к полному уничтожению объекта из-за пожара, а в отдельных случаях могут привести к возникновению техногенной катастрофы. Вместимость пожарной автоцистерны ограниченна, запаса хватает на определенное время работы на пожаре, далее машину необходимо установить на стационарный источник водоснабжения, например, - пожарный гидрант или обеспечить забор воды из других источников. В случае если гидрант неисправен, давление в водопроводной сети недостаточное или не обеспечен подъезд к пожарному гидранту, возможность подачи огнетушащего вещества в очаг пожара отсутствует.</w:t>
      </w:r>
    </w:p>
    <w:p w:rsidR="00BA6CBC" w:rsidRPr="00D970DF" w:rsidRDefault="00BA6CBC" w:rsidP="00D970DF">
      <w:pPr>
        <w:pStyle w:val="ConsPlusNormal"/>
        <w:spacing w:line="300" w:lineRule="atLeast"/>
        <w:ind w:firstLine="540"/>
        <w:jc w:val="both"/>
        <w:rPr>
          <w:sz w:val="22"/>
          <w:szCs w:val="22"/>
        </w:rPr>
      </w:pPr>
      <w:r w:rsidRPr="00D970DF">
        <w:rPr>
          <w:sz w:val="22"/>
          <w:szCs w:val="22"/>
        </w:rPr>
        <w:t>Лица, отвечающие за исправное состояние противопожарного водоснабжения, обязаны следить за тем, чтобы в водопроводе поддерживалось требуемое давление воды, чтобы к месту расположения пожарных гидрантов вели специальные указатели, чтобы в зимнее время гидранты очищались от снега и льда для обеспечения беспрепятственного доступа к ним пожарным расчетам.</w:t>
      </w:r>
    </w:p>
    <w:p w:rsidR="00BA6CBC" w:rsidRPr="00D970DF" w:rsidRDefault="00BA6CBC" w:rsidP="00D970DF">
      <w:pPr>
        <w:pStyle w:val="ConsPlusNormal"/>
        <w:spacing w:line="300" w:lineRule="atLeast"/>
        <w:ind w:firstLine="540"/>
        <w:jc w:val="both"/>
        <w:rPr>
          <w:sz w:val="22"/>
          <w:szCs w:val="22"/>
        </w:rPr>
      </w:pPr>
      <w:r w:rsidRPr="00D970DF">
        <w:rPr>
          <w:sz w:val="22"/>
          <w:szCs w:val="22"/>
        </w:rPr>
        <w:t>Одним из способов защиты людей и имущества от воздействия опасных факторов пожара и (или) ограничение последствий их воздействия является применение первичных средств пожаротушения. К первичным средствам пожаротушения относятся пожарные краны.</w:t>
      </w:r>
    </w:p>
    <w:p w:rsidR="00BA6CBC" w:rsidRPr="00D970DF" w:rsidRDefault="00BA6CBC" w:rsidP="00D970DF">
      <w:pPr>
        <w:pStyle w:val="ConsPlusNormal"/>
        <w:spacing w:line="300" w:lineRule="atLeast"/>
        <w:ind w:firstLine="540"/>
        <w:jc w:val="both"/>
        <w:rPr>
          <w:sz w:val="22"/>
          <w:szCs w:val="22"/>
        </w:rPr>
      </w:pPr>
      <w:r w:rsidRPr="00D970DF">
        <w:rPr>
          <w:sz w:val="22"/>
          <w:szCs w:val="22"/>
        </w:rPr>
        <w:t>Внутренний противопожарный водопровод - совокупность трубопроводов и технических средств, обеспечивающих подачу воды к пожарным кранам. Из определения следует, что система ВПВ - это насосная установка, система автоматизации и система трубопроводов. Несмотря на всю их кажущуюся на первый взгляд простоту, данные системы редко проектируются, монтируются и в дальнейшем эксплуатируются согласно требованиям нормативных документов, что может существенно повлиять на защиту людей и имущества от воздействия опасных факторов пожара и (или) ограничение последствий их воздействия.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Противопожарное водоснабжение зданий, состоящее в большинстве случаев из неразрывно связанных наружных и внутренних сетей, является эффективным средством тушения пожара, его неисправность или отсутствие может привести к тяжелым негативным последствиям в результате пожара.</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Ответственность за нарушения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За нарушение обязательных требований пожарной безопасности, а также за иные правонарушения в области пожарной безопасности могут быть привлечены к административной ответственности в соответствии со статьями 20.4 КоАП РФ или уголовной ответственности по статье 219 Уголовного кодекса Российской Федерации следующие лица:</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организации (если он не выполнил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лицо, ответственное за пожарную безопасность на участке, на котором выявлено нарушение (если оно не выполнило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В соответствии с частью 5 и 6 статьи 8 Федерального закона от 7 декабря 2011 г. N 416-ФЗ "О водоснабжении и водоотведении" ответственность за работоспособность системы водоснабжения (в том числе противопожарного) несет та организация, на чьем балансе (в собственности) находится система.</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Рекомендации по соблюдению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Поддержание в исправном состоянии источников противопожарного водоснабжения, знание мест их точного расположения, характеристик, и умение грамотно их использовать - залог успешного тушения пожаров.</w:t>
      </w:r>
    </w:p>
    <w:p w:rsidR="00BA6CBC" w:rsidRPr="00D970DF" w:rsidRDefault="00BA6CBC" w:rsidP="00D970DF">
      <w:pPr>
        <w:pStyle w:val="ConsPlusNormal"/>
        <w:spacing w:line="300" w:lineRule="atLeast"/>
        <w:ind w:firstLine="540"/>
        <w:jc w:val="both"/>
        <w:rPr>
          <w:sz w:val="22"/>
          <w:szCs w:val="22"/>
        </w:rPr>
      </w:pPr>
      <w:r w:rsidRPr="00D970DF">
        <w:rPr>
          <w:sz w:val="22"/>
          <w:szCs w:val="22"/>
        </w:rPr>
        <w:t>Здания и сооружения, а также территории организаций и населенных пунктов должны иметь источники противопожарного водоснабжения для тушения пожаров.</w:t>
      </w:r>
    </w:p>
    <w:p w:rsidR="00BA6CBC" w:rsidRPr="00D970DF" w:rsidRDefault="00BA6CBC" w:rsidP="00D970DF">
      <w:pPr>
        <w:pStyle w:val="ConsPlusNormal"/>
        <w:spacing w:line="300" w:lineRule="atLeast"/>
        <w:ind w:firstLine="540"/>
        <w:jc w:val="both"/>
        <w:rPr>
          <w:sz w:val="22"/>
          <w:szCs w:val="22"/>
        </w:rPr>
      </w:pPr>
      <w:r w:rsidRPr="00D970DF">
        <w:rPr>
          <w:sz w:val="22"/>
          <w:szCs w:val="22"/>
        </w:rPr>
        <w:t>За водопроводной сетью и гидрантами должно осуществляться постоянное техническое наблюдение со стороны администрации объекта, обеспечивающее их исправное состояние и постоянную готовность к использованию в случае пожара. У места расположения пожарного гидранта должен быть установлен световой или флуоресцентный указатель с нанесенными буквенным индексом ПГ цифровыми значениями расстояния в метрах и вида водопровода (кольцевой или тупиковый). Пожарные гидранты и пожарные краны через каждые полгода должны подвергаться техническому обслуживанию и проверяться.</w:t>
      </w:r>
    </w:p>
    <w:p w:rsidR="00BA6CBC" w:rsidRPr="00D970DF" w:rsidRDefault="00BA6CBC" w:rsidP="00D970DF">
      <w:pPr>
        <w:pStyle w:val="ConsPlusNormal"/>
        <w:spacing w:line="300" w:lineRule="atLeast"/>
        <w:ind w:firstLine="540"/>
        <w:jc w:val="both"/>
        <w:rPr>
          <w:sz w:val="22"/>
          <w:szCs w:val="22"/>
        </w:rPr>
      </w:pPr>
      <w:r w:rsidRPr="00D970DF">
        <w:rPr>
          <w:sz w:val="22"/>
          <w:szCs w:val="22"/>
        </w:rPr>
        <w:t>При проведении проверки внутреннего противопожарного водопровода необходимо проверять: вид водопровода и его назначение (объединенный, противопожарный); напор на вводе в здание; исправность трубопроводов (на вводах магистральных сетей, пожарных стояков, не отключены ли какие-либо его участки вследствие неисправности); наличие обводной линии у водомерного узла, задвижки на ней, исправность ее автоматическом и ручном включении, наличие пломбы; наличие и исправность насосов-повысителей, число и марку их, обеспечивают ли они требуемые напоры и расходы на цели пожаротушения; обеспечение двигателей пожарных насосов двумя независимых источниками энергопитания; исправность задвижек на всасывающих и напорных коммуникациях при автоматическом и ручном включении; правильность окраски пожарных насосов и водозапорной арматуры; наличие схемы коммуникаций трубопроводов насосной станции инструкции для обслуживающего персонала; знание дежурным персоналом насосной станции обязанностей на случай пожара и умение их выполнять; наличие двух выведенных наружу пожарных патрубков для присоединения рукавов пожарных автомобилей, исправность их; наличие и исправность на данных патрубках клапанов и задвижек; наличие в стояках пожарных кранов воды; утепление не отапливаемых помещений, в которых располагаются задвижки для подачи воды во внутреннюю противопожарную сеть; наличие необходимого числа внутренних пожарных кранов и правильность их размещения; наличие и исправность специальных шкафчиков для размещения внутренних пожарных кранов, правильность окраски и нумерации, наличие пломб на дверцах и отверстий в них для вентилирования внутреннего объема шкафчика; наличие свободных подступов к внутренним пожарным кранам; содержание и исправность вентилей пожарных кранов, наличие маховиков на них, рычагов для удобства открывания, рукавов и стволов, прокладок на соединительных головках, соответствие длины рукавов и диаметров насадки пожарных стволов проектным данным; наличие и исправность кнопок дистанционного пуска пожарных насосов и ручных огнетушителей в шкафах пожарных кранов; сроки испытаний пожарных рукавов и результаты испытаний.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При уменьшении давления в наружной водопроводной сети ниже требуемого необходимо извещать об этом соответствующие подразделения пожарной охраны.</w:t>
      </w:r>
    </w:p>
    <w:p w:rsidR="00BA6CBC" w:rsidRPr="00D970DF" w:rsidRDefault="00BA6CBC" w:rsidP="00D970DF">
      <w:pPr>
        <w:pStyle w:val="ConsPlusNormal"/>
        <w:spacing w:line="300" w:lineRule="atLeast"/>
        <w:ind w:firstLine="540"/>
        <w:jc w:val="both"/>
        <w:rPr>
          <w:sz w:val="22"/>
          <w:szCs w:val="22"/>
        </w:rPr>
      </w:pPr>
      <w:r w:rsidRPr="00D970DF">
        <w:rPr>
          <w:sz w:val="22"/>
          <w:szCs w:val="22"/>
        </w:rPr>
        <w:t>Отключение участков водопроводной сети допускается производить по согласованию с пожарной охраной.</w:t>
      </w:r>
    </w:p>
    <w:p w:rsidR="00BA6CBC" w:rsidRPr="00D970DF" w:rsidRDefault="00BA6CBC" w:rsidP="00D970DF">
      <w:pPr>
        <w:pStyle w:val="ConsPlusNormal"/>
        <w:spacing w:line="300" w:lineRule="atLeast"/>
        <w:ind w:firstLine="540"/>
        <w:jc w:val="both"/>
        <w:rPr>
          <w:sz w:val="22"/>
          <w:szCs w:val="22"/>
        </w:rPr>
      </w:pPr>
      <w:r w:rsidRPr="00D970DF">
        <w:rPr>
          <w:sz w:val="22"/>
          <w:szCs w:val="22"/>
        </w:rPr>
        <w:t>На дверях помещения пожарной насосной станции должна быть указательная надпись "Пожарная насосная".</w:t>
      </w:r>
    </w:p>
    <w:p w:rsidR="00BA6CBC" w:rsidRPr="00D970DF" w:rsidRDefault="00BA6CBC" w:rsidP="00D970DF">
      <w:pPr>
        <w:pStyle w:val="ConsPlusNormal"/>
        <w:spacing w:line="300" w:lineRule="atLeast"/>
        <w:ind w:firstLine="540"/>
        <w:jc w:val="both"/>
        <w:rPr>
          <w:sz w:val="22"/>
          <w:szCs w:val="22"/>
        </w:rPr>
      </w:pPr>
      <w:r w:rsidRPr="00D970DF">
        <w:rPr>
          <w:sz w:val="22"/>
          <w:szCs w:val="22"/>
        </w:rPr>
        <w:t>Все пожарные насосы насосной станции должны содержаться в постоянной эксплуатационной готовности и проверяться на создание требуемого напора путем пуска не реже одного раза в 10 дней с соответствующей записью в журнале.</w:t>
      </w:r>
    </w:p>
    <w:p w:rsidR="00BA6CBC" w:rsidRPr="00D970DF" w:rsidRDefault="00BA6CBC" w:rsidP="00D970DF">
      <w:pPr>
        <w:pStyle w:val="ConsPlusNormal"/>
        <w:spacing w:line="300" w:lineRule="atLeast"/>
        <w:ind w:firstLine="540"/>
        <w:jc w:val="both"/>
        <w:rPr>
          <w:sz w:val="22"/>
          <w:szCs w:val="22"/>
        </w:rPr>
      </w:pPr>
      <w:r w:rsidRPr="00D970DF">
        <w:rPr>
          <w:sz w:val="22"/>
          <w:szCs w:val="22"/>
        </w:rPr>
        <w:t>Шкаф пожарного крана должен быть вентилируемым. На его дверце должны указываться буквенный индекс "ПК" и порядковый номер пожарного крана. Дверцы шкафчиков в помещениях следует, как правило, выполнять остекленными, легко открывающимися. Пожарные краны, расположенные на наружных установках или у входов в взрывопожароопасные помещения должны быть утеплены или другим образом защищены от замерзания в них воды.</w:t>
      </w:r>
    </w:p>
    <w:p w:rsidR="00BA6CBC" w:rsidRPr="00D970DF" w:rsidRDefault="00BA6CBC" w:rsidP="00D970DF">
      <w:pPr>
        <w:pStyle w:val="ConsPlusNormal"/>
        <w:spacing w:line="300" w:lineRule="atLeast"/>
        <w:ind w:firstLine="540"/>
        <w:jc w:val="both"/>
        <w:rPr>
          <w:sz w:val="22"/>
          <w:szCs w:val="22"/>
        </w:rPr>
      </w:pPr>
      <w:r w:rsidRPr="00D970DF">
        <w:rPr>
          <w:sz w:val="22"/>
          <w:szCs w:val="22"/>
        </w:rPr>
        <w:t>Монтаж запорного вентиля пожарного крана должен обеспечивать удобство вращения маховичка и присоединения рукава. Направление оси выходного отверстия патрубка вентиля должно исключать резкий излом пожарного рукава в месте его присоединения. После использования пожарного крана необходимо промыть, проверить состояние и высушить пожарный рукав. Пожарные рукава необходимо не реже одного раза в три года испытывать на прочность,</w:t>
      </w:r>
    </w:p>
    <w:p w:rsidR="00BA6CBC" w:rsidRPr="00D970DF" w:rsidRDefault="00BA6CBC" w:rsidP="00D970DF">
      <w:pPr>
        <w:pStyle w:val="ConsPlusNormal"/>
        <w:spacing w:line="300" w:lineRule="atLeast"/>
        <w:ind w:firstLine="540"/>
        <w:jc w:val="both"/>
        <w:rPr>
          <w:sz w:val="22"/>
          <w:szCs w:val="22"/>
        </w:rPr>
      </w:pPr>
      <w:r w:rsidRPr="00D970DF">
        <w:rPr>
          <w:sz w:val="22"/>
          <w:szCs w:val="22"/>
        </w:rPr>
        <w:t>При необходимости отключения участка водопроводной сети и пожарных кранов или уменьшении давления в сети ниже требуемого, необходимо принять дополнительные меры по усилению пожарной безопасности по согласованию с пожарной охраной (добровольной пожарной дружиной или другим противопожарным формированием объекта).</w:t>
      </w:r>
    </w:p>
    <w:p w:rsidR="00BA6CBC" w:rsidRPr="00D970DF" w:rsidRDefault="00BA6CBC" w:rsidP="00D970DF">
      <w:pPr>
        <w:pStyle w:val="ConsPlusNormal"/>
        <w:spacing w:line="300" w:lineRule="atLeast"/>
        <w:ind w:firstLine="540"/>
        <w:jc w:val="both"/>
        <w:rPr>
          <w:sz w:val="22"/>
          <w:szCs w:val="22"/>
        </w:rPr>
      </w:pPr>
      <w:r w:rsidRPr="00D970DF">
        <w:rPr>
          <w:sz w:val="22"/>
          <w:szCs w:val="22"/>
        </w:rPr>
        <w:t>У места расположения гребенки с соединительными головками для подключения передвижных средств пожаротушения должен устанавливаться световой или флюоресцентный указатель с нанесенными буквенными индексами "ПГ", указанием системы, в которую обеспечивается подача воды от гребенки, диаметра соединительных головок и минимальных требуемых расхода и напора.</w:t>
      </w:r>
    </w:p>
    <w:p w:rsidR="00BA6CBC" w:rsidRPr="00D970DF" w:rsidRDefault="00BA6CBC" w:rsidP="00D970DF">
      <w:pPr>
        <w:pStyle w:val="ConsPlusNormal"/>
        <w:spacing w:line="300" w:lineRule="atLeast"/>
        <w:ind w:firstLine="540"/>
        <w:jc w:val="both"/>
        <w:rPr>
          <w:sz w:val="22"/>
          <w:szCs w:val="22"/>
        </w:rPr>
      </w:pPr>
      <w:r w:rsidRPr="00D970DF">
        <w:rPr>
          <w:sz w:val="22"/>
          <w:szCs w:val="22"/>
        </w:rPr>
        <w:t>Сети противопожарного водопровода должны находиться в исправном состоянии и обеспечивать требуемый по нормам расход воды на нужды пожаротушения. Проверка их работоспособности должна осуществляться не реже двух раз в год (весной и осенью).</w:t>
      </w:r>
    </w:p>
    <w:p w:rsidR="00BA6CBC" w:rsidRPr="00D970DF" w:rsidRDefault="00BA6CBC" w:rsidP="00D970DF">
      <w:pPr>
        <w:pStyle w:val="ConsPlusNormal"/>
        <w:spacing w:line="300" w:lineRule="atLeast"/>
        <w:ind w:firstLine="540"/>
        <w:jc w:val="both"/>
        <w:rPr>
          <w:sz w:val="22"/>
          <w:szCs w:val="22"/>
        </w:rPr>
      </w:pPr>
      <w:r w:rsidRPr="00D970DF">
        <w:rPr>
          <w:sz w:val="22"/>
          <w:szCs w:val="22"/>
        </w:rPr>
        <w:t>Пожарные гидранты должны находиться в исправном состоянии, а в зимнее время должны быть утеплены и очищаться от снега и льда.</w:t>
      </w:r>
    </w:p>
    <w:p w:rsidR="00BA6CBC" w:rsidRPr="00D970DF" w:rsidRDefault="00BA6CBC" w:rsidP="00D970DF">
      <w:pPr>
        <w:pStyle w:val="ConsPlusNormal"/>
        <w:spacing w:line="300" w:lineRule="atLeast"/>
        <w:ind w:firstLine="540"/>
        <w:jc w:val="both"/>
        <w:rPr>
          <w:sz w:val="22"/>
          <w:szCs w:val="22"/>
        </w:rPr>
      </w:pPr>
      <w:r w:rsidRPr="00D970DF">
        <w:rPr>
          <w:sz w:val="22"/>
          <w:szCs w:val="22"/>
        </w:rPr>
        <w:t>Электроснабжение предприятия должно обеспечивать бесперебойное питание электродвигателей пожарных насосов.</w:t>
      </w:r>
    </w:p>
    <w:p w:rsidR="00BA6CBC" w:rsidRPr="00D970DF" w:rsidRDefault="00BA6CBC" w:rsidP="00D970DF">
      <w:pPr>
        <w:pStyle w:val="ConsPlusNormal"/>
        <w:spacing w:line="300" w:lineRule="atLeast"/>
        <w:ind w:firstLine="540"/>
        <w:jc w:val="both"/>
        <w:rPr>
          <w:sz w:val="22"/>
          <w:szCs w:val="22"/>
        </w:rPr>
      </w:pPr>
      <w:r w:rsidRPr="00D970DF">
        <w:rPr>
          <w:sz w:val="22"/>
          <w:szCs w:val="22"/>
        </w:rPr>
        <w:t>У гидрантов и водоемов (водоисточников), а также по направлению движения к ним должны быть установлены соответствующие указатели (объемные со светильником или плоские, выполненные с использованием светоотражающих покрытий). На них должны быть четко нанесены цифры, указывающие расстояние до водоисточника.</w:t>
      </w:r>
    </w:p>
    <w:p w:rsidR="00BA6CBC" w:rsidRPr="00D970DF" w:rsidRDefault="00BA6CBC" w:rsidP="00D970DF">
      <w:pPr>
        <w:pStyle w:val="ConsPlusNormal"/>
        <w:spacing w:line="300" w:lineRule="atLeast"/>
        <w:ind w:firstLine="540"/>
        <w:jc w:val="both"/>
        <w:rPr>
          <w:sz w:val="22"/>
          <w:szCs w:val="22"/>
        </w:rPr>
      </w:pPr>
      <w:r w:rsidRPr="00D970DF">
        <w:rPr>
          <w:sz w:val="22"/>
          <w:szCs w:val="22"/>
        </w:rPr>
        <w:t>В помещениях насосной станции должны быть вывешены общая схема противопожарного водоснабжения и схема обвязки насосов. На каждой задвижке и пожарном насосе-повысителей должно быть указано их назначение. Порядок включения насосов-повысителей должен определяться инструкцией.</w:t>
      </w:r>
    </w:p>
    <w:p w:rsidR="00BA6CBC" w:rsidRPr="00D970DF" w:rsidRDefault="00BA6CBC" w:rsidP="00D970DF">
      <w:pPr>
        <w:pStyle w:val="ConsPlusNormal"/>
        <w:spacing w:line="300" w:lineRule="atLeast"/>
        <w:ind w:firstLine="540"/>
        <w:jc w:val="both"/>
        <w:rPr>
          <w:sz w:val="22"/>
          <w:szCs w:val="22"/>
        </w:rPr>
      </w:pPr>
      <w:r w:rsidRPr="00D970DF">
        <w:rPr>
          <w:sz w:val="22"/>
          <w:szCs w:val="22"/>
        </w:rPr>
        <w:t>Задвижки с электроприводов, установленные на обводных линиях водомерных устройств, должны проверяться на работоспособность не реже двух раз в год.</w:t>
      </w:r>
    </w:p>
    <w:p w:rsidR="00BA6CBC" w:rsidRPr="00D970DF" w:rsidRDefault="00BA6CBC" w:rsidP="00D970DF">
      <w:pPr>
        <w:pStyle w:val="ConsPlusNormal"/>
        <w:spacing w:line="300" w:lineRule="atLeast"/>
        <w:ind w:firstLine="540"/>
        <w:jc w:val="both"/>
        <w:rPr>
          <w:sz w:val="22"/>
          <w:szCs w:val="22"/>
        </w:rPr>
      </w:pPr>
      <w:r w:rsidRPr="00D970DF">
        <w:rPr>
          <w:sz w:val="22"/>
          <w:szCs w:val="22"/>
        </w:rPr>
        <w:t>Пожарные краны внутреннего противопожарного водопровода должны быть укомплектованы рукавами и стволами. Пожарный рукав должен быть присоединен к крану и стволу. Необходимо не реже одного раза в 1 в год производить перекатку рукавов на новую скатку.</w:t>
      </w:r>
    </w:p>
    <w:p w:rsidR="00BA6CBC" w:rsidRPr="00D970DF" w:rsidRDefault="00BA6CBC" w:rsidP="00D970DF">
      <w:pPr>
        <w:pStyle w:val="ConsPlusNormal"/>
        <w:spacing w:line="300" w:lineRule="atLeast"/>
        <w:ind w:firstLine="540"/>
        <w:jc w:val="both"/>
        <w:rPr>
          <w:sz w:val="22"/>
          <w:szCs w:val="22"/>
        </w:rPr>
      </w:pPr>
      <w:r w:rsidRPr="00D970DF">
        <w:rPr>
          <w:sz w:val="22"/>
          <w:szCs w:val="22"/>
        </w:rPr>
        <w:t>При наличии на территории объекта или вблизи его (в радиусе 200 м) естественных или искусственных водоисточников (реки, озера, бассейны, градирни и т.п.) к ним должны быть устроены подъезды с площадками (пирсами) с твердым покрытием размерами не менее 12 x 12 м для установки пожарных автомобилей и забора воды в любое время года.</w:t>
      </w:r>
    </w:p>
    <w:p w:rsidR="00BA6CBC" w:rsidRPr="00D970DF" w:rsidRDefault="00BA6CBC" w:rsidP="00D970DF">
      <w:pPr>
        <w:pStyle w:val="ConsPlusNormal"/>
        <w:spacing w:line="300" w:lineRule="atLeast"/>
        <w:ind w:firstLine="540"/>
        <w:jc w:val="both"/>
        <w:rPr>
          <w:sz w:val="22"/>
          <w:szCs w:val="22"/>
        </w:rPr>
      </w:pPr>
      <w:r w:rsidRPr="00D970DF">
        <w:rPr>
          <w:sz w:val="22"/>
          <w:szCs w:val="22"/>
        </w:rPr>
        <w:t>Поддержание в постоянной готовности искусственных водоемов, подъездов к водоисточникам и водозаборных устройств возлагается на соответствующие предприятия (в населенных пунктах - на органы местного самоуправления).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Водонапорные башни должны быть приспособлены для отбора воды пожарной техникой в любое время года.</w:t>
      </w:r>
    </w:p>
    <w:p w:rsidR="00BA6CBC" w:rsidRPr="00D970DF" w:rsidRDefault="00BA6CBC" w:rsidP="00D970DF">
      <w:pPr>
        <w:pStyle w:val="ConsPlusNormal"/>
        <w:spacing w:line="300" w:lineRule="atLeast"/>
        <w:ind w:firstLine="540"/>
        <w:jc w:val="both"/>
        <w:rPr>
          <w:sz w:val="22"/>
          <w:szCs w:val="22"/>
        </w:rPr>
      </w:pPr>
      <w:r w:rsidRPr="00D970DF">
        <w:rPr>
          <w:sz w:val="22"/>
          <w:szCs w:val="22"/>
        </w:rPr>
        <w:t>Использование для хозяйственных и производственных целей запаса воды, предназначенного для нужд пожаротушения, не разрешается.</w:t>
      </w:r>
    </w:p>
    <w:p w:rsidR="00BA6CBC" w:rsidRPr="00D970DF" w:rsidRDefault="00BA6CBC" w:rsidP="00D970DF">
      <w:pPr>
        <w:pStyle w:val="ConsPlusNormal"/>
        <w:spacing w:line="300" w:lineRule="atLeast"/>
        <w:ind w:firstLine="540"/>
        <w:jc w:val="both"/>
        <w:rPr>
          <w:sz w:val="22"/>
          <w:szCs w:val="22"/>
        </w:rPr>
      </w:pPr>
      <w:r w:rsidRPr="00D970DF">
        <w:rPr>
          <w:sz w:val="22"/>
          <w:szCs w:val="22"/>
        </w:rPr>
        <w:t>Графические обозначения внутреннего пожарного водоснабжения регламентируются ГОСТ 12.4.026-2015 "Система стандартов безопасности труда (ССБТ).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Иллюстрация пункта:</w:t>
      </w:r>
    </w:p>
    <w:p w:rsidR="00BA6CBC" w:rsidRPr="00D970DF" w:rsidRDefault="00BA6CBC" w:rsidP="00D970DF">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118"/>
        <w:gridCol w:w="2154"/>
        <w:gridCol w:w="3798"/>
      </w:tblGrid>
      <w:tr w:rsidR="00BA6CBC" w:rsidRPr="00D970DF">
        <w:tc>
          <w:tcPr>
            <w:tcW w:w="3118" w:type="dxa"/>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sz w:val="22"/>
                <w:szCs w:val="22"/>
              </w:rPr>
              <w:t>Обозначение</w:t>
            </w:r>
          </w:p>
        </w:tc>
        <w:tc>
          <w:tcPr>
            <w:tcW w:w="2154" w:type="dxa"/>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sz w:val="22"/>
                <w:szCs w:val="22"/>
              </w:rPr>
              <w:t>Описание</w:t>
            </w:r>
          </w:p>
        </w:tc>
        <w:tc>
          <w:tcPr>
            <w:tcW w:w="3798" w:type="dxa"/>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sz w:val="22"/>
                <w:szCs w:val="22"/>
              </w:rPr>
              <w:t>Применение</w:t>
            </w:r>
          </w:p>
        </w:tc>
      </w:tr>
      <w:tr w:rsidR="00BA6CBC" w:rsidRPr="00D970DF">
        <w:tc>
          <w:tcPr>
            <w:tcW w:w="3118" w:type="dxa"/>
            <w:tcBorders>
              <w:top w:val="single" w:sz="4" w:space="0" w:color="auto"/>
              <w:left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position w:val="-76"/>
                <w:sz w:val="22"/>
                <w:szCs w:val="22"/>
              </w:rPr>
              <w:pict>
                <v:shape id="_x0000_i1030" type="#_x0000_t75" style="width:94.5pt;height:88.5pt">
                  <v:imagedata r:id="rId12" o:title=""/>
                </v:shape>
              </w:pict>
            </w:r>
          </w:p>
        </w:tc>
        <w:tc>
          <w:tcPr>
            <w:tcW w:w="2154" w:type="dxa"/>
            <w:vMerge w:val="restart"/>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both"/>
              <w:rPr>
                <w:sz w:val="22"/>
                <w:szCs w:val="22"/>
              </w:rPr>
            </w:pPr>
            <w:r w:rsidRPr="00D970DF">
              <w:rPr>
                <w:sz w:val="22"/>
                <w:szCs w:val="22"/>
              </w:rPr>
              <w:t>Форма: квадрат</w:t>
            </w:r>
          </w:p>
          <w:p w:rsidR="00BA6CBC" w:rsidRPr="00D970DF" w:rsidRDefault="00BA6CBC" w:rsidP="00D970DF">
            <w:pPr>
              <w:pStyle w:val="ConsPlusNormal"/>
              <w:spacing w:line="300" w:lineRule="atLeast"/>
              <w:jc w:val="both"/>
              <w:rPr>
                <w:sz w:val="22"/>
                <w:szCs w:val="22"/>
              </w:rPr>
            </w:pPr>
            <w:r w:rsidRPr="00D970DF">
              <w:rPr>
                <w:sz w:val="22"/>
                <w:szCs w:val="22"/>
              </w:rPr>
              <w:t>Фон: красный</w:t>
            </w:r>
          </w:p>
          <w:p w:rsidR="00BA6CBC" w:rsidRPr="00D970DF" w:rsidRDefault="00BA6CBC" w:rsidP="00D970DF">
            <w:pPr>
              <w:pStyle w:val="ConsPlusNormal"/>
              <w:spacing w:line="300" w:lineRule="atLeast"/>
              <w:jc w:val="both"/>
              <w:rPr>
                <w:sz w:val="22"/>
                <w:szCs w:val="22"/>
              </w:rPr>
            </w:pPr>
            <w:r w:rsidRPr="00D970DF">
              <w:rPr>
                <w:sz w:val="22"/>
                <w:szCs w:val="22"/>
              </w:rPr>
              <w:t>Символ: белый</w:t>
            </w:r>
          </w:p>
        </w:tc>
        <w:tc>
          <w:tcPr>
            <w:tcW w:w="3798" w:type="dxa"/>
            <w:vMerge w:val="restart"/>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both"/>
              <w:rPr>
                <w:sz w:val="22"/>
                <w:szCs w:val="22"/>
              </w:rPr>
            </w:pPr>
            <w:r w:rsidRPr="00D970DF">
              <w:rPr>
                <w:sz w:val="22"/>
                <w:szCs w:val="22"/>
              </w:rPr>
              <w:t>Используется для обозначения места нахождения пожарного сухотрубного стояка</w:t>
            </w:r>
          </w:p>
        </w:tc>
      </w:tr>
      <w:tr w:rsidR="00BA6CBC" w:rsidRPr="00D970DF">
        <w:tc>
          <w:tcPr>
            <w:tcW w:w="3118" w:type="dxa"/>
            <w:tcBorders>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sz w:val="22"/>
                <w:szCs w:val="22"/>
              </w:rPr>
              <w:t>Пожарный сухотрубный стояк</w:t>
            </w:r>
          </w:p>
        </w:tc>
        <w:tc>
          <w:tcPr>
            <w:tcW w:w="2154" w:type="dxa"/>
            <w:vMerge/>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p>
        </w:tc>
        <w:tc>
          <w:tcPr>
            <w:tcW w:w="3798" w:type="dxa"/>
            <w:vMerge/>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p>
        </w:tc>
      </w:tr>
      <w:tr w:rsidR="00BA6CBC" w:rsidRPr="00D970DF">
        <w:tc>
          <w:tcPr>
            <w:tcW w:w="3118" w:type="dxa"/>
            <w:tcBorders>
              <w:top w:val="single" w:sz="4" w:space="0" w:color="auto"/>
              <w:left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position w:val="-80"/>
                <w:sz w:val="22"/>
                <w:szCs w:val="22"/>
              </w:rPr>
              <w:pict>
                <v:shape id="_x0000_i1031" type="#_x0000_t75" style="width:99pt;height:92.25pt">
                  <v:imagedata r:id="rId13" o:title=""/>
                </v:shape>
              </w:pict>
            </w:r>
          </w:p>
        </w:tc>
        <w:tc>
          <w:tcPr>
            <w:tcW w:w="2154" w:type="dxa"/>
            <w:vMerge w:val="restart"/>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both"/>
              <w:rPr>
                <w:sz w:val="22"/>
                <w:szCs w:val="22"/>
              </w:rPr>
            </w:pPr>
            <w:r w:rsidRPr="00D970DF">
              <w:rPr>
                <w:sz w:val="22"/>
                <w:szCs w:val="22"/>
              </w:rPr>
              <w:t>Форма: квадрат</w:t>
            </w:r>
          </w:p>
          <w:p w:rsidR="00BA6CBC" w:rsidRPr="00D970DF" w:rsidRDefault="00BA6CBC" w:rsidP="00D970DF">
            <w:pPr>
              <w:pStyle w:val="ConsPlusNormal"/>
              <w:spacing w:line="300" w:lineRule="atLeast"/>
              <w:jc w:val="both"/>
              <w:rPr>
                <w:sz w:val="22"/>
                <w:szCs w:val="22"/>
              </w:rPr>
            </w:pPr>
            <w:r w:rsidRPr="00D970DF">
              <w:rPr>
                <w:sz w:val="22"/>
                <w:szCs w:val="22"/>
              </w:rPr>
              <w:t>Фон: белый</w:t>
            </w:r>
          </w:p>
          <w:p w:rsidR="00BA6CBC" w:rsidRPr="00D970DF" w:rsidRDefault="00BA6CBC" w:rsidP="00D970DF">
            <w:pPr>
              <w:pStyle w:val="ConsPlusNormal"/>
              <w:spacing w:line="300" w:lineRule="atLeast"/>
              <w:jc w:val="both"/>
              <w:rPr>
                <w:sz w:val="22"/>
                <w:szCs w:val="22"/>
              </w:rPr>
            </w:pPr>
            <w:r w:rsidRPr="00D970DF">
              <w:rPr>
                <w:sz w:val="22"/>
                <w:szCs w:val="22"/>
              </w:rPr>
              <w:t>Символ: красный</w:t>
            </w:r>
          </w:p>
        </w:tc>
        <w:tc>
          <w:tcPr>
            <w:tcW w:w="3798" w:type="dxa"/>
            <w:vMerge w:val="restart"/>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both"/>
              <w:rPr>
                <w:sz w:val="22"/>
                <w:szCs w:val="22"/>
              </w:rPr>
            </w:pPr>
            <w:r w:rsidRPr="00D970DF">
              <w:rPr>
                <w:sz w:val="22"/>
                <w:szCs w:val="22"/>
              </w:rPr>
              <w:t>Используется для обозначения подземных пожарных гидрантов, на знаке должны быть цифры, обозначающие расстояние до гидранта в метрах</w:t>
            </w:r>
          </w:p>
        </w:tc>
      </w:tr>
      <w:tr w:rsidR="00BA6CBC" w:rsidRPr="00D970DF">
        <w:tc>
          <w:tcPr>
            <w:tcW w:w="3118" w:type="dxa"/>
            <w:tcBorders>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sz w:val="22"/>
                <w:szCs w:val="22"/>
              </w:rPr>
              <w:t>Пожарный гидрант</w:t>
            </w:r>
          </w:p>
        </w:tc>
        <w:tc>
          <w:tcPr>
            <w:tcW w:w="2154" w:type="dxa"/>
            <w:vMerge/>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p>
        </w:tc>
        <w:tc>
          <w:tcPr>
            <w:tcW w:w="3798" w:type="dxa"/>
            <w:vMerge/>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p>
        </w:tc>
      </w:tr>
      <w:tr w:rsidR="00BA6CBC" w:rsidRPr="00D970DF">
        <w:tc>
          <w:tcPr>
            <w:tcW w:w="3118" w:type="dxa"/>
            <w:tcBorders>
              <w:top w:val="single" w:sz="4" w:space="0" w:color="auto"/>
              <w:left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position w:val="-89"/>
                <w:sz w:val="22"/>
                <w:szCs w:val="22"/>
              </w:rPr>
              <w:pict>
                <v:shape id="_x0000_i1032" type="#_x0000_t75" style="width:105pt;height:102pt">
                  <v:imagedata r:id="rId14" o:title=""/>
                </v:shape>
              </w:pict>
            </w:r>
          </w:p>
        </w:tc>
        <w:tc>
          <w:tcPr>
            <w:tcW w:w="2154" w:type="dxa"/>
            <w:vMerge w:val="restart"/>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both"/>
              <w:rPr>
                <w:sz w:val="22"/>
                <w:szCs w:val="22"/>
              </w:rPr>
            </w:pPr>
            <w:r w:rsidRPr="00D970DF">
              <w:rPr>
                <w:sz w:val="22"/>
                <w:szCs w:val="22"/>
              </w:rPr>
              <w:t>Форма: квадрат</w:t>
            </w:r>
          </w:p>
          <w:p w:rsidR="00BA6CBC" w:rsidRPr="00D970DF" w:rsidRDefault="00BA6CBC" w:rsidP="00D970DF">
            <w:pPr>
              <w:pStyle w:val="ConsPlusNormal"/>
              <w:spacing w:line="300" w:lineRule="atLeast"/>
              <w:jc w:val="both"/>
              <w:rPr>
                <w:sz w:val="22"/>
                <w:szCs w:val="22"/>
              </w:rPr>
            </w:pPr>
            <w:r w:rsidRPr="00D970DF">
              <w:rPr>
                <w:sz w:val="22"/>
                <w:szCs w:val="22"/>
              </w:rPr>
              <w:t>Фон: красный</w:t>
            </w:r>
          </w:p>
          <w:p w:rsidR="00BA6CBC" w:rsidRPr="00D970DF" w:rsidRDefault="00BA6CBC" w:rsidP="00D970DF">
            <w:pPr>
              <w:pStyle w:val="ConsPlusNormal"/>
              <w:spacing w:line="300" w:lineRule="atLeast"/>
              <w:jc w:val="both"/>
              <w:rPr>
                <w:sz w:val="22"/>
                <w:szCs w:val="22"/>
              </w:rPr>
            </w:pPr>
            <w:r w:rsidRPr="00D970DF">
              <w:rPr>
                <w:sz w:val="22"/>
                <w:szCs w:val="22"/>
              </w:rPr>
              <w:t>Символ: белый</w:t>
            </w:r>
          </w:p>
        </w:tc>
        <w:tc>
          <w:tcPr>
            <w:tcW w:w="3798" w:type="dxa"/>
            <w:vMerge w:val="restart"/>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both"/>
              <w:rPr>
                <w:sz w:val="22"/>
                <w:szCs w:val="22"/>
              </w:rPr>
            </w:pPr>
            <w:r w:rsidRPr="00D970DF">
              <w:rPr>
                <w:sz w:val="22"/>
                <w:szCs w:val="22"/>
              </w:rPr>
              <w:t>Используется для обозначения места нахождения пожарного водоема или пирса для пожарных машин</w:t>
            </w:r>
          </w:p>
        </w:tc>
      </w:tr>
      <w:tr w:rsidR="00BA6CBC" w:rsidRPr="00D970DF">
        <w:tc>
          <w:tcPr>
            <w:tcW w:w="3118" w:type="dxa"/>
            <w:tcBorders>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sz w:val="22"/>
                <w:szCs w:val="22"/>
              </w:rPr>
              <w:t>Пожарный водоисточник</w:t>
            </w:r>
          </w:p>
        </w:tc>
        <w:tc>
          <w:tcPr>
            <w:tcW w:w="2154" w:type="dxa"/>
            <w:vMerge/>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p>
        </w:tc>
        <w:tc>
          <w:tcPr>
            <w:tcW w:w="3798" w:type="dxa"/>
            <w:vMerge/>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p>
        </w:tc>
      </w:tr>
      <w:tr w:rsidR="00BA6CBC" w:rsidRPr="00D970DF">
        <w:tc>
          <w:tcPr>
            <w:tcW w:w="3118" w:type="dxa"/>
            <w:tcBorders>
              <w:top w:val="single" w:sz="4" w:space="0" w:color="auto"/>
              <w:left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position w:val="-79"/>
                <w:sz w:val="22"/>
                <w:szCs w:val="22"/>
              </w:rPr>
              <w:pict>
                <v:shape id="_x0000_i1033" type="#_x0000_t75" style="width:96pt;height:90.75pt">
                  <v:imagedata r:id="rId15" o:title=""/>
                </v:shape>
              </w:pict>
            </w:r>
          </w:p>
        </w:tc>
        <w:tc>
          <w:tcPr>
            <w:tcW w:w="2154" w:type="dxa"/>
            <w:vMerge w:val="restart"/>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both"/>
              <w:rPr>
                <w:sz w:val="22"/>
                <w:szCs w:val="22"/>
              </w:rPr>
            </w:pPr>
            <w:r w:rsidRPr="00D970DF">
              <w:rPr>
                <w:sz w:val="22"/>
                <w:szCs w:val="22"/>
              </w:rPr>
              <w:t>Форма: квадрат</w:t>
            </w:r>
          </w:p>
          <w:p w:rsidR="00BA6CBC" w:rsidRPr="00D970DF" w:rsidRDefault="00BA6CBC" w:rsidP="00D970DF">
            <w:pPr>
              <w:pStyle w:val="ConsPlusNormal"/>
              <w:spacing w:line="300" w:lineRule="atLeast"/>
              <w:jc w:val="both"/>
              <w:rPr>
                <w:sz w:val="22"/>
                <w:szCs w:val="22"/>
              </w:rPr>
            </w:pPr>
            <w:r w:rsidRPr="00D970DF">
              <w:rPr>
                <w:sz w:val="22"/>
                <w:szCs w:val="22"/>
              </w:rPr>
              <w:t>Фон: красный</w:t>
            </w:r>
          </w:p>
          <w:p w:rsidR="00BA6CBC" w:rsidRPr="00D970DF" w:rsidRDefault="00BA6CBC" w:rsidP="00D970DF">
            <w:pPr>
              <w:pStyle w:val="ConsPlusNormal"/>
              <w:spacing w:line="300" w:lineRule="atLeast"/>
              <w:jc w:val="both"/>
              <w:rPr>
                <w:sz w:val="22"/>
                <w:szCs w:val="22"/>
              </w:rPr>
            </w:pPr>
            <w:r w:rsidRPr="00D970DF">
              <w:rPr>
                <w:sz w:val="22"/>
                <w:szCs w:val="22"/>
              </w:rPr>
              <w:t>Символ: белый</w:t>
            </w:r>
          </w:p>
        </w:tc>
        <w:tc>
          <w:tcPr>
            <w:tcW w:w="3798" w:type="dxa"/>
            <w:vMerge w:val="restart"/>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both"/>
              <w:rPr>
                <w:sz w:val="22"/>
                <w:szCs w:val="22"/>
              </w:rPr>
            </w:pPr>
            <w:r w:rsidRPr="00D970DF">
              <w:rPr>
                <w:sz w:val="22"/>
                <w:szCs w:val="22"/>
              </w:rPr>
              <w:t>Используется для обозначения места нахождения пожарного крана</w:t>
            </w:r>
          </w:p>
        </w:tc>
      </w:tr>
      <w:tr w:rsidR="00BA6CBC" w:rsidRPr="00D970DF">
        <w:tc>
          <w:tcPr>
            <w:tcW w:w="3118" w:type="dxa"/>
            <w:tcBorders>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sz w:val="22"/>
                <w:szCs w:val="22"/>
              </w:rPr>
              <w:t>Пожарный кран</w:t>
            </w:r>
          </w:p>
        </w:tc>
        <w:tc>
          <w:tcPr>
            <w:tcW w:w="2154" w:type="dxa"/>
            <w:vMerge/>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p>
        </w:tc>
        <w:tc>
          <w:tcPr>
            <w:tcW w:w="3798" w:type="dxa"/>
            <w:vMerge/>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p>
        </w:tc>
      </w:tr>
      <w:tr w:rsidR="00BA6CBC" w:rsidRPr="00D970DF">
        <w:tc>
          <w:tcPr>
            <w:tcW w:w="3118" w:type="dxa"/>
            <w:tcBorders>
              <w:top w:val="single" w:sz="4" w:space="0" w:color="auto"/>
              <w:left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position w:val="-58"/>
                <w:sz w:val="22"/>
                <w:szCs w:val="22"/>
              </w:rPr>
              <w:pict>
                <v:shape id="_x0000_i1034" type="#_x0000_t75" style="width:144.75pt;height:70.5pt">
                  <v:imagedata r:id="rId16" o:title=""/>
                </v:shape>
              </w:pict>
            </w:r>
          </w:p>
        </w:tc>
        <w:tc>
          <w:tcPr>
            <w:tcW w:w="2154" w:type="dxa"/>
            <w:vMerge w:val="restart"/>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both"/>
              <w:rPr>
                <w:sz w:val="22"/>
                <w:szCs w:val="22"/>
              </w:rPr>
            </w:pPr>
            <w:r w:rsidRPr="00D970DF">
              <w:rPr>
                <w:sz w:val="22"/>
                <w:szCs w:val="22"/>
              </w:rPr>
              <w:t>Форма: квадрат</w:t>
            </w:r>
          </w:p>
          <w:p w:rsidR="00BA6CBC" w:rsidRPr="00D970DF" w:rsidRDefault="00BA6CBC" w:rsidP="00D970DF">
            <w:pPr>
              <w:pStyle w:val="ConsPlusNormal"/>
              <w:spacing w:line="300" w:lineRule="atLeast"/>
              <w:jc w:val="both"/>
              <w:rPr>
                <w:sz w:val="22"/>
                <w:szCs w:val="22"/>
              </w:rPr>
            </w:pPr>
            <w:r w:rsidRPr="00D970DF">
              <w:rPr>
                <w:sz w:val="22"/>
                <w:szCs w:val="22"/>
              </w:rPr>
              <w:t>Фон: белый</w:t>
            </w:r>
          </w:p>
          <w:p w:rsidR="00BA6CBC" w:rsidRPr="00D970DF" w:rsidRDefault="00BA6CBC" w:rsidP="00D970DF">
            <w:pPr>
              <w:pStyle w:val="ConsPlusNormal"/>
              <w:spacing w:line="300" w:lineRule="atLeast"/>
              <w:jc w:val="both"/>
              <w:rPr>
                <w:sz w:val="22"/>
                <w:szCs w:val="22"/>
              </w:rPr>
            </w:pPr>
            <w:r w:rsidRPr="00D970DF">
              <w:rPr>
                <w:sz w:val="22"/>
                <w:szCs w:val="22"/>
              </w:rPr>
              <w:t>Символ: красный</w:t>
            </w:r>
          </w:p>
        </w:tc>
        <w:tc>
          <w:tcPr>
            <w:tcW w:w="3798" w:type="dxa"/>
            <w:vMerge w:val="restart"/>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both"/>
              <w:rPr>
                <w:sz w:val="22"/>
                <w:szCs w:val="22"/>
              </w:rPr>
            </w:pPr>
            <w:r w:rsidRPr="00D970DF">
              <w:rPr>
                <w:sz w:val="22"/>
                <w:szCs w:val="22"/>
              </w:rPr>
              <w:t>Используется для обозначения места нахождения пожарного крана и его номера</w:t>
            </w:r>
          </w:p>
        </w:tc>
      </w:tr>
      <w:tr w:rsidR="00BA6CBC" w:rsidRPr="00D970DF">
        <w:tc>
          <w:tcPr>
            <w:tcW w:w="3118" w:type="dxa"/>
            <w:tcBorders>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sz w:val="22"/>
                <w:szCs w:val="22"/>
              </w:rPr>
              <w:t>Пожарный кран с номером</w:t>
            </w:r>
          </w:p>
        </w:tc>
        <w:tc>
          <w:tcPr>
            <w:tcW w:w="2154" w:type="dxa"/>
            <w:vMerge/>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p>
        </w:tc>
        <w:tc>
          <w:tcPr>
            <w:tcW w:w="3798" w:type="dxa"/>
            <w:vMerge/>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p>
        </w:tc>
      </w:tr>
      <w:tr w:rsidR="00BA6CBC" w:rsidRPr="00D970DF">
        <w:tc>
          <w:tcPr>
            <w:tcW w:w="3118" w:type="dxa"/>
            <w:tcBorders>
              <w:top w:val="single" w:sz="4" w:space="0" w:color="auto"/>
              <w:left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position w:val="-108"/>
                <w:sz w:val="22"/>
                <w:szCs w:val="22"/>
              </w:rPr>
              <w:pict>
                <v:shape id="_x0000_i1035" type="#_x0000_t75" style="width:120.75pt;height:120.75pt">
                  <v:imagedata r:id="rId17" o:title=""/>
                </v:shape>
              </w:pict>
            </w:r>
          </w:p>
        </w:tc>
        <w:tc>
          <w:tcPr>
            <w:tcW w:w="2154" w:type="dxa"/>
            <w:vMerge w:val="restart"/>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both"/>
              <w:rPr>
                <w:sz w:val="22"/>
                <w:szCs w:val="22"/>
              </w:rPr>
            </w:pPr>
            <w:r w:rsidRPr="00D970DF">
              <w:rPr>
                <w:sz w:val="22"/>
                <w:szCs w:val="22"/>
              </w:rPr>
              <w:t>Форма: квадрат</w:t>
            </w:r>
          </w:p>
          <w:p w:rsidR="00BA6CBC" w:rsidRPr="00D970DF" w:rsidRDefault="00BA6CBC" w:rsidP="00D970DF">
            <w:pPr>
              <w:pStyle w:val="ConsPlusNormal"/>
              <w:spacing w:line="300" w:lineRule="atLeast"/>
              <w:jc w:val="both"/>
              <w:rPr>
                <w:sz w:val="22"/>
                <w:szCs w:val="22"/>
              </w:rPr>
            </w:pPr>
            <w:r w:rsidRPr="00D970DF">
              <w:rPr>
                <w:sz w:val="22"/>
                <w:szCs w:val="22"/>
              </w:rPr>
              <w:t>Фон: красный</w:t>
            </w:r>
          </w:p>
          <w:p w:rsidR="00BA6CBC" w:rsidRPr="00D970DF" w:rsidRDefault="00BA6CBC" w:rsidP="00D970DF">
            <w:pPr>
              <w:pStyle w:val="ConsPlusNormal"/>
              <w:spacing w:line="300" w:lineRule="atLeast"/>
              <w:jc w:val="both"/>
              <w:rPr>
                <w:sz w:val="22"/>
                <w:szCs w:val="22"/>
              </w:rPr>
            </w:pPr>
            <w:r w:rsidRPr="00D970DF">
              <w:rPr>
                <w:sz w:val="22"/>
                <w:szCs w:val="22"/>
              </w:rPr>
              <w:t>Символ: белый</w:t>
            </w:r>
          </w:p>
        </w:tc>
        <w:tc>
          <w:tcPr>
            <w:tcW w:w="3798" w:type="dxa"/>
            <w:vMerge w:val="restart"/>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both"/>
              <w:rPr>
                <w:sz w:val="22"/>
                <w:szCs w:val="22"/>
              </w:rPr>
            </w:pPr>
            <w:r w:rsidRPr="00D970DF">
              <w:rPr>
                <w:sz w:val="22"/>
                <w:szCs w:val="22"/>
              </w:rPr>
              <w:t>Используется для обозначения места нахождения различных видов пожарно-технической продукции</w:t>
            </w:r>
          </w:p>
        </w:tc>
      </w:tr>
      <w:tr w:rsidR="00BA6CBC" w:rsidRPr="00D970DF">
        <w:tc>
          <w:tcPr>
            <w:tcW w:w="3118" w:type="dxa"/>
            <w:tcBorders>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sz w:val="22"/>
                <w:szCs w:val="22"/>
              </w:rPr>
              <w:t>Место размещения пожарного оборудования</w:t>
            </w:r>
          </w:p>
        </w:tc>
        <w:tc>
          <w:tcPr>
            <w:tcW w:w="2154" w:type="dxa"/>
            <w:vMerge/>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p>
        </w:tc>
        <w:tc>
          <w:tcPr>
            <w:tcW w:w="3798" w:type="dxa"/>
            <w:vMerge/>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p>
        </w:tc>
      </w:tr>
    </w:tbl>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jc w:val="center"/>
        <w:outlineLvl w:val="1"/>
        <w:rPr>
          <w:sz w:val="22"/>
          <w:szCs w:val="22"/>
        </w:rPr>
      </w:pPr>
      <w:r w:rsidRPr="00D970DF">
        <w:rPr>
          <w:sz w:val="22"/>
          <w:szCs w:val="22"/>
        </w:rPr>
        <w:t>ПУНКТ N 57 ППР</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Информация о содержании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57. Руководитель организации обеспечивает укомплектованность пожарных кранов внутреннего противопожарного водопровода пожарными рукавами, ручными пожарными стволами и пожарными запорными клапанами, организует перекатку пожарных рукавов (не реже 1 раза в год).</w:t>
      </w:r>
    </w:p>
    <w:p w:rsidR="00BA6CBC" w:rsidRPr="00D970DF" w:rsidRDefault="00BA6CBC" w:rsidP="00D970DF">
      <w:pPr>
        <w:pStyle w:val="ConsPlusNormal"/>
        <w:spacing w:line="300" w:lineRule="atLeast"/>
        <w:ind w:firstLine="540"/>
        <w:jc w:val="both"/>
        <w:rPr>
          <w:sz w:val="22"/>
          <w:szCs w:val="22"/>
        </w:rPr>
      </w:pPr>
      <w:r w:rsidRPr="00D970DF">
        <w:rPr>
          <w:sz w:val="22"/>
          <w:szCs w:val="22"/>
        </w:rPr>
        <w:t>Пожарный рукав должен быть присоединен к пожарному крану и пожарному стволу и размещаться в навесных, встроенных или приставных пожарных шкафах, имеющих элементы для обеспечения их опломбирования и фиксации в закрытом положении.</w:t>
      </w:r>
    </w:p>
    <w:p w:rsidR="00BA6CBC" w:rsidRPr="00D970DF" w:rsidRDefault="00BA6CBC" w:rsidP="00D970DF">
      <w:pPr>
        <w:pStyle w:val="ConsPlusNormal"/>
        <w:spacing w:line="300" w:lineRule="atLeast"/>
        <w:ind w:firstLine="540"/>
        <w:jc w:val="both"/>
        <w:rPr>
          <w:sz w:val="22"/>
          <w:szCs w:val="22"/>
        </w:rPr>
      </w:pPr>
      <w:r w:rsidRPr="00D970DF">
        <w:rPr>
          <w:sz w:val="22"/>
          <w:szCs w:val="22"/>
        </w:rPr>
        <w:t>Пожарные шкафы (за исключением встроенных пожарных шкафов) крепятся к несущим или ограждающим строительным конструкциям, при этом обеспечивается открывание дверей шкафов не менее чем на 90 градусов.</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Описание действий (бездействия) юридических лиц и индивидуальных предпринимателей, ведущих к нарушениям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Руководителем организации или уполномоченным им лицом не обеспечено:</w:t>
      </w:r>
    </w:p>
    <w:p w:rsidR="00BA6CBC" w:rsidRPr="00D970DF" w:rsidRDefault="00BA6CBC" w:rsidP="00D970DF">
      <w:pPr>
        <w:pStyle w:val="ConsPlusNormal"/>
        <w:spacing w:line="300" w:lineRule="atLeast"/>
        <w:ind w:firstLine="540"/>
        <w:jc w:val="both"/>
        <w:rPr>
          <w:sz w:val="22"/>
          <w:szCs w:val="22"/>
        </w:rPr>
      </w:pPr>
      <w:r w:rsidRPr="00D970DF">
        <w:rPr>
          <w:sz w:val="22"/>
          <w:szCs w:val="22"/>
        </w:rPr>
        <w:t>- укомплектованность пожарных кранов ВПВ пожарными рукавами, ручными пожарными стволами и пожарными запорными клапанами</w:t>
      </w:r>
    </w:p>
    <w:p w:rsidR="00BA6CBC" w:rsidRPr="00D970DF" w:rsidRDefault="00BA6CBC" w:rsidP="00D970DF">
      <w:pPr>
        <w:pStyle w:val="ConsPlusNormal"/>
        <w:spacing w:line="300" w:lineRule="atLeast"/>
        <w:ind w:firstLine="540"/>
        <w:jc w:val="both"/>
        <w:rPr>
          <w:sz w:val="22"/>
          <w:szCs w:val="22"/>
        </w:rPr>
      </w:pPr>
      <w:r w:rsidRPr="00D970DF">
        <w:rPr>
          <w:sz w:val="22"/>
          <w:szCs w:val="22"/>
        </w:rPr>
        <w:t>- перекатка пожарных рукавов (не реже 1 раза в год).</w:t>
      </w:r>
    </w:p>
    <w:p w:rsidR="00BA6CBC" w:rsidRPr="00D970DF" w:rsidRDefault="00BA6CBC" w:rsidP="00D970DF">
      <w:pPr>
        <w:pStyle w:val="ConsPlusNormal"/>
        <w:spacing w:line="300" w:lineRule="atLeast"/>
        <w:ind w:firstLine="540"/>
        <w:jc w:val="both"/>
        <w:rPr>
          <w:sz w:val="22"/>
          <w:szCs w:val="22"/>
        </w:rPr>
      </w:pPr>
      <w:r w:rsidRPr="00D970DF">
        <w:rPr>
          <w:sz w:val="22"/>
          <w:szCs w:val="22"/>
        </w:rPr>
        <w:t>- присоединение пожарного рукава к пожарному крану и пожарному стволу</w:t>
      </w:r>
    </w:p>
    <w:p w:rsidR="00BA6CBC" w:rsidRPr="00D970DF" w:rsidRDefault="00BA6CBC" w:rsidP="00D970DF">
      <w:pPr>
        <w:pStyle w:val="ConsPlusNormal"/>
        <w:spacing w:line="300" w:lineRule="atLeast"/>
        <w:ind w:firstLine="540"/>
        <w:jc w:val="both"/>
        <w:rPr>
          <w:sz w:val="22"/>
          <w:szCs w:val="22"/>
        </w:rPr>
      </w:pPr>
      <w:r w:rsidRPr="00D970DF">
        <w:rPr>
          <w:sz w:val="22"/>
          <w:szCs w:val="22"/>
        </w:rPr>
        <w:t>- размещение пожарного рукава в навесных, встроенных или приставных пожарных шкафах, имеющих элементы для обеспечения их опломбирования и фиксации в закрытом положении.</w:t>
      </w:r>
    </w:p>
    <w:p w:rsidR="00BA6CBC" w:rsidRPr="00D970DF" w:rsidRDefault="00BA6CBC" w:rsidP="00D970DF">
      <w:pPr>
        <w:pStyle w:val="ConsPlusNormal"/>
        <w:spacing w:line="300" w:lineRule="atLeast"/>
        <w:ind w:firstLine="540"/>
        <w:jc w:val="both"/>
        <w:rPr>
          <w:sz w:val="22"/>
          <w:szCs w:val="22"/>
        </w:rPr>
      </w:pPr>
      <w:r w:rsidRPr="00D970DF">
        <w:rPr>
          <w:sz w:val="22"/>
          <w:szCs w:val="22"/>
        </w:rPr>
        <w:t>- открытие дверей пожарных шкафов не менее чем на 90 градусов</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Последствия нарушения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ВПВ предназначен для тушения пожаров в начальной стадии возникновения, а в некоторых случаях, особенно в многоэтажных зданиях, и для тушения развившихся пожаров как вспомогательное средство в дополнение к струям, подаваемым от пожарных автомобилей.</w:t>
      </w:r>
    </w:p>
    <w:p w:rsidR="00BA6CBC" w:rsidRPr="00D970DF" w:rsidRDefault="00BA6CBC" w:rsidP="00D970DF">
      <w:pPr>
        <w:pStyle w:val="ConsPlusNormal"/>
        <w:spacing w:line="300" w:lineRule="atLeast"/>
        <w:ind w:firstLine="540"/>
        <w:jc w:val="both"/>
        <w:rPr>
          <w:sz w:val="22"/>
          <w:szCs w:val="22"/>
        </w:rPr>
      </w:pPr>
      <w:r w:rsidRPr="00D970DF">
        <w:rPr>
          <w:sz w:val="22"/>
          <w:szCs w:val="22"/>
        </w:rPr>
        <w:t>Противопожарное водоснабжение зданий, состоящее в большинстве случаев из неразрывно связанных наружных и внутренних сетей, является эффективным средством тушения пожара, его неисправность или отсутствие может привести к тяжелым последствиям во время пожара.</w:t>
      </w:r>
    </w:p>
    <w:p w:rsidR="00BA6CBC" w:rsidRPr="00D970DF" w:rsidRDefault="00BA6CBC" w:rsidP="00D970DF">
      <w:pPr>
        <w:pStyle w:val="ConsPlusNormal"/>
        <w:spacing w:line="300" w:lineRule="atLeast"/>
        <w:ind w:firstLine="540"/>
        <w:jc w:val="both"/>
        <w:rPr>
          <w:sz w:val="22"/>
          <w:szCs w:val="22"/>
        </w:rPr>
      </w:pPr>
      <w:r w:rsidRPr="00D970DF">
        <w:rPr>
          <w:sz w:val="22"/>
          <w:szCs w:val="22"/>
        </w:rPr>
        <w:t>Пожарный кран (ПК): комплект, состоящий из клапана, установленного на внутреннем противопожарном водопроводе и оборудованного пожарной соединительной головкой, а также пожарного рукава с ручным пожарным стволом по ГОСТ Р 51844-2009 "Техника пожарная. Шкафы пожарные. Общие технические требования. Методы испытаний".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Неправильно было бы каким-либо образом дифференцировать пожарное оборудование по его значимости или применяемости - каждый элемент функционально важен, является частью единой системы пожаротушения.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Пожарные стволы входят в обязательный комплект внутренних пожарных кранов (ПК). Ручные пожарные стволы крепятся на окончании рукавной пожарной напорной линии, а стационарные лафетные пожарные стволы устанавливаются на опоре и подсоединяются непосредственно к пожарному крану. Пожарные стволы в зависимости от вида пожарного ствола и типа насадок, могут формировать компактную сплошную струю и распыленную струю.</w:t>
      </w:r>
    </w:p>
    <w:p w:rsidR="00BA6CBC" w:rsidRPr="00D970DF" w:rsidRDefault="00BA6CBC" w:rsidP="00D970DF">
      <w:pPr>
        <w:pStyle w:val="ConsPlusNormal"/>
        <w:spacing w:line="300" w:lineRule="atLeast"/>
        <w:ind w:firstLine="540"/>
        <w:jc w:val="both"/>
        <w:rPr>
          <w:sz w:val="22"/>
          <w:szCs w:val="22"/>
        </w:rPr>
      </w:pPr>
      <w:r w:rsidRPr="00D970DF">
        <w:rPr>
          <w:sz w:val="22"/>
          <w:szCs w:val="22"/>
        </w:rPr>
        <w:t>Комплекс мероприятий (внешний осмотр; испытание прочности и герметичности устройства, корпуса; проверка герметичности соединения; проверка параметров струи) позволяет не только продлить период эксплуатации пожарных стволов, но и своевременно выявить поврежденное оборудование. Это действительно важно, поскольку применение поврежденного элемента может стать причиной выхода из строя всей напорной линии.</w:t>
      </w:r>
    </w:p>
    <w:p w:rsidR="00BA6CBC" w:rsidRPr="00D970DF" w:rsidRDefault="00BA6CBC" w:rsidP="00D970DF">
      <w:pPr>
        <w:pStyle w:val="ConsPlusNormal"/>
        <w:spacing w:line="300" w:lineRule="atLeast"/>
        <w:ind w:firstLine="540"/>
        <w:jc w:val="both"/>
        <w:rPr>
          <w:sz w:val="22"/>
          <w:szCs w:val="22"/>
        </w:rPr>
      </w:pPr>
      <w:r w:rsidRPr="00D970DF">
        <w:rPr>
          <w:sz w:val="22"/>
          <w:szCs w:val="22"/>
        </w:rPr>
        <w:t>Регулярная перекатка напорных рукавов нужна для того, чтобы провести их визуальный осмотр на наличие повреждений, возможных даже в условиях хранения рукавов в пожарном шкафу. Также перекатка рукавов на новое ребро, выполняется во избежание образования разного рода трещин, деформаций и других возможных дефектов при длительном статическом хранении.</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Ответственность за нарушения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За нарушение обязательных требований пожарной безопасности, а также за иные правонарушения в области пожарной безопасности могут быть привлечены к административной ответственности в соответствии со статьями 20.4 КоАП РФ или уголовной ответственности по статье 219 Уголовного кодекса Российской Федерации следующие лица:</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организации (если он не выполнил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лицо, ответственное за пожарную безопасность на участке, на котором выявлено нарушение (если оно не выполнило обязательные требования).</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Рекомендации по соблюдению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Минимально необходимый комплект ПК состоит из запорного клапана, пожарного рукава длиной обычно 20 м, пожарного ствола с подсоединенными к ним головками в сборе для оперативной прокладки к первичному очагу пожара.</w:t>
      </w:r>
    </w:p>
    <w:p w:rsidR="00BA6CBC" w:rsidRPr="00D970DF" w:rsidRDefault="00BA6CBC" w:rsidP="00D970DF">
      <w:pPr>
        <w:pStyle w:val="ConsPlusNormal"/>
        <w:spacing w:line="300" w:lineRule="atLeast"/>
        <w:ind w:firstLine="540"/>
        <w:jc w:val="both"/>
        <w:rPr>
          <w:sz w:val="22"/>
          <w:szCs w:val="22"/>
        </w:rPr>
      </w:pPr>
      <w:r w:rsidRPr="00D970DF">
        <w:rPr>
          <w:sz w:val="22"/>
          <w:szCs w:val="22"/>
        </w:rPr>
        <w:t>Шкаф пожарный должен содержать: пожарные рукав и ствол, а также турель для укладки пожарного рукава. Шкаф пожарный должен быть пронумерован и опломбирован. Пожарные кран, рукав и ствол в обязательном порядке соединяются полугайками и должны соответствовать нормативным требованиям.</w:t>
      </w:r>
    </w:p>
    <w:p w:rsidR="00BA6CBC" w:rsidRPr="00D970DF" w:rsidRDefault="00BA6CBC" w:rsidP="00D970DF">
      <w:pPr>
        <w:pStyle w:val="ConsPlusNormal"/>
        <w:spacing w:line="300" w:lineRule="atLeast"/>
        <w:ind w:firstLine="540"/>
        <w:jc w:val="both"/>
        <w:rPr>
          <w:sz w:val="22"/>
          <w:szCs w:val="22"/>
        </w:rPr>
      </w:pPr>
      <w:r w:rsidRPr="00D970DF">
        <w:rPr>
          <w:sz w:val="22"/>
          <w:szCs w:val="22"/>
        </w:rPr>
        <w:t>Необходимо не реже одного раза в год производить перекатку рукавов на новую скатку.</w:t>
      </w:r>
    </w:p>
    <w:p w:rsidR="00BA6CBC" w:rsidRPr="00D970DF" w:rsidRDefault="00BA6CBC" w:rsidP="00D970DF">
      <w:pPr>
        <w:pStyle w:val="ConsPlusNormal"/>
        <w:spacing w:line="300" w:lineRule="atLeast"/>
        <w:ind w:firstLine="540"/>
        <w:jc w:val="both"/>
        <w:rPr>
          <w:sz w:val="22"/>
          <w:szCs w:val="22"/>
        </w:rPr>
      </w:pPr>
      <w:r w:rsidRPr="00D970DF">
        <w:rPr>
          <w:sz w:val="22"/>
          <w:szCs w:val="22"/>
        </w:rPr>
        <w:t>Целесообразно совместить перекатку с проверкой работоспособности внутреннего противопожарного водопровода, проводить которую необходимо не реже двух раз в год - весной и осенью.</w:t>
      </w:r>
    </w:p>
    <w:p w:rsidR="00BA6CBC" w:rsidRPr="00D970DF" w:rsidRDefault="00BA6CBC" w:rsidP="00D970DF">
      <w:pPr>
        <w:pStyle w:val="ConsPlusNormal"/>
        <w:spacing w:line="300" w:lineRule="atLeast"/>
        <w:ind w:firstLine="540"/>
        <w:jc w:val="both"/>
        <w:rPr>
          <w:sz w:val="22"/>
          <w:szCs w:val="22"/>
        </w:rPr>
      </w:pPr>
      <w:r w:rsidRPr="00D970DF">
        <w:rPr>
          <w:sz w:val="22"/>
          <w:szCs w:val="22"/>
        </w:rPr>
        <w:t>Вплоть до истечения гарантийного срока хранения, обозначенного производителем, ежегодная перекатка является обязательным условием. После его истечения, как правило, проводятся испытания на герметичность, и, если рукав по-прежнему отвечает всем техническим требованиям, эксплуатация его продолжается в том же режиме, вплоть до 10 лет, но не более.</w:t>
      </w:r>
    </w:p>
    <w:p w:rsidR="00BA6CBC" w:rsidRPr="00D970DF" w:rsidRDefault="00BA6CBC" w:rsidP="00D970DF">
      <w:pPr>
        <w:pStyle w:val="ConsPlusNormal"/>
        <w:spacing w:line="300" w:lineRule="atLeast"/>
        <w:ind w:firstLine="540"/>
        <w:jc w:val="both"/>
        <w:rPr>
          <w:sz w:val="22"/>
          <w:szCs w:val="22"/>
        </w:rPr>
      </w:pPr>
      <w:r w:rsidRPr="00D970DF">
        <w:rPr>
          <w:sz w:val="22"/>
          <w:szCs w:val="22"/>
        </w:rPr>
        <w:t>Не допускается эксплуатация пожарных стволов при рабочем давлении выше максимально указанного. Запрещается применять пожарные стволы вблизи открытых линий электропередач, расположенных в радиусе действия струи. При испытаниях ствола гидравлическим давлением 0,9 + 0,1 МПа (9 + 1 кгс/см</w:t>
      </w:r>
      <w:r w:rsidRPr="00D970DF">
        <w:rPr>
          <w:sz w:val="22"/>
          <w:szCs w:val="22"/>
          <w:vertAlign w:val="superscript"/>
        </w:rPr>
        <w:t>2</w:t>
      </w:r>
      <w:r w:rsidRPr="00D970DF">
        <w:rPr>
          <w:sz w:val="22"/>
          <w:szCs w:val="22"/>
        </w:rPr>
        <w:t>) необходимо полностью стравливать воздух из внутренней полости до начала повышения давления. При испытаниях ствола с целью определения расхода воды, дальности струи и ее качества необходимо его надежно закреплять в захвате стенда до пуска воды в рукавную линию. Во время испытаний передний торец ствола должен быть направлен в сторону, где исключается нахождений людей. Запрещается надевать плечевой ремень ствола, присоединенного к рукавной линии при подъеме и работе на высоте. К моменту пуска воды ствол должен надежно удерживаться работающим.</w:t>
      </w:r>
    </w:p>
    <w:p w:rsidR="00BA6CBC" w:rsidRPr="00D970DF" w:rsidRDefault="00BA6CBC" w:rsidP="00D970DF">
      <w:pPr>
        <w:pStyle w:val="ConsPlusNormal"/>
        <w:spacing w:line="300" w:lineRule="atLeast"/>
        <w:ind w:firstLine="540"/>
        <w:jc w:val="both"/>
        <w:rPr>
          <w:sz w:val="22"/>
          <w:szCs w:val="22"/>
        </w:rPr>
      </w:pPr>
      <w:r w:rsidRPr="00D970DF">
        <w:rPr>
          <w:sz w:val="22"/>
          <w:szCs w:val="22"/>
        </w:rPr>
        <w:t>Ежемесячно необходимо проводить проверку технического состояния всех деталей (отсутствие трещин, вмятин, забоин).</w:t>
      </w:r>
    </w:p>
    <w:p w:rsidR="00BA6CBC" w:rsidRPr="00D970DF" w:rsidRDefault="00BA6CBC" w:rsidP="00D970DF">
      <w:pPr>
        <w:pStyle w:val="ConsPlusNormal"/>
        <w:spacing w:line="300" w:lineRule="atLeast"/>
        <w:ind w:firstLine="540"/>
        <w:jc w:val="both"/>
        <w:rPr>
          <w:sz w:val="22"/>
          <w:szCs w:val="22"/>
        </w:rPr>
      </w:pPr>
      <w:r w:rsidRPr="00D970DF">
        <w:rPr>
          <w:sz w:val="22"/>
          <w:szCs w:val="22"/>
        </w:rPr>
        <w:t>Для того чтобы пожарные стволы можно было эксплуатировать в течение установленного производителями срока, нужно принимать во внимание и соблюдать основные условия эксплуатации, своевременно выполнять ряд мероприятий, которые зафиксированы в соответствующей технической документации, инструкции, прилагаемой к изделию.</w:t>
      </w:r>
    </w:p>
    <w:p w:rsidR="00BA6CBC" w:rsidRPr="00D970DF" w:rsidRDefault="00BA6CBC" w:rsidP="00D970DF">
      <w:pPr>
        <w:pStyle w:val="ConsPlusNormal"/>
        <w:spacing w:line="300" w:lineRule="atLeast"/>
        <w:ind w:firstLine="540"/>
        <w:jc w:val="both"/>
        <w:rPr>
          <w:sz w:val="22"/>
          <w:szCs w:val="22"/>
        </w:rPr>
      </w:pPr>
      <w:r w:rsidRPr="00D970DF">
        <w:rPr>
          <w:sz w:val="22"/>
          <w:szCs w:val="22"/>
        </w:rPr>
        <w:t>Для того чтобы предотвратить разрушение уплотнителей, иных элементов, подготовленных из резины, латекса, их стоит обрабатывать защитными составами.</w:t>
      </w:r>
    </w:p>
    <w:p w:rsidR="00BA6CBC" w:rsidRPr="00D970DF" w:rsidRDefault="00BA6CBC" w:rsidP="00D970DF">
      <w:pPr>
        <w:pStyle w:val="ConsPlusNormal"/>
        <w:spacing w:line="300" w:lineRule="atLeast"/>
        <w:ind w:firstLine="540"/>
        <w:jc w:val="both"/>
        <w:rPr>
          <w:sz w:val="22"/>
          <w:szCs w:val="22"/>
        </w:rPr>
      </w:pPr>
      <w:r w:rsidRPr="00D970DF">
        <w:rPr>
          <w:sz w:val="22"/>
          <w:szCs w:val="22"/>
        </w:rPr>
        <w:t>Если пожарный ствол только приобретен, то перед использованием необходимо провести его проверку. Обязательно осуществляется осмотр изделия. И только в том случае, если никаких видимых нарушений, повреждений не установлено, можно осуществлять его присоединение к пожарному рукаву. Результаты проверки обязательно должны вноситься в техническую документацию.</w:t>
      </w:r>
    </w:p>
    <w:p w:rsidR="00BA6CBC" w:rsidRPr="00D970DF" w:rsidRDefault="00BA6CBC" w:rsidP="00D970DF">
      <w:pPr>
        <w:pStyle w:val="ConsPlusNormal"/>
        <w:spacing w:line="300" w:lineRule="atLeast"/>
        <w:ind w:firstLine="540"/>
        <w:jc w:val="both"/>
        <w:rPr>
          <w:sz w:val="22"/>
          <w:szCs w:val="22"/>
        </w:rPr>
      </w:pPr>
      <w:r w:rsidRPr="00D970DF">
        <w:rPr>
          <w:sz w:val="22"/>
          <w:szCs w:val="22"/>
        </w:rPr>
        <w:t>Если выявлено, что пожарный ствол вышел из строя, то подготавливается контрольный лист, акт с техническими показателями, а также ведомость, в которой перечислены все обнаруженные проблемы. Списание пожарных стволов должны выполнять ответственные за пожарную безопасность лица или же другие контролирующие органы.</w:t>
      </w:r>
    </w:p>
    <w:p w:rsidR="00BA6CBC" w:rsidRPr="00D970DF" w:rsidRDefault="00BA6CBC" w:rsidP="00D970DF">
      <w:pPr>
        <w:pStyle w:val="ConsPlusNormal"/>
        <w:spacing w:line="300" w:lineRule="atLeast"/>
        <w:ind w:firstLine="540"/>
        <w:jc w:val="both"/>
        <w:rPr>
          <w:sz w:val="22"/>
          <w:szCs w:val="22"/>
        </w:rPr>
      </w:pPr>
      <w:r w:rsidRPr="00D970DF">
        <w:rPr>
          <w:sz w:val="22"/>
          <w:szCs w:val="22"/>
        </w:rPr>
        <w:t>Графические обозначения внутреннего пожарного водоснабжения регламентируются ГОСТ 12.4.026-2015 Система стандартов безопасности труда (ССБТ).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Иллюстрация пункта:</w:t>
      </w:r>
    </w:p>
    <w:p w:rsidR="00BA6CBC" w:rsidRPr="00D970DF" w:rsidRDefault="00BA6CBC" w:rsidP="00D970DF">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118"/>
        <w:gridCol w:w="2154"/>
        <w:gridCol w:w="3798"/>
      </w:tblGrid>
      <w:tr w:rsidR="00BA6CBC" w:rsidRPr="00D970DF">
        <w:tc>
          <w:tcPr>
            <w:tcW w:w="3118" w:type="dxa"/>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sz w:val="22"/>
                <w:szCs w:val="22"/>
              </w:rPr>
              <w:t>Обозначение</w:t>
            </w:r>
          </w:p>
        </w:tc>
        <w:tc>
          <w:tcPr>
            <w:tcW w:w="2154" w:type="dxa"/>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sz w:val="22"/>
                <w:szCs w:val="22"/>
              </w:rPr>
              <w:t>Описание</w:t>
            </w:r>
          </w:p>
        </w:tc>
        <w:tc>
          <w:tcPr>
            <w:tcW w:w="3798" w:type="dxa"/>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sz w:val="22"/>
                <w:szCs w:val="22"/>
              </w:rPr>
              <w:t>Применение</w:t>
            </w:r>
          </w:p>
        </w:tc>
      </w:tr>
      <w:tr w:rsidR="00BA6CBC" w:rsidRPr="00D970DF">
        <w:tc>
          <w:tcPr>
            <w:tcW w:w="3118" w:type="dxa"/>
            <w:tcBorders>
              <w:top w:val="single" w:sz="4" w:space="0" w:color="auto"/>
              <w:left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position w:val="-78"/>
                <w:sz w:val="22"/>
                <w:szCs w:val="22"/>
              </w:rPr>
              <w:pict>
                <v:shape id="_x0000_i1036" type="#_x0000_t75" style="width:97.5pt;height:90.75pt">
                  <v:imagedata r:id="rId18" o:title=""/>
                </v:shape>
              </w:pict>
            </w:r>
          </w:p>
        </w:tc>
        <w:tc>
          <w:tcPr>
            <w:tcW w:w="2154" w:type="dxa"/>
            <w:vMerge w:val="restart"/>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both"/>
              <w:rPr>
                <w:sz w:val="22"/>
                <w:szCs w:val="22"/>
              </w:rPr>
            </w:pPr>
            <w:r w:rsidRPr="00D970DF">
              <w:rPr>
                <w:sz w:val="22"/>
                <w:szCs w:val="22"/>
              </w:rPr>
              <w:t>Форма: квадрат</w:t>
            </w:r>
          </w:p>
          <w:p w:rsidR="00BA6CBC" w:rsidRPr="00D970DF" w:rsidRDefault="00BA6CBC" w:rsidP="00D970DF">
            <w:pPr>
              <w:pStyle w:val="ConsPlusNormal"/>
              <w:spacing w:line="300" w:lineRule="atLeast"/>
              <w:jc w:val="both"/>
              <w:rPr>
                <w:sz w:val="22"/>
                <w:szCs w:val="22"/>
              </w:rPr>
            </w:pPr>
            <w:r w:rsidRPr="00D970DF">
              <w:rPr>
                <w:sz w:val="22"/>
                <w:szCs w:val="22"/>
              </w:rPr>
              <w:t>Фон: красный</w:t>
            </w:r>
          </w:p>
          <w:p w:rsidR="00BA6CBC" w:rsidRPr="00D970DF" w:rsidRDefault="00BA6CBC" w:rsidP="00D970DF">
            <w:pPr>
              <w:pStyle w:val="ConsPlusNormal"/>
              <w:spacing w:line="300" w:lineRule="atLeast"/>
              <w:jc w:val="both"/>
              <w:rPr>
                <w:sz w:val="22"/>
                <w:szCs w:val="22"/>
              </w:rPr>
            </w:pPr>
            <w:r w:rsidRPr="00D970DF">
              <w:rPr>
                <w:sz w:val="22"/>
                <w:szCs w:val="22"/>
              </w:rPr>
              <w:t>Символ: белый</w:t>
            </w:r>
          </w:p>
        </w:tc>
        <w:tc>
          <w:tcPr>
            <w:tcW w:w="3798" w:type="dxa"/>
            <w:vMerge w:val="restart"/>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both"/>
              <w:rPr>
                <w:sz w:val="22"/>
                <w:szCs w:val="22"/>
              </w:rPr>
            </w:pPr>
            <w:r w:rsidRPr="00D970DF">
              <w:rPr>
                <w:sz w:val="22"/>
                <w:szCs w:val="22"/>
              </w:rPr>
              <w:t>Используется для обозначения места нахождения пожарного крана</w:t>
            </w:r>
          </w:p>
        </w:tc>
      </w:tr>
      <w:tr w:rsidR="00BA6CBC" w:rsidRPr="00D970DF">
        <w:tc>
          <w:tcPr>
            <w:tcW w:w="3118" w:type="dxa"/>
            <w:tcBorders>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sz w:val="22"/>
                <w:szCs w:val="22"/>
              </w:rPr>
              <w:t>Пожарный кран</w:t>
            </w:r>
          </w:p>
        </w:tc>
        <w:tc>
          <w:tcPr>
            <w:tcW w:w="2154" w:type="dxa"/>
            <w:vMerge/>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p>
        </w:tc>
        <w:tc>
          <w:tcPr>
            <w:tcW w:w="3798" w:type="dxa"/>
            <w:vMerge/>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p>
        </w:tc>
      </w:tr>
      <w:tr w:rsidR="00BA6CBC" w:rsidRPr="00D970DF">
        <w:tc>
          <w:tcPr>
            <w:tcW w:w="3118" w:type="dxa"/>
            <w:tcBorders>
              <w:top w:val="single" w:sz="4" w:space="0" w:color="auto"/>
              <w:left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position w:val="-56"/>
                <w:sz w:val="22"/>
                <w:szCs w:val="22"/>
              </w:rPr>
              <w:pict>
                <v:shape id="_x0000_i1037" type="#_x0000_t75" style="width:2in;height:67.5pt">
                  <v:imagedata r:id="rId19" o:title=""/>
                </v:shape>
              </w:pict>
            </w:r>
          </w:p>
        </w:tc>
        <w:tc>
          <w:tcPr>
            <w:tcW w:w="2154" w:type="dxa"/>
            <w:vMerge w:val="restart"/>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both"/>
              <w:rPr>
                <w:sz w:val="22"/>
                <w:szCs w:val="22"/>
              </w:rPr>
            </w:pPr>
            <w:r w:rsidRPr="00D970DF">
              <w:rPr>
                <w:sz w:val="22"/>
                <w:szCs w:val="22"/>
              </w:rPr>
              <w:t>Форма: квадрат</w:t>
            </w:r>
          </w:p>
          <w:p w:rsidR="00BA6CBC" w:rsidRPr="00D970DF" w:rsidRDefault="00BA6CBC" w:rsidP="00D970DF">
            <w:pPr>
              <w:pStyle w:val="ConsPlusNormal"/>
              <w:spacing w:line="300" w:lineRule="atLeast"/>
              <w:jc w:val="both"/>
              <w:rPr>
                <w:sz w:val="22"/>
                <w:szCs w:val="22"/>
              </w:rPr>
            </w:pPr>
            <w:r w:rsidRPr="00D970DF">
              <w:rPr>
                <w:sz w:val="22"/>
                <w:szCs w:val="22"/>
              </w:rPr>
              <w:t>Фон: белый</w:t>
            </w:r>
          </w:p>
          <w:p w:rsidR="00BA6CBC" w:rsidRPr="00D970DF" w:rsidRDefault="00BA6CBC" w:rsidP="00D970DF">
            <w:pPr>
              <w:pStyle w:val="ConsPlusNormal"/>
              <w:spacing w:line="300" w:lineRule="atLeast"/>
              <w:jc w:val="both"/>
              <w:rPr>
                <w:sz w:val="22"/>
                <w:szCs w:val="22"/>
              </w:rPr>
            </w:pPr>
            <w:r w:rsidRPr="00D970DF">
              <w:rPr>
                <w:sz w:val="22"/>
                <w:szCs w:val="22"/>
              </w:rPr>
              <w:t>Символ: красный</w:t>
            </w:r>
          </w:p>
        </w:tc>
        <w:tc>
          <w:tcPr>
            <w:tcW w:w="3798" w:type="dxa"/>
            <w:vMerge w:val="restart"/>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both"/>
              <w:rPr>
                <w:sz w:val="22"/>
                <w:szCs w:val="22"/>
              </w:rPr>
            </w:pPr>
            <w:r w:rsidRPr="00D970DF">
              <w:rPr>
                <w:sz w:val="22"/>
                <w:szCs w:val="22"/>
              </w:rPr>
              <w:t>Используется для обозначения места нахождения пожарного крана и его номера</w:t>
            </w:r>
          </w:p>
        </w:tc>
      </w:tr>
      <w:tr w:rsidR="00BA6CBC" w:rsidRPr="00D970DF">
        <w:tc>
          <w:tcPr>
            <w:tcW w:w="3118" w:type="dxa"/>
            <w:tcBorders>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sz w:val="22"/>
                <w:szCs w:val="22"/>
              </w:rPr>
              <w:t>Пожарный кран с номером</w:t>
            </w:r>
          </w:p>
        </w:tc>
        <w:tc>
          <w:tcPr>
            <w:tcW w:w="2154" w:type="dxa"/>
            <w:vMerge/>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p>
        </w:tc>
        <w:tc>
          <w:tcPr>
            <w:tcW w:w="3798" w:type="dxa"/>
            <w:vMerge/>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p>
        </w:tc>
      </w:tr>
      <w:tr w:rsidR="00BA6CBC" w:rsidRPr="00D970DF">
        <w:tc>
          <w:tcPr>
            <w:tcW w:w="3118" w:type="dxa"/>
            <w:tcBorders>
              <w:top w:val="single" w:sz="4" w:space="0" w:color="auto"/>
              <w:left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position w:val="-109"/>
                <w:sz w:val="22"/>
                <w:szCs w:val="22"/>
              </w:rPr>
              <w:pict>
                <v:shape id="_x0000_i1038" type="#_x0000_t75" style="width:120.75pt;height:121.5pt">
                  <v:imagedata r:id="rId20" o:title=""/>
                </v:shape>
              </w:pict>
            </w:r>
          </w:p>
        </w:tc>
        <w:tc>
          <w:tcPr>
            <w:tcW w:w="2154" w:type="dxa"/>
            <w:vMerge w:val="restart"/>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both"/>
              <w:rPr>
                <w:sz w:val="22"/>
                <w:szCs w:val="22"/>
              </w:rPr>
            </w:pPr>
            <w:r w:rsidRPr="00D970DF">
              <w:rPr>
                <w:sz w:val="22"/>
                <w:szCs w:val="22"/>
              </w:rPr>
              <w:t>Форма: квадрат</w:t>
            </w:r>
          </w:p>
          <w:p w:rsidR="00BA6CBC" w:rsidRPr="00D970DF" w:rsidRDefault="00BA6CBC" w:rsidP="00D970DF">
            <w:pPr>
              <w:pStyle w:val="ConsPlusNormal"/>
              <w:spacing w:line="300" w:lineRule="atLeast"/>
              <w:jc w:val="both"/>
              <w:rPr>
                <w:sz w:val="22"/>
                <w:szCs w:val="22"/>
              </w:rPr>
            </w:pPr>
            <w:r w:rsidRPr="00D970DF">
              <w:rPr>
                <w:sz w:val="22"/>
                <w:szCs w:val="22"/>
              </w:rPr>
              <w:t>Фон: красный</w:t>
            </w:r>
          </w:p>
          <w:p w:rsidR="00BA6CBC" w:rsidRPr="00D970DF" w:rsidRDefault="00BA6CBC" w:rsidP="00D970DF">
            <w:pPr>
              <w:pStyle w:val="ConsPlusNormal"/>
              <w:spacing w:line="300" w:lineRule="atLeast"/>
              <w:jc w:val="both"/>
              <w:rPr>
                <w:sz w:val="22"/>
                <w:szCs w:val="22"/>
              </w:rPr>
            </w:pPr>
            <w:r w:rsidRPr="00D970DF">
              <w:rPr>
                <w:sz w:val="22"/>
                <w:szCs w:val="22"/>
              </w:rPr>
              <w:t>Символ: белый</w:t>
            </w:r>
          </w:p>
        </w:tc>
        <w:tc>
          <w:tcPr>
            <w:tcW w:w="3798" w:type="dxa"/>
            <w:vMerge w:val="restart"/>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both"/>
              <w:rPr>
                <w:sz w:val="22"/>
                <w:szCs w:val="22"/>
              </w:rPr>
            </w:pPr>
            <w:r w:rsidRPr="00D970DF">
              <w:rPr>
                <w:sz w:val="22"/>
                <w:szCs w:val="22"/>
              </w:rPr>
              <w:t>Используется для обозначения места нахождения различных видов пожарно-технической продукции</w:t>
            </w:r>
          </w:p>
        </w:tc>
      </w:tr>
      <w:tr w:rsidR="00BA6CBC" w:rsidRPr="00D970DF">
        <w:tc>
          <w:tcPr>
            <w:tcW w:w="3118" w:type="dxa"/>
            <w:tcBorders>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sz w:val="22"/>
                <w:szCs w:val="22"/>
              </w:rPr>
              <w:t>Место размещения пожарного оборудования</w:t>
            </w:r>
          </w:p>
        </w:tc>
        <w:tc>
          <w:tcPr>
            <w:tcW w:w="2154" w:type="dxa"/>
            <w:vMerge/>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p>
        </w:tc>
        <w:tc>
          <w:tcPr>
            <w:tcW w:w="3798" w:type="dxa"/>
            <w:vMerge/>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p>
        </w:tc>
      </w:tr>
    </w:tbl>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jc w:val="center"/>
        <w:outlineLvl w:val="1"/>
        <w:rPr>
          <w:sz w:val="22"/>
          <w:szCs w:val="22"/>
        </w:rPr>
      </w:pPr>
      <w:r w:rsidRPr="00D970DF">
        <w:rPr>
          <w:sz w:val="22"/>
          <w:szCs w:val="22"/>
        </w:rPr>
        <w:t>ПУНКТ N 61 ППР</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Информация о содержании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61. Руководитель организации обеспечивает исправное состояние систем и установок противопожарной защиты и организует проведение проверки их работоспособности в соответствии с инструкцией на технические средства завода-изготовителя, национальными и (или) международными стандартами и оформляет акт проверки.</w:t>
      </w:r>
    </w:p>
    <w:p w:rsidR="00BA6CBC" w:rsidRPr="00D970DF" w:rsidRDefault="00BA6CBC" w:rsidP="00D970DF">
      <w:pPr>
        <w:pStyle w:val="ConsPlusNormal"/>
        <w:spacing w:line="300" w:lineRule="atLeast"/>
        <w:ind w:firstLine="540"/>
        <w:jc w:val="both"/>
        <w:rPr>
          <w:sz w:val="22"/>
          <w:szCs w:val="22"/>
        </w:rPr>
      </w:pPr>
      <w:r w:rsidRPr="00D970DF">
        <w:rPr>
          <w:sz w:val="22"/>
          <w:szCs w:val="22"/>
        </w:rPr>
        <w:t>При монтаже, ремонте и обслуживании средств обеспечения пожарной безопасности объектов защиты должны соблюдаться проектные решения, требования нормативных документов по пожарной безопасности и (или) специальных технических условий.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В зданиях и сооружениях должна храниться исполнительная документация на установки и системы противопожарной защиты объекта.</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Описание действий (бездействия) юридических лиц и индивидуальных предпринимателей, ведущих к нарушениям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Перечень действий (бездействия):</w:t>
      </w:r>
    </w:p>
    <w:p w:rsidR="00BA6CBC" w:rsidRPr="00D970DF" w:rsidRDefault="00BA6CBC" w:rsidP="00D970DF">
      <w:pPr>
        <w:pStyle w:val="ConsPlusNormal"/>
        <w:spacing w:line="300" w:lineRule="atLeast"/>
        <w:ind w:firstLine="540"/>
        <w:jc w:val="both"/>
        <w:rPr>
          <w:sz w:val="22"/>
          <w:szCs w:val="22"/>
        </w:rPr>
      </w:pPr>
      <w:r w:rsidRPr="00D970DF">
        <w:rPr>
          <w:sz w:val="22"/>
          <w:szCs w:val="22"/>
        </w:rPr>
        <w:t>Руководитель организации (или уполномоченное им лицо) не обеспечил:</w:t>
      </w:r>
    </w:p>
    <w:p w:rsidR="00BA6CBC" w:rsidRPr="00D970DF" w:rsidRDefault="00BA6CBC" w:rsidP="00D970DF">
      <w:pPr>
        <w:pStyle w:val="ConsPlusNormal"/>
        <w:spacing w:line="300" w:lineRule="atLeast"/>
        <w:ind w:firstLine="540"/>
        <w:jc w:val="both"/>
        <w:rPr>
          <w:sz w:val="22"/>
          <w:szCs w:val="22"/>
        </w:rPr>
      </w:pPr>
      <w:r w:rsidRPr="00D970DF">
        <w:rPr>
          <w:sz w:val="22"/>
          <w:szCs w:val="22"/>
        </w:rPr>
        <w:t>- исправное состояние систем и установок противопожарной защиты;</w:t>
      </w:r>
    </w:p>
    <w:p w:rsidR="00BA6CBC" w:rsidRPr="00D970DF" w:rsidRDefault="00BA6CBC" w:rsidP="00D970DF">
      <w:pPr>
        <w:pStyle w:val="ConsPlusNormal"/>
        <w:spacing w:line="300" w:lineRule="atLeast"/>
        <w:ind w:firstLine="540"/>
        <w:jc w:val="both"/>
        <w:rPr>
          <w:sz w:val="22"/>
          <w:szCs w:val="22"/>
        </w:rPr>
      </w:pPr>
      <w:r w:rsidRPr="00D970DF">
        <w:rPr>
          <w:sz w:val="22"/>
          <w:szCs w:val="22"/>
        </w:rPr>
        <w:t>- проведение проверки работоспособности систем и установок противопожарной защиты в соответствии с инструкцией на технические средства завода-изготовителя, национальными и (или) международными стандартами;</w:t>
      </w:r>
    </w:p>
    <w:p w:rsidR="00BA6CBC" w:rsidRPr="00D970DF" w:rsidRDefault="00BA6CBC" w:rsidP="00D970DF">
      <w:pPr>
        <w:pStyle w:val="ConsPlusNormal"/>
        <w:spacing w:line="300" w:lineRule="atLeast"/>
        <w:ind w:firstLine="540"/>
        <w:jc w:val="both"/>
        <w:rPr>
          <w:sz w:val="22"/>
          <w:szCs w:val="22"/>
        </w:rPr>
      </w:pPr>
      <w:r w:rsidRPr="00D970DF">
        <w:rPr>
          <w:sz w:val="22"/>
          <w:szCs w:val="22"/>
        </w:rPr>
        <w:t>- оформление акта проверки систем и установок противопожарной защиты</w:t>
      </w:r>
    </w:p>
    <w:p w:rsidR="00BA6CBC" w:rsidRPr="00D970DF" w:rsidRDefault="00BA6CBC" w:rsidP="00D970DF">
      <w:pPr>
        <w:pStyle w:val="ConsPlusNormal"/>
        <w:spacing w:line="300" w:lineRule="atLeast"/>
        <w:ind w:firstLine="540"/>
        <w:jc w:val="both"/>
        <w:rPr>
          <w:sz w:val="22"/>
          <w:szCs w:val="22"/>
        </w:rPr>
      </w:pPr>
      <w:r w:rsidRPr="00D970DF">
        <w:rPr>
          <w:sz w:val="22"/>
          <w:szCs w:val="22"/>
        </w:rPr>
        <w:t>- соблюдение проектных решений, требований нормативных документов по пожарной безопасности и (или) специальных технических условий при монтаже, ремонте и обслуживании средств обеспечения пожарной безопасности объектов защиты;</w:t>
      </w:r>
    </w:p>
    <w:p w:rsidR="00BA6CBC" w:rsidRPr="00D970DF" w:rsidRDefault="00BA6CBC" w:rsidP="00D970DF">
      <w:pPr>
        <w:pStyle w:val="ConsPlusNormal"/>
        <w:spacing w:line="300" w:lineRule="atLeast"/>
        <w:ind w:firstLine="540"/>
        <w:jc w:val="both"/>
        <w:rPr>
          <w:sz w:val="22"/>
          <w:szCs w:val="22"/>
        </w:rPr>
      </w:pPr>
      <w:r w:rsidRPr="00D970DF">
        <w:rPr>
          <w:sz w:val="22"/>
          <w:szCs w:val="22"/>
        </w:rPr>
        <w:t>- хранение исполнительной документации на установки и системы противопожарной защиты объекта в зданиях и сооружениях.</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Последствия нарушения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Пожарная автоматика (системы и установки противопожарной защиты) включает в себя комплекс технических средств, предназначенных для обнаружения, тушения или локализации пожара внутри помещений, а также оповещения людей.</w:t>
      </w:r>
    </w:p>
    <w:p w:rsidR="00BA6CBC" w:rsidRPr="00D970DF" w:rsidRDefault="00BA6CBC" w:rsidP="00D970DF">
      <w:pPr>
        <w:pStyle w:val="ConsPlusNormal"/>
        <w:spacing w:line="300" w:lineRule="atLeast"/>
        <w:ind w:firstLine="540"/>
        <w:jc w:val="both"/>
        <w:rPr>
          <w:sz w:val="22"/>
          <w:szCs w:val="22"/>
        </w:rPr>
      </w:pPr>
      <w:r w:rsidRPr="00D970DF">
        <w:rPr>
          <w:sz w:val="22"/>
          <w:szCs w:val="22"/>
        </w:rPr>
        <w:t>Каждая сложная с технической точки зрения система нуждается в обслуживании профессионалами в течение всего срока ее эксплуатации.</w:t>
      </w:r>
    </w:p>
    <w:p w:rsidR="00BA6CBC" w:rsidRPr="00D970DF" w:rsidRDefault="00BA6CBC" w:rsidP="00D970DF">
      <w:pPr>
        <w:pStyle w:val="ConsPlusNormal"/>
        <w:spacing w:line="300" w:lineRule="atLeast"/>
        <w:ind w:firstLine="540"/>
        <w:jc w:val="both"/>
        <w:rPr>
          <w:sz w:val="22"/>
          <w:szCs w:val="22"/>
        </w:rPr>
      </w:pPr>
      <w:r w:rsidRPr="00D970DF">
        <w:rPr>
          <w:sz w:val="22"/>
          <w:szCs w:val="22"/>
        </w:rPr>
        <w:t>На объекте защиты требуется гарантированная работа систем и установок противопожарной защиты, как в штатной ситуации, так и в случае возгорания, чтобы защитить жизнь и здоровье людей, сберечь имущество и оборудование, обеспечить стабильность технологических процессов и бесперебойность работы объекта. Поэтому требуется постоянное техническое обслуживание систем и установок противопожарной защиты силами специализированных организаций.</w:t>
      </w:r>
    </w:p>
    <w:p w:rsidR="00BA6CBC" w:rsidRPr="00D970DF" w:rsidRDefault="00BA6CBC" w:rsidP="00D970DF">
      <w:pPr>
        <w:pStyle w:val="ConsPlusNormal"/>
        <w:spacing w:line="300" w:lineRule="atLeast"/>
        <w:ind w:firstLine="540"/>
        <w:jc w:val="both"/>
        <w:rPr>
          <w:sz w:val="22"/>
          <w:szCs w:val="22"/>
        </w:rPr>
      </w:pPr>
      <w:r w:rsidRPr="00D970DF">
        <w:rPr>
          <w:sz w:val="22"/>
          <w:szCs w:val="22"/>
        </w:rPr>
        <w:t>Экономия, некачественное выполнение работ по монтажу и обслуживанию, расцениваемые как халатность может повлечь уголовную ответственность. Довольно обычной является ситуация, когда собственник устанавливает системы и установки противопожарной защиты, и в целях экономии не заботится о поддержании их в технически исправном и работоспособном состоянии. Такие системы со временем начинают выходить из строя, учащаются случаи ложных срабатываний, а в случае возгорания системы не выполняют возложенных на них функций.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Важно, чтобы все элементы, входящие в состав систем и установок противопожарной защиты работали слаженно и корректно, для этого требуется своевременное и полное техническое обслуживание в соответствии с технической документацией, а также контроль и мониторинг этих систем (участков).</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Ответственность за нарушение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За нарушение обязательных требований пожарной безопасности, а также за иные правонарушения в области пожарной безопасности могут быть привлечены к административной ответственности в соответствии со статьями 20.4 КоАП РФ или уголовной ответственности по статье 219 Уголовного кодекса Российской Федерации следующие лица:</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организации (если он не выполнил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лицо, ответственное за пожарную безопасность на участке, на котором выявлено нарушение (если оно не выполнило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собственник (и/или руководитель, ответственный) который принял системы и установки противопожарной защиты с нарушениями;</w:t>
      </w:r>
    </w:p>
    <w:p w:rsidR="00BA6CBC" w:rsidRPr="00D970DF" w:rsidRDefault="00BA6CBC" w:rsidP="00D970DF">
      <w:pPr>
        <w:pStyle w:val="ConsPlusNormal"/>
        <w:spacing w:line="300" w:lineRule="atLeast"/>
        <w:ind w:firstLine="540"/>
        <w:jc w:val="both"/>
        <w:rPr>
          <w:sz w:val="22"/>
          <w:szCs w:val="22"/>
        </w:rPr>
      </w:pPr>
      <w:r w:rsidRPr="00D970DF">
        <w:rPr>
          <w:sz w:val="22"/>
          <w:szCs w:val="22"/>
        </w:rPr>
        <w:t>- обслуживающая организация, проводившая первичное обследование и о выявленных нарушениях не сообщившей собственнику;</w:t>
      </w:r>
    </w:p>
    <w:p w:rsidR="00BA6CBC" w:rsidRPr="00D970DF" w:rsidRDefault="00BA6CBC" w:rsidP="00D970DF">
      <w:pPr>
        <w:pStyle w:val="ConsPlusNormal"/>
        <w:spacing w:line="300" w:lineRule="atLeast"/>
        <w:ind w:firstLine="540"/>
        <w:jc w:val="both"/>
        <w:rPr>
          <w:sz w:val="22"/>
          <w:szCs w:val="22"/>
        </w:rPr>
      </w:pPr>
      <w:r w:rsidRPr="00D970DF">
        <w:rPr>
          <w:sz w:val="22"/>
          <w:szCs w:val="22"/>
        </w:rPr>
        <w:t>- монтажная организация, которая допустила нарушения;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проектировщик, подготовивший проект с нарушениями.</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Рекомендации по соблюдению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Автоматические установки пожаротушения и пожарной сигнализации должны монтироваться в зданиях, сооружениях и строениях в соответствии с проектной документацией, разработанной и согласованной в установленном порядке. Автоматические установки пожаротушения должны быть обеспечены:</w:t>
      </w:r>
    </w:p>
    <w:p w:rsidR="00BA6CBC" w:rsidRPr="00D970DF" w:rsidRDefault="00BA6CBC" w:rsidP="00D970DF">
      <w:pPr>
        <w:pStyle w:val="ConsPlusNormal"/>
        <w:spacing w:line="300" w:lineRule="atLeast"/>
        <w:ind w:firstLine="540"/>
        <w:jc w:val="both"/>
        <w:rPr>
          <w:sz w:val="22"/>
          <w:szCs w:val="22"/>
        </w:rPr>
      </w:pPr>
      <w:r w:rsidRPr="00D970DF">
        <w:rPr>
          <w:sz w:val="22"/>
          <w:szCs w:val="22"/>
        </w:rPr>
        <w:t>- расчетным количеством огнетушащего вещества, достаточным для ликвидации пожара в защищаемом помещении, здании, сооружении или строении;</w:t>
      </w:r>
    </w:p>
    <w:p w:rsidR="00BA6CBC" w:rsidRPr="00D970DF" w:rsidRDefault="00BA6CBC" w:rsidP="00D970DF">
      <w:pPr>
        <w:pStyle w:val="ConsPlusNormal"/>
        <w:spacing w:line="300" w:lineRule="atLeast"/>
        <w:ind w:firstLine="540"/>
        <w:jc w:val="both"/>
        <w:rPr>
          <w:sz w:val="22"/>
          <w:szCs w:val="22"/>
        </w:rPr>
      </w:pPr>
      <w:r w:rsidRPr="00D970DF">
        <w:rPr>
          <w:sz w:val="22"/>
          <w:szCs w:val="22"/>
        </w:rPr>
        <w:t>- устройством для контроля работоспособности установки;</w:t>
      </w:r>
    </w:p>
    <w:p w:rsidR="00BA6CBC" w:rsidRPr="00D970DF" w:rsidRDefault="00BA6CBC" w:rsidP="00D970DF">
      <w:pPr>
        <w:pStyle w:val="ConsPlusNormal"/>
        <w:spacing w:line="300" w:lineRule="atLeast"/>
        <w:ind w:firstLine="540"/>
        <w:jc w:val="both"/>
        <w:rPr>
          <w:sz w:val="22"/>
          <w:szCs w:val="22"/>
        </w:rPr>
      </w:pPr>
      <w:r w:rsidRPr="00D970DF">
        <w:rPr>
          <w:sz w:val="22"/>
          <w:szCs w:val="22"/>
        </w:rPr>
        <w:t>- устройством для оповещения людей о пожаре, а также дежурного персонала и (или) подразделения пожарной охраны о месте его возникновения;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устройством для задержки подачи газовых и порошковых огнетушащих веществ на время, необходимое для эвакуации людей из помещения, где произошел пожара;</w:t>
      </w:r>
    </w:p>
    <w:p w:rsidR="00BA6CBC" w:rsidRPr="00D970DF" w:rsidRDefault="00BA6CBC" w:rsidP="00D970DF">
      <w:pPr>
        <w:pStyle w:val="ConsPlusNormal"/>
        <w:spacing w:line="300" w:lineRule="atLeast"/>
        <w:ind w:firstLine="540"/>
        <w:jc w:val="both"/>
        <w:rPr>
          <w:sz w:val="22"/>
          <w:szCs w:val="22"/>
        </w:rPr>
      </w:pPr>
      <w:r w:rsidRPr="00D970DF">
        <w:rPr>
          <w:sz w:val="22"/>
          <w:szCs w:val="22"/>
        </w:rPr>
        <w:t>- устройством для ручного пуска данной установки.</w:t>
      </w:r>
    </w:p>
    <w:p w:rsidR="00BA6CBC" w:rsidRPr="00D970DF" w:rsidRDefault="00BA6CBC" w:rsidP="00D970DF">
      <w:pPr>
        <w:pStyle w:val="ConsPlusNormal"/>
        <w:spacing w:line="300" w:lineRule="atLeast"/>
        <w:ind w:firstLine="540"/>
        <w:jc w:val="both"/>
        <w:rPr>
          <w:sz w:val="22"/>
          <w:szCs w:val="22"/>
        </w:rPr>
      </w:pPr>
      <w:r w:rsidRPr="00D970DF">
        <w:rPr>
          <w:sz w:val="22"/>
          <w:szCs w:val="22"/>
        </w:rPr>
        <w:t>Способ подачи огнетушащего вещества в очаг пожара не должен приводить к увеличению площади пожара вследствие разлива, разбрызгивания или распыления горючих материалов и к выделению горючих и токсичных газов.</w:t>
      </w:r>
    </w:p>
    <w:p w:rsidR="00BA6CBC" w:rsidRPr="00D970DF" w:rsidRDefault="00BA6CBC" w:rsidP="00D970DF">
      <w:pPr>
        <w:pStyle w:val="ConsPlusNormal"/>
        <w:spacing w:line="300" w:lineRule="atLeast"/>
        <w:ind w:firstLine="540"/>
        <w:jc w:val="both"/>
        <w:rPr>
          <w:sz w:val="22"/>
          <w:szCs w:val="22"/>
        </w:rPr>
      </w:pPr>
      <w:r w:rsidRPr="00D970DF">
        <w:rPr>
          <w:sz w:val="22"/>
          <w:szCs w:val="22"/>
        </w:rPr>
        <w:t>В проектной документации на монтаж автоматических установок пожаротушения должны быть предусмотрены меры по удалению огнетушащего вещества из помещения, здания, сооружения или строения после его подачи.</w:t>
      </w:r>
    </w:p>
    <w:p w:rsidR="00BA6CBC" w:rsidRPr="00D970DF" w:rsidRDefault="00BA6CBC" w:rsidP="00D970DF">
      <w:pPr>
        <w:pStyle w:val="ConsPlusNormal"/>
        <w:spacing w:line="300" w:lineRule="atLeast"/>
        <w:ind w:firstLine="540"/>
        <w:jc w:val="both"/>
        <w:rPr>
          <w:sz w:val="22"/>
          <w:szCs w:val="22"/>
        </w:rPr>
      </w:pPr>
      <w:r w:rsidRPr="00D970DF">
        <w:rPr>
          <w:sz w:val="22"/>
          <w:szCs w:val="22"/>
        </w:rPr>
        <w:t>Автоматические установки пожаротушения и пожарной сигнализации должны обеспечивать автоматическое обнаружение пожара, подачу управляющих сигналов на технические средства оповещения людей о пожаре и управления эвакуацией людей, приборы управления установками пожаротушения, технические средства управления системой противодымной защиты, инженерным и технологическим оборудованием.</w:t>
      </w:r>
    </w:p>
    <w:p w:rsidR="00BA6CBC" w:rsidRPr="00D970DF" w:rsidRDefault="00BA6CBC" w:rsidP="00D970DF">
      <w:pPr>
        <w:pStyle w:val="ConsPlusNormal"/>
        <w:spacing w:line="300" w:lineRule="atLeast"/>
        <w:ind w:firstLine="540"/>
        <w:jc w:val="both"/>
        <w:rPr>
          <w:sz w:val="22"/>
          <w:szCs w:val="22"/>
        </w:rPr>
      </w:pPr>
      <w:r w:rsidRPr="00D970DF">
        <w:rPr>
          <w:sz w:val="22"/>
          <w:szCs w:val="22"/>
        </w:rPr>
        <w:t>Автоматические установки пожарной сигнализации должны обеспечивать информирование дежурного персонала об обнаружении неисправности линий связи и технических средств оповещения людей о пожаре и управления эвакуацией людей, управления системами противопожарной защиты, приборами управления установками пожаротушения.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Пожарные извещатели и побудители автоматических установок пожаротушения, систем пожарной сигнализации должны располагаться в защищаемом помещении таким образом, чтобы обеспечить своевременное обнаружение пожара в любой точке этого помещения.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Системы пожарной сигнализации должны обеспечивать подачу светового и звукового сигналов о возникновении пожара на приемно-контрольное устройство в помещении дежурного персонала или на специальные выносные устройства оповещения.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Пожарные приемно-контрольные приборы, как правило, должны устанавливаться в помещениях с круглосуточным пребыванием дежурного персонала.</w:t>
      </w:r>
    </w:p>
    <w:p w:rsidR="00BA6CBC" w:rsidRPr="00D970DF" w:rsidRDefault="00BA6CBC" w:rsidP="00D970DF">
      <w:pPr>
        <w:pStyle w:val="ConsPlusNormal"/>
        <w:spacing w:line="300" w:lineRule="atLeast"/>
        <w:ind w:firstLine="540"/>
        <w:jc w:val="both"/>
        <w:rPr>
          <w:sz w:val="22"/>
          <w:szCs w:val="22"/>
        </w:rPr>
      </w:pPr>
      <w:r w:rsidRPr="00D970DF">
        <w:rPr>
          <w:sz w:val="22"/>
          <w:szCs w:val="22"/>
        </w:rPr>
        <w:t>Ручные пожарные извещатели должны устанавливаться на путях эвакуации в местах, доступных для их включения при возникновении пожара.</w:t>
      </w:r>
    </w:p>
    <w:p w:rsidR="00BA6CBC" w:rsidRPr="00D970DF" w:rsidRDefault="00BA6CBC" w:rsidP="00D970DF">
      <w:pPr>
        <w:pStyle w:val="ConsPlusNormal"/>
        <w:spacing w:line="300" w:lineRule="atLeast"/>
        <w:ind w:firstLine="540"/>
        <w:jc w:val="both"/>
        <w:rPr>
          <w:sz w:val="22"/>
          <w:szCs w:val="22"/>
        </w:rPr>
      </w:pPr>
      <w:r w:rsidRPr="00D970DF">
        <w:rPr>
          <w:sz w:val="22"/>
          <w:szCs w:val="22"/>
        </w:rPr>
        <w:t>Ответственность за организацию эксплуатации систем и установок противопожарной защиты возложена на руководителей соответствующих объектов.</w:t>
      </w:r>
    </w:p>
    <w:p w:rsidR="00BA6CBC" w:rsidRPr="00D970DF" w:rsidRDefault="00BA6CBC" w:rsidP="00D970DF">
      <w:pPr>
        <w:pStyle w:val="ConsPlusNormal"/>
        <w:spacing w:line="300" w:lineRule="atLeast"/>
        <w:ind w:firstLine="540"/>
        <w:jc w:val="both"/>
        <w:rPr>
          <w:sz w:val="22"/>
          <w:szCs w:val="22"/>
        </w:rPr>
      </w:pPr>
      <w:r w:rsidRPr="00D970DF">
        <w:rPr>
          <w:sz w:val="22"/>
          <w:szCs w:val="22"/>
        </w:rPr>
        <w:t>В организации на системы и установки противопожарной защиты должен быть издан приказ (распоряжение) назначающий лицо, ответственное за эксплуатацию систем и установок противопожарной защиты, а также оперативный (дежурный) персонал для круглосуточного контроля, за их работоспособным состоянием.</w:t>
      </w:r>
    </w:p>
    <w:p w:rsidR="00BA6CBC" w:rsidRPr="00D970DF" w:rsidRDefault="00BA6CBC" w:rsidP="00D970DF">
      <w:pPr>
        <w:pStyle w:val="ConsPlusNormal"/>
        <w:spacing w:line="300" w:lineRule="atLeast"/>
        <w:ind w:firstLine="540"/>
        <w:jc w:val="both"/>
        <w:rPr>
          <w:sz w:val="22"/>
          <w:szCs w:val="22"/>
        </w:rPr>
      </w:pPr>
      <w:r w:rsidRPr="00D970DF">
        <w:rPr>
          <w:sz w:val="22"/>
          <w:szCs w:val="22"/>
        </w:rPr>
        <w:t>Организация, осуществляющая техническое обслуживание и ремонт систем и установок противопожарной защиты, должна иметь соответствующую лицензию.</w:t>
      </w:r>
    </w:p>
    <w:p w:rsidR="00BA6CBC" w:rsidRPr="00D970DF" w:rsidRDefault="00BA6CBC" w:rsidP="00D970DF">
      <w:pPr>
        <w:pStyle w:val="ConsPlusNormal"/>
        <w:spacing w:line="300" w:lineRule="atLeast"/>
        <w:ind w:firstLine="540"/>
        <w:jc w:val="both"/>
        <w:rPr>
          <w:sz w:val="22"/>
          <w:szCs w:val="22"/>
        </w:rPr>
      </w:pPr>
      <w:r w:rsidRPr="00D970DF">
        <w:rPr>
          <w:sz w:val="22"/>
          <w:szCs w:val="22"/>
        </w:rPr>
        <w:t>Перечень и периодичность работ по техническому обслуживанию должны соответствовать типовым регламентам технического обслуживания систем и установок противопожарной защиты.</w:t>
      </w:r>
    </w:p>
    <w:p w:rsidR="00BA6CBC" w:rsidRPr="00D970DF" w:rsidRDefault="00BA6CBC" w:rsidP="00D970DF">
      <w:pPr>
        <w:pStyle w:val="ConsPlusNormal"/>
        <w:spacing w:line="300" w:lineRule="atLeast"/>
        <w:ind w:firstLine="540"/>
        <w:jc w:val="both"/>
        <w:rPr>
          <w:sz w:val="22"/>
          <w:szCs w:val="22"/>
        </w:rPr>
      </w:pPr>
      <w:r w:rsidRPr="00D970DF">
        <w:rPr>
          <w:sz w:val="22"/>
          <w:szCs w:val="22"/>
        </w:rPr>
        <w:t>При проверке организации осуществления эксплуатации систем и установок противопожарной защиты необходимо выполнять следующие процедуры:</w:t>
      </w:r>
    </w:p>
    <w:p w:rsidR="00BA6CBC" w:rsidRPr="00D970DF" w:rsidRDefault="00BA6CBC" w:rsidP="00D970DF">
      <w:pPr>
        <w:pStyle w:val="ConsPlusNormal"/>
        <w:spacing w:line="300" w:lineRule="atLeast"/>
        <w:ind w:firstLine="540"/>
        <w:jc w:val="both"/>
        <w:rPr>
          <w:sz w:val="22"/>
          <w:szCs w:val="22"/>
        </w:rPr>
      </w:pPr>
      <w:r w:rsidRPr="00D970DF">
        <w:rPr>
          <w:sz w:val="22"/>
          <w:szCs w:val="22"/>
        </w:rPr>
        <w:t>- убедиться в наличии приказа (распоряжения) администрации объекта о назначении ответственного лица за эксплуатацию и персонала для технического обслуживания и оперативного круглосуточного контроля;</w:t>
      </w:r>
    </w:p>
    <w:p w:rsidR="00BA6CBC" w:rsidRPr="00D970DF" w:rsidRDefault="00BA6CBC" w:rsidP="00D970DF">
      <w:pPr>
        <w:pStyle w:val="ConsPlusNormal"/>
        <w:spacing w:line="300" w:lineRule="atLeast"/>
        <w:ind w:firstLine="540"/>
        <w:jc w:val="both"/>
        <w:rPr>
          <w:sz w:val="22"/>
          <w:szCs w:val="22"/>
        </w:rPr>
      </w:pPr>
      <w:r w:rsidRPr="00D970DF">
        <w:rPr>
          <w:sz w:val="22"/>
          <w:szCs w:val="22"/>
        </w:rPr>
        <w:t>- ознакомиться с технической документацией (проектом, рабочими или исполнительными чертежами, актами приемки и сдачи установок в эксплуатацию, паспортами на приборы и оборудование, инструкцией по эксплуатации установок, план-графиком технического обслуживания (ТО), перечнем регламентных работ, журналом учета ТО и неисправностей установок, должностными инструкциями для обслуживающего и оперативного персонала, программой и методикой комплексных испытаний установок);</w:t>
      </w:r>
    </w:p>
    <w:p w:rsidR="00BA6CBC" w:rsidRPr="00D970DF" w:rsidRDefault="00BA6CBC" w:rsidP="00D970DF">
      <w:pPr>
        <w:pStyle w:val="ConsPlusNormal"/>
        <w:spacing w:line="300" w:lineRule="atLeast"/>
        <w:ind w:firstLine="540"/>
        <w:jc w:val="both"/>
        <w:rPr>
          <w:sz w:val="22"/>
          <w:szCs w:val="22"/>
        </w:rPr>
      </w:pPr>
      <w:r w:rsidRPr="00D970DF">
        <w:rPr>
          <w:sz w:val="22"/>
          <w:szCs w:val="22"/>
        </w:rPr>
        <w:t>- проверить умение дежурного (оперативного) и обслуживающего персонала работать с приемно-контрольными приборами (щитами) сигнализации, а также знание ими порядка проверки работоспособности установок и действий при срабатывании извещателей и приборов;</w:t>
      </w:r>
    </w:p>
    <w:p w:rsidR="00BA6CBC" w:rsidRPr="00D970DF" w:rsidRDefault="00BA6CBC" w:rsidP="00D970DF">
      <w:pPr>
        <w:pStyle w:val="ConsPlusNormal"/>
        <w:spacing w:line="300" w:lineRule="atLeast"/>
        <w:ind w:firstLine="540"/>
        <w:jc w:val="both"/>
        <w:rPr>
          <w:sz w:val="22"/>
          <w:szCs w:val="22"/>
        </w:rPr>
      </w:pPr>
      <w:r w:rsidRPr="00D970DF">
        <w:rPr>
          <w:sz w:val="22"/>
          <w:szCs w:val="22"/>
        </w:rPr>
        <w:t>- провести контроль технического состояния, проверить работоспособность;</w:t>
      </w:r>
    </w:p>
    <w:p w:rsidR="00BA6CBC" w:rsidRPr="00D970DF" w:rsidRDefault="00BA6CBC" w:rsidP="00D970DF">
      <w:pPr>
        <w:pStyle w:val="ConsPlusNormal"/>
        <w:spacing w:line="300" w:lineRule="atLeast"/>
        <w:ind w:firstLine="540"/>
        <w:jc w:val="both"/>
        <w:rPr>
          <w:sz w:val="22"/>
          <w:szCs w:val="22"/>
        </w:rPr>
      </w:pPr>
      <w:r w:rsidRPr="00D970DF">
        <w:rPr>
          <w:sz w:val="22"/>
          <w:szCs w:val="22"/>
        </w:rPr>
        <w:t>- проверить наличие и исправность телефонной связи с пожарным постом или диспетчерским пультом объекта. Проверка работоспособности должна проводиться лицами, ответственными за эксплуатацию систем;</w:t>
      </w:r>
    </w:p>
    <w:p w:rsidR="00BA6CBC" w:rsidRPr="00D970DF" w:rsidRDefault="00BA6CBC" w:rsidP="00D970DF">
      <w:pPr>
        <w:pStyle w:val="ConsPlusNormal"/>
        <w:spacing w:line="300" w:lineRule="atLeast"/>
        <w:ind w:firstLine="540"/>
        <w:jc w:val="both"/>
        <w:rPr>
          <w:sz w:val="22"/>
          <w:szCs w:val="22"/>
        </w:rPr>
      </w:pPr>
      <w:r w:rsidRPr="00D970DF">
        <w:rPr>
          <w:sz w:val="22"/>
          <w:szCs w:val="22"/>
        </w:rPr>
        <w:t>- при контроле технического состояния провести внешний осмотр оборудования (пожарные извещатели и их чувствительные элементы, защитные сетки и стекла должны быть очищены от пыли). Проверить наличие пломб на элементах и узлах, подлежащих опломбированию.</w:t>
      </w:r>
    </w:p>
    <w:p w:rsidR="00BA6CBC" w:rsidRPr="00D970DF" w:rsidRDefault="00BA6CBC" w:rsidP="00D970DF">
      <w:pPr>
        <w:pStyle w:val="ConsPlusNormal"/>
        <w:spacing w:line="300" w:lineRule="atLeast"/>
        <w:ind w:firstLine="540"/>
        <w:jc w:val="both"/>
        <w:rPr>
          <w:sz w:val="22"/>
          <w:szCs w:val="22"/>
        </w:rPr>
      </w:pPr>
      <w:r w:rsidRPr="00D970DF">
        <w:rPr>
          <w:sz w:val="22"/>
          <w:szCs w:val="22"/>
        </w:rPr>
        <w:t>Графические обозначения системы и установки противопожарной защиты регламентируются ГОСТ Р 12.2.143-2009 "Система стандартов безопасности труда (ССБТ). Системы фотолюминесцентные эвакуационные. Требования и методы контроля", ГОСТ 12.4.026-2015 "Система стандартов безопасности труда (ССБТ).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Иллюстрация пункта:</w:t>
      </w:r>
    </w:p>
    <w:p w:rsidR="00BA6CBC" w:rsidRPr="00D970DF" w:rsidRDefault="00BA6CBC" w:rsidP="00D970DF">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118"/>
        <w:gridCol w:w="2154"/>
        <w:gridCol w:w="3798"/>
      </w:tblGrid>
      <w:tr w:rsidR="00BA6CBC" w:rsidRPr="00D970DF">
        <w:tc>
          <w:tcPr>
            <w:tcW w:w="3118" w:type="dxa"/>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sz w:val="22"/>
                <w:szCs w:val="22"/>
              </w:rPr>
              <w:t>Обозначение</w:t>
            </w:r>
          </w:p>
        </w:tc>
        <w:tc>
          <w:tcPr>
            <w:tcW w:w="2154" w:type="dxa"/>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sz w:val="22"/>
                <w:szCs w:val="22"/>
              </w:rPr>
              <w:t>Описание</w:t>
            </w:r>
          </w:p>
        </w:tc>
        <w:tc>
          <w:tcPr>
            <w:tcW w:w="3798" w:type="dxa"/>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sz w:val="22"/>
                <w:szCs w:val="22"/>
              </w:rPr>
              <w:t>Применение</w:t>
            </w:r>
          </w:p>
        </w:tc>
      </w:tr>
      <w:tr w:rsidR="00BA6CBC" w:rsidRPr="00D970DF">
        <w:tc>
          <w:tcPr>
            <w:tcW w:w="3118" w:type="dxa"/>
            <w:tcBorders>
              <w:top w:val="single" w:sz="4" w:space="0" w:color="auto"/>
              <w:left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position w:val="-100"/>
                <w:sz w:val="22"/>
                <w:szCs w:val="22"/>
              </w:rPr>
              <w:pict>
                <v:shape id="_x0000_i1039" type="#_x0000_t75" style="width:115.5pt;height:111.75pt">
                  <v:imagedata r:id="rId21" o:title=""/>
                </v:shape>
              </w:pict>
            </w:r>
          </w:p>
        </w:tc>
        <w:tc>
          <w:tcPr>
            <w:tcW w:w="2154" w:type="dxa"/>
            <w:vMerge w:val="restart"/>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both"/>
              <w:rPr>
                <w:sz w:val="22"/>
                <w:szCs w:val="22"/>
              </w:rPr>
            </w:pPr>
            <w:r w:rsidRPr="00D970DF">
              <w:rPr>
                <w:sz w:val="22"/>
                <w:szCs w:val="22"/>
              </w:rPr>
              <w:t>Форма: квадрат</w:t>
            </w:r>
          </w:p>
          <w:p w:rsidR="00BA6CBC" w:rsidRPr="00D970DF" w:rsidRDefault="00BA6CBC" w:rsidP="00D970DF">
            <w:pPr>
              <w:pStyle w:val="ConsPlusNormal"/>
              <w:spacing w:line="300" w:lineRule="atLeast"/>
              <w:jc w:val="both"/>
              <w:rPr>
                <w:sz w:val="22"/>
                <w:szCs w:val="22"/>
              </w:rPr>
            </w:pPr>
            <w:r w:rsidRPr="00D970DF">
              <w:rPr>
                <w:sz w:val="22"/>
                <w:szCs w:val="22"/>
              </w:rPr>
              <w:t>Фон: красный</w:t>
            </w:r>
          </w:p>
          <w:p w:rsidR="00BA6CBC" w:rsidRPr="00D970DF" w:rsidRDefault="00BA6CBC" w:rsidP="00D970DF">
            <w:pPr>
              <w:pStyle w:val="ConsPlusNormal"/>
              <w:spacing w:line="300" w:lineRule="atLeast"/>
              <w:jc w:val="both"/>
              <w:rPr>
                <w:sz w:val="22"/>
                <w:szCs w:val="22"/>
              </w:rPr>
            </w:pPr>
            <w:r w:rsidRPr="00D970DF">
              <w:rPr>
                <w:sz w:val="22"/>
                <w:szCs w:val="22"/>
              </w:rPr>
              <w:t>Символ: белый</w:t>
            </w:r>
          </w:p>
        </w:tc>
        <w:tc>
          <w:tcPr>
            <w:tcW w:w="3798" w:type="dxa"/>
            <w:vMerge w:val="restart"/>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both"/>
              <w:rPr>
                <w:sz w:val="22"/>
                <w:szCs w:val="22"/>
              </w:rPr>
            </w:pPr>
            <w:r w:rsidRPr="00D970DF">
              <w:rPr>
                <w:sz w:val="22"/>
                <w:szCs w:val="22"/>
              </w:rPr>
              <w:t>Использовать только вместе с другими знаками пожарной безопасности для указания направления движения к месту нахождения (размещения) средства противопожарной защиты</w:t>
            </w:r>
          </w:p>
        </w:tc>
      </w:tr>
      <w:tr w:rsidR="00BA6CBC" w:rsidRPr="00D970DF">
        <w:tc>
          <w:tcPr>
            <w:tcW w:w="3118" w:type="dxa"/>
            <w:tcBorders>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sz w:val="22"/>
                <w:szCs w:val="22"/>
              </w:rPr>
              <w:t>Направляющая стрелка</w:t>
            </w:r>
          </w:p>
        </w:tc>
        <w:tc>
          <w:tcPr>
            <w:tcW w:w="2154" w:type="dxa"/>
            <w:vMerge/>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p>
        </w:tc>
        <w:tc>
          <w:tcPr>
            <w:tcW w:w="3798" w:type="dxa"/>
            <w:vMerge/>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p>
        </w:tc>
      </w:tr>
      <w:tr w:rsidR="00BA6CBC" w:rsidRPr="00D970DF">
        <w:tc>
          <w:tcPr>
            <w:tcW w:w="3118" w:type="dxa"/>
            <w:tcBorders>
              <w:top w:val="single" w:sz="4" w:space="0" w:color="auto"/>
              <w:left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position w:val="-102"/>
                <w:sz w:val="22"/>
                <w:szCs w:val="22"/>
              </w:rPr>
              <w:pict>
                <v:shape id="_x0000_i1040" type="#_x0000_t75" style="width:116.25pt;height:114pt">
                  <v:imagedata r:id="rId22" o:title=""/>
                </v:shape>
              </w:pict>
            </w:r>
          </w:p>
        </w:tc>
        <w:tc>
          <w:tcPr>
            <w:tcW w:w="2154" w:type="dxa"/>
            <w:vMerge w:val="restart"/>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both"/>
              <w:rPr>
                <w:sz w:val="22"/>
                <w:szCs w:val="22"/>
              </w:rPr>
            </w:pPr>
            <w:r w:rsidRPr="00D970DF">
              <w:rPr>
                <w:sz w:val="22"/>
                <w:szCs w:val="22"/>
              </w:rPr>
              <w:t>Форма: квадрат</w:t>
            </w:r>
          </w:p>
          <w:p w:rsidR="00BA6CBC" w:rsidRPr="00D970DF" w:rsidRDefault="00BA6CBC" w:rsidP="00D970DF">
            <w:pPr>
              <w:pStyle w:val="ConsPlusNormal"/>
              <w:spacing w:line="300" w:lineRule="atLeast"/>
              <w:jc w:val="both"/>
              <w:rPr>
                <w:sz w:val="22"/>
                <w:szCs w:val="22"/>
              </w:rPr>
            </w:pPr>
            <w:r w:rsidRPr="00D970DF">
              <w:rPr>
                <w:sz w:val="22"/>
                <w:szCs w:val="22"/>
              </w:rPr>
              <w:t>Фон: красный</w:t>
            </w:r>
          </w:p>
          <w:p w:rsidR="00BA6CBC" w:rsidRPr="00D970DF" w:rsidRDefault="00BA6CBC" w:rsidP="00D970DF">
            <w:pPr>
              <w:pStyle w:val="ConsPlusNormal"/>
              <w:spacing w:line="300" w:lineRule="atLeast"/>
              <w:jc w:val="both"/>
              <w:rPr>
                <w:sz w:val="22"/>
                <w:szCs w:val="22"/>
              </w:rPr>
            </w:pPr>
            <w:r w:rsidRPr="00D970DF">
              <w:rPr>
                <w:sz w:val="22"/>
                <w:szCs w:val="22"/>
              </w:rPr>
              <w:t>Символ: белый</w:t>
            </w:r>
          </w:p>
        </w:tc>
        <w:tc>
          <w:tcPr>
            <w:tcW w:w="3798" w:type="dxa"/>
            <w:vMerge w:val="restart"/>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both"/>
              <w:rPr>
                <w:sz w:val="22"/>
                <w:szCs w:val="22"/>
              </w:rPr>
            </w:pPr>
            <w:r w:rsidRPr="00D970DF">
              <w:rPr>
                <w:sz w:val="22"/>
                <w:szCs w:val="22"/>
              </w:rPr>
              <w:t>Использовать только вместе с другими знаками пожарной безопасности для указания направления движения к месту нахождения (размещения) средства противопожарной защиты</w:t>
            </w:r>
          </w:p>
        </w:tc>
      </w:tr>
      <w:tr w:rsidR="00BA6CBC" w:rsidRPr="00D970DF">
        <w:tc>
          <w:tcPr>
            <w:tcW w:w="3118" w:type="dxa"/>
            <w:tcBorders>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sz w:val="22"/>
                <w:szCs w:val="22"/>
              </w:rPr>
              <w:t>Направляющая стрелка под углом 45°</w:t>
            </w:r>
          </w:p>
        </w:tc>
        <w:tc>
          <w:tcPr>
            <w:tcW w:w="2154" w:type="dxa"/>
            <w:vMerge/>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p>
        </w:tc>
        <w:tc>
          <w:tcPr>
            <w:tcW w:w="3798" w:type="dxa"/>
            <w:vMerge/>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p>
        </w:tc>
      </w:tr>
      <w:tr w:rsidR="00BA6CBC" w:rsidRPr="00D970DF">
        <w:tc>
          <w:tcPr>
            <w:tcW w:w="3118" w:type="dxa"/>
            <w:tcBorders>
              <w:top w:val="single" w:sz="4" w:space="0" w:color="auto"/>
              <w:left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position w:val="-101"/>
                <w:sz w:val="22"/>
                <w:szCs w:val="22"/>
              </w:rPr>
              <w:pict>
                <v:shape id="_x0000_i1041" type="#_x0000_t75" style="width:112.5pt;height:113.25pt">
                  <v:imagedata r:id="rId23" o:title=""/>
                </v:shape>
              </w:pict>
            </w:r>
          </w:p>
        </w:tc>
        <w:tc>
          <w:tcPr>
            <w:tcW w:w="2154" w:type="dxa"/>
            <w:vMerge w:val="restart"/>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both"/>
              <w:rPr>
                <w:sz w:val="22"/>
                <w:szCs w:val="22"/>
              </w:rPr>
            </w:pPr>
            <w:r w:rsidRPr="00D970DF">
              <w:rPr>
                <w:sz w:val="22"/>
                <w:szCs w:val="22"/>
              </w:rPr>
              <w:t>Форма: квадрат</w:t>
            </w:r>
          </w:p>
          <w:p w:rsidR="00BA6CBC" w:rsidRPr="00D970DF" w:rsidRDefault="00BA6CBC" w:rsidP="00D970DF">
            <w:pPr>
              <w:pStyle w:val="ConsPlusNormal"/>
              <w:spacing w:line="300" w:lineRule="atLeast"/>
              <w:jc w:val="both"/>
              <w:rPr>
                <w:sz w:val="22"/>
                <w:szCs w:val="22"/>
              </w:rPr>
            </w:pPr>
            <w:r w:rsidRPr="00D970DF">
              <w:rPr>
                <w:sz w:val="22"/>
                <w:szCs w:val="22"/>
              </w:rPr>
              <w:t>Фон: красный</w:t>
            </w:r>
          </w:p>
          <w:p w:rsidR="00BA6CBC" w:rsidRPr="00D970DF" w:rsidRDefault="00BA6CBC" w:rsidP="00D970DF">
            <w:pPr>
              <w:pStyle w:val="ConsPlusNormal"/>
              <w:spacing w:line="300" w:lineRule="atLeast"/>
              <w:jc w:val="both"/>
              <w:rPr>
                <w:sz w:val="22"/>
                <w:szCs w:val="22"/>
              </w:rPr>
            </w:pPr>
            <w:r w:rsidRPr="00D970DF">
              <w:rPr>
                <w:sz w:val="22"/>
                <w:szCs w:val="22"/>
              </w:rPr>
              <w:t>Символ: белый</w:t>
            </w:r>
          </w:p>
        </w:tc>
        <w:tc>
          <w:tcPr>
            <w:tcW w:w="3798" w:type="dxa"/>
            <w:vMerge w:val="restart"/>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both"/>
              <w:rPr>
                <w:sz w:val="22"/>
                <w:szCs w:val="22"/>
              </w:rPr>
            </w:pPr>
            <w:r w:rsidRPr="00D970DF">
              <w:rPr>
                <w:sz w:val="22"/>
                <w:szCs w:val="22"/>
              </w:rPr>
              <w:t>В местах нахождения пожарной лестницы</w:t>
            </w:r>
          </w:p>
        </w:tc>
      </w:tr>
      <w:tr w:rsidR="00BA6CBC" w:rsidRPr="00D970DF">
        <w:tc>
          <w:tcPr>
            <w:tcW w:w="3118" w:type="dxa"/>
            <w:tcBorders>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sz w:val="22"/>
                <w:szCs w:val="22"/>
              </w:rPr>
              <w:t>Пожарная лестница</w:t>
            </w:r>
          </w:p>
        </w:tc>
        <w:tc>
          <w:tcPr>
            <w:tcW w:w="2154" w:type="dxa"/>
            <w:vMerge/>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p>
        </w:tc>
        <w:tc>
          <w:tcPr>
            <w:tcW w:w="3798" w:type="dxa"/>
            <w:vMerge/>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p>
        </w:tc>
      </w:tr>
      <w:tr w:rsidR="00BA6CBC" w:rsidRPr="00D970DF">
        <w:tc>
          <w:tcPr>
            <w:tcW w:w="3118" w:type="dxa"/>
            <w:vMerge w:val="restart"/>
            <w:tcBorders>
              <w:top w:val="single" w:sz="4" w:space="0" w:color="auto"/>
              <w:left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position w:val="-102"/>
                <w:sz w:val="22"/>
                <w:szCs w:val="22"/>
              </w:rPr>
              <w:pict>
                <v:shape id="_x0000_i1042" type="#_x0000_t75" style="width:116.25pt;height:114pt">
                  <v:imagedata r:id="rId24" o:title=""/>
                </v:shape>
              </w:pict>
            </w:r>
          </w:p>
        </w:tc>
        <w:tc>
          <w:tcPr>
            <w:tcW w:w="2154" w:type="dxa"/>
            <w:vMerge w:val="restart"/>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both"/>
              <w:rPr>
                <w:sz w:val="22"/>
                <w:szCs w:val="22"/>
              </w:rPr>
            </w:pPr>
            <w:r w:rsidRPr="00D970DF">
              <w:rPr>
                <w:sz w:val="22"/>
                <w:szCs w:val="22"/>
              </w:rPr>
              <w:t>Форма: квадрат</w:t>
            </w:r>
          </w:p>
          <w:p w:rsidR="00BA6CBC" w:rsidRPr="00D970DF" w:rsidRDefault="00BA6CBC" w:rsidP="00D970DF">
            <w:pPr>
              <w:pStyle w:val="ConsPlusNormal"/>
              <w:spacing w:line="300" w:lineRule="atLeast"/>
              <w:jc w:val="both"/>
              <w:rPr>
                <w:sz w:val="22"/>
                <w:szCs w:val="22"/>
              </w:rPr>
            </w:pPr>
            <w:r w:rsidRPr="00D970DF">
              <w:rPr>
                <w:sz w:val="22"/>
                <w:szCs w:val="22"/>
              </w:rPr>
              <w:t>Фон: белый</w:t>
            </w:r>
          </w:p>
          <w:p w:rsidR="00BA6CBC" w:rsidRPr="00D970DF" w:rsidRDefault="00BA6CBC" w:rsidP="00D970DF">
            <w:pPr>
              <w:pStyle w:val="ConsPlusNormal"/>
              <w:spacing w:line="300" w:lineRule="atLeast"/>
              <w:jc w:val="both"/>
              <w:rPr>
                <w:sz w:val="22"/>
                <w:szCs w:val="22"/>
              </w:rPr>
            </w:pPr>
            <w:r w:rsidRPr="00D970DF">
              <w:rPr>
                <w:sz w:val="22"/>
                <w:szCs w:val="22"/>
              </w:rPr>
              <w:t>Символ: красный</w:t>
            </w:r>
          </w:p>
        </w:tc>
        <w:tc>
          <w:tcPr>
            <w:tcW w:w="3798" w:type="dxa"/>
            <w:tcBorders>
              <w:top w:val="single" w:sz="4" w:space="0" w:color="auto"/>
              <w:left w:val="single" w:sz="4" w:space="0" w:color="auto"/>
              <w:right w:val="single" w:sz="4" w:space="0" w:color="auto"/>
            </w:tcBorders>
          </w:tcPr>
          <w:p w:rsidR="00BA6CBC" w:rsidRPr="00D970DF" w:rsidRDefault="00BA6CBC" w:rsidP="00D970DF">
            <w:pPr>
              <w:pStyle w:val="ConsPlusNormal"/>
              <w:spacing w:line="300" w:lineRule="atLeast"/>
              <w:jc w:val="both"/>
              <w:rPr>
                <w:sz w:val="22"/>
                <w:szCs w:val="22"/>
              </w:rPr>
            </w:pPr>
            <w:r w:rsidRPr="00D970DF">
              <w:rPr>
                <w:sz w:val="22"/>
                <w:szCs w:val="22"/>
              </w:rPr>
              <w:t>В местах ручного пуска установок пожарной сигнализации, пожаротушения и (или) систем противодымной защиты.</w:t>
            </w:r>
          </w:p>
        </w:tc>
      </w:tr>
      <w:tr w:rsidR="00BA6CBC" w:rsidRPr="00D970DF">
        <w:trPr>
          <w:trHeight w:val="300"/>
        </w:trPr>
        <w:tc>
          <w:tcPr>
            <w:tcW w:w="3118" w:type="dxa"/>
            <w:vMerge/>
            <w:tcBorders>
              <w:top w:val="single" w:sz="4" w:space="0" w:color="auto"/>
              <w:left w:val="single" w:sz="4" w:space="0" w:color="auto"/>
              <w:right w:val="single" w:sz="4" w:space="0" w:color="auto"/>
            </w:tcBorders>
          </w:tcPr>
          <w:p w:rsidR="00BA6CBC" w:rsidRPr="00D970DF" w:rsidRDefault="00BA6CBC" w:rsidP="00D970DF">
            <w:pPr>
              <w:pStyle w:val="ConsPlusNormal"/>
              <w:spacing w:line="300" w:lineRule="atLeast"/>
              <w:jc w:val="both"/>
              <w:rPr>
                <w:sz w:val="22"/>
                <w:szCs w:val="22"/>
              </w:rPr>
            </w:pPr>
          </w:p>
        </w:tc>
        <w:tc>
          <w:tcPr>
            <w:tcW w:w="2154" w:type="dxa"/>
            <w:vMerge/>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both"/>
              <w:rPr>
                <w:sz w:val="22"/>
                <w:szCs w:val="22"/>
              </w:rPr>
            </w:pPr>
          </w:p>
        </w:tc>
        <w:tc>
          <w:tcPr>
            <w:tcW w:w="3798" w:type="dxa"/>
            <w:vMerge w:val="restart"/>
            <w:tcBorders>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both"/>
              <w:rPr>
                <w:sz w:val="22"/>
                <w:szCs w:val="22"/>
              </w:rPr>
            </w:pPr>
            <w:r w:rsidRPr="00D970DF">
              <w:rPr>
                <w:sz w:val="22"/>
                <w:szCs w:val="22"/>
              </w:rPr>
              <w:t>В местах (пунктах) подачи сигнала пожарной тревоги</w:t>
            </w:r>
          </w:p>
        </w:tc>
      </w:tr>
      <w:tr w:rsidR="00BA6CBC" w:rsidRPr="00D970DF">
        <w:tc>
          <w:tcPr>
            <w:tcW w:w="3118" w:type="dxa"/>
            <w:tcBorders>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sz w:val="22"/>
                <w:szCs w:val="22"/>
              </w:rPr>
              <w:t>Кнопка включения установок (систем) пожарной автоматики</w:t>
            </w:r>
          </w:p>
        </w:tc>
        <w:tc>
          <w:tcPr>
            <w:tcW w:w="2154" w:type="dxa"/>
            <w:vMerge/>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p>
        </w:tc>
        <w:tc>
          <w:tcPr>
            <w:tcW w:w="3798" w:type="dxa"/>
            <w:vMerge/>
            <w:tcBorders>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p>
        </w:tc>
      </w:tr>
      <w:tr w:rsidR="00BA6CBC" w:rsidRPr="00D970DF">
        <w:tc>
          <w:tcPr>
            <w:tcW w:w="3118" w:type="dxa"/>
            <w:tcBorders>
              <w:top w:val="single" w:sz="4" w:space="0" w:color="auto"/>
              <w:left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position w:val="-101"/>
                <w:sz w:val="22"/>
                <w:szCs w:val="22"/>
              </w:rPr>
              <w:pict>
                <v:shape id="_x0000_i1043" type="#_x0000_t75" style="width:114pt;height:113.25pt">
                  <v:imagedata r:id="rId25" o:title=""/>
                </v:shape>
              </w:pict>
            </w:r>
          </w:p>
        </w:tc>
        <w:tc>
          <w:tcPr>
            <w:tcW w:w="2154" w:type="dxa"/>
            <w:vMerge w:val="restart"/>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both"/>
              <w:rPr>
                <w:sz w:val="22"/>
                <w:szCs w:val="22"/>
              </w:rPr>
            </w:pPr>
            <w:r w:rsidRPr="00D970DF">
              <w:rPr>
                <w:sz w:val="22"/>
                <w:szCs w:val="22"/>
              </w:rPr>
              <w:t>Форма: квадрат</w:t>
            </w:r>
          </w:p>
          <w:p w:rsidR="00BA6CBC" w:rsidRPr="00D970DF" w:rsidRDefault="00BA6CBC" w:rsidP="00D970DF">
            <w:pPr>
              <w:pStyle w:val="ConsPlusNormal"/>
              <w:spacing w:line="300" w:lineRule="atLeast"/>
              <w:jc w:val="both"/>
              <w:rPr>
                <w:sz w:val="22"/>
                <w:szCs w:val="22"/>
              </w:rPr>
            </w:pPr>
            <w:r w:rsidRPr="00D970DF">
              <w:rPr>
                <w:sz w:val="22"/>
                <w:szCs w:val="22"/>
              </w:rPr>
              <w:t>Фон: красный</w:t>
            </w:r>
          </w:p>
          <w:p w:rsidR="00BA6CBC" w:rsidRPr="00D970DF" w:rsidRDefault="00BA6CBC" w:rsidP="00D970DF">
            <w:pPr>
              <w:pStyle w:val="ConsPlusNormal"/>
              <w:spacing w:line="300" w:lineRule="atLeast"/>
              <w:jc w:val="both"/>
              <w:rPr>
                <w:sz w:val="22"/>
                <w:szCs w:val="22"/>
              </w:rPr>
            </w:pPr>
            <w:r w:rsidRPr="00D970DF">
              <w:rPr>
                <w:sz w:val="22"/>
                <w:szCs w:val="22"/>
              </w:rPr>
              <w:t>Символ: белый</w:t>
            </w:r>
          </w:p>
        </w:tc>
        <w:tc>
          <w:tcPr>
            <w:tcW w:w="3798" w:type="dxa"/>
            <w:vMerge w:val="restart"/>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both"/>
              <w:rPr>
                <w:sz w:val="22"/>
                <w:szCs w:val="22"/>
              </w:rPr>
            </w:pPr>
            <w:r w:rsidRPr="00D970DF">
              <w:rPr>
                <w:sz w:val="22"/>
                <w:szCs w:val="22"/>
              </w:rPr>
              <w:t>В местах нахождения звукового оповещателя или совместно со знаком "Кнопка включения установок (систем) пожарной автоматики"</w:t>
            </w:r>
          </w:p>
        </w:tc>
      </w:tr>
      <w:tr w:rsidR="00BA6CBC" w:rsidRPr="00D970DF">
        <w:tc>
          <w:tcPr>
            <w:tcW w:w="3118" w:type="dxa"/>
            <w:tcBorders>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sz w:val="22"/>
                <w:szCs w:val="22"/>
              </w:rPr>
              <w:t>Звуковой оповещатель пожарной тревоги</w:t>
            </w:r>
          </w:p>
        </w:tc>
        <w:tc>
          <w:tcPr>
            <w:tcW w:w="2154" w:type="dxa"/>
            <w:vMerge/>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p>
        </w:tc>
        <w:tc>
          <w:tcPr>
            <w:tcW w:w="3798" w:type="dxa"/>
            <w:vMerge/>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p>
        </w:tc>
      </w:tr>
      <w:tr w:rsidR="00BA6CBC" w:rsidRPr="00D970DF">
        <w:tc>
          <w:tcPr>
            <w:tcW w:w="3118" w:type="dxa"/>
            <w:tcBorders>
              <w:top w:val="single" w:sz="4" w:space="0" w:color="auto"/>
              <w:left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position w:val="-71"/>
                <w:sz w:val="22"/>
                <w:szCs w:val="22"/>
              </w:rPr>
              <w:pict>
                <v:shape id="_x0000_i1044" type="#_x0000_t75" style="width:84pt;height:84pt">
                  <v:imagedata r:id="rId26" o:title=""/>
                </v:shape>
              </w:pict>
            </w:r>
          </w:p>
        </w:tc>
        <w:tc>
          <w:tcPr>
            <w:tcW w:w="2154" w:type="dxa"/>
            <w:vMerge w:val="restart"/>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both"/>
              <w:rPr>
                <w:sz w:val="22"/>
                <w:szCs w:val="22"/>
              </w:rPr>
            </w:pPr>
            <w:r w:rsidRPr="00D970DF">
              <w:rPr>
                <w:sz w:val="22"/>
                <w:szCs w:val="22"/>
              </w:rPr>
              <w:t>Форма: квадрат</w:t>
            </w:r>
          </w:p>
          <w:p w:rsidR="00BA6CBC" w:rsidRPr="00D970DF" w:rsidRDefault="00BA6CBC" w:rsidP="00D970DF">
            <w:pPr>
              <w:pStyle w:val="ConsPlusNormal"/>
              <w:spacing w:line="300" w:lineRule="atLeast"/>
              <w:jc w:val="both"/>
              <w:rPr>
                <w:sz w:val="22"/>
                <w:szCs w:val="22"/>
              </w:rPr>
            </w:pPr>
            <w:r w:rsidRPr="00D970DF">
              <w:rPr>
                <w:sz w:val="22"/>
                <w:szCs w:val="22"/>
              </w:rPr>
              <w:t>Фон: красный</w:t>
            </w:r>
          </w:p>
          <w:p w:rsidR="00BA6CBC" w:rsidRPr="00D970DF" w:rsidRDefault="00BA6CBC" w:rsidP="00D970DF">
            <w:pPr>
              <w:pStyle w:val="ConsPlusNormal"/>
              <w:spacing w:line="300" w:lineRule="atLeast"/>
              <w:jc w:val="both"/>
              <w:rPr>
                <w:sz w:val="22"/>
                <w:szCs w:val="22"/>
              </w:rPr>
            </w:pPr>
            <w:r w:rsidRPr="00D970DF">
              <w:rPr>
                <w:sz w:val="22"/>
                <w:szCs w:val="22"/>
              </w:rPr>
              <w:t>Символ: белый</w:t>
            </w:r>
          </w:p>
        </w:tc>
        <w:tc>
          <w:tcPr>
            <w:tcW w:w="3798" w:type="dxa"/>
            <w:vMerge w:val="restart"/>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both"/>
              <w:rPr>
                <w:sz w:val="22"/>
                <w:szCs w:val="22"/>
              </w:rPr>
            </w:pPr>
            <w:r w:rsidRPr="00D970DF">
              <w:rPr>
                <w:sz w:val="22"/>
                <w:szCs w:val="22"/>
              </w:rPr>
              <w:t>Используется для обозначения места нахождения телефон для использования при пожаре</w:t>
            </w:r>
          </w:p>
        </w:tc>
      </w:tr>
      <w:tr w:rsidR="00BA6CBC" w:rsidRPr="00D970DF">
        <w:tc>
          <w:tcPr>
            <w:tcW w:w="3118" w:type="dxa"/>
            <w:tcBorders>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sz w:val="22"/>
                <w:szCs w:val="22"/>
              </w:rPr>
              <w:t>Телефон для использования при пожаре</w:t>
            </w:r>
          </w:p>
        </w:tc>
        <w:tc>
          <w:tcPr>
            <w:tcW w:w="2154" w:type="dxa"/>
            <w:vMerge/>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p>
        </w:tc>
        <w:tc>
          <w:tcPr>
            <w:tcW w:w="3798" w:type="dxa"/>
            <w:vMerge/>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p>
        </w:tc>
      </w:tr>
      <w:tr w:rsidR="00BA6CBC" w:rsidRPr="00D970DF">
        <w:tc>
          <w:tcPr>
            <w:tcW w:w="3118" w:type="dxa"/>
            <w:tcBorders>
              <w:top w:val="single" w:sz="4" w:space="0" w:color="auto"/>
              <w:left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position w:val="-109"/>
                <w:sz w:val="22"/>
                <w:szCs w:val="22"/>
              </w:rPr>
              <w:pict>
                <v:shape id="_x0000_i1045" type="#_x0000_t75" style="width:119.25pt;height:121.5pt">
                  <v:imagedata r:id="rId27" o:title=""/>
                </v:shape>
              </w:pict>
            </w:r>
          </w:p>
        </w:tc>
        <w:tc>
          <w:tcPr>
            <w:tcW w:w="2154" w:type="dxa"/>
            <w:vMerge w:val="restart"/>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both"/>
              <w:rPr>
                <w:sz w:val="22"/>
                <w:szCs w:val="22"/>
              </w:rPr>
            </w:pPr>
            <w:r w:rsidRPr="00D970DF">
              <w:rPr>
                <w:sz w:val="22"/>
                <w:szCs w:val="22"/>
              </w:rPr>
              <w:t>Форма: квадрат</w:t>
            </w:r>
          </w:p>
          <w:p w:rsidR="00BA6CBC" w:rsidRPr="00D970DF" w:rsidRDefault="00BA6CBC" w:rsidP="00D970DF">
            <w:pPr>
              <w:pStyle w:val="ConsPlusNormal"/>
              <w:spacing w:line="300" w:lineRule="atLeast"/>
              <w:jc w:val="both"/>
              <w:rPr>
                <w:sz w:val="22"/>
                <w:szCs w:val="22"/>
              </w:rPr>
            </w:pPr>
            <w:r w:rsidRPr="00D970DF">
              <w:rPr>
                <w:sz w:val="22"/>
                <w:szCs w:val="22"/>
              </w:rPr>
              <w:t>Фон: красный</w:t>
            </w:r>
          </w:p>
          <w:p w:rsidR="00BA6CBC" w:rsidRPr="00D970DF" w:rsidRDefault="00BA6CBC" w:rsidP="00D970DF">
            <w:pPr>
              <w:pStyle w:val="ConsPlusNormal"/>
              <w:spacing w:line="300" w:lineRule="atLeast"/>
              <w:jc w:val="both"/>
              <w:rPr>
                <w:sz w:val="22"/>
                <w:szCs w:val="22"/>
              </w:rPr>
            </w:pPr>
            <w:r w:rsidRPr="00D970DF">
              <w:rPr>
                <w:sz w:val="22"/>
                <w:szCs w:val="22"/>
              </w:rPr>
              <w:t>Символ: белый</w:t>
            </w:r>
          </w:p>
        </w:tc>
        <w:tc>
          <w:tcPr>
            <w:tcW w:w="3798" w:type="dxa"/>
            <w:vMerge w:val="restart"/>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both"/>
              <w:rPr>
                <w:sz w:val="22"/>
                <w:szCs w:val="22"/>
              </w:rPr>
            </w:pPr>
            <w:r w:rsidRPr="00D970DF">
              <w:rPr>
                <w:sz w:val="22"/>
                <w:szCs w:val="22"/>
              </w:rPr>
              <w:t>Используется для обозначения места нахождения различных видов пожарно-технической продукции</w:t>
            </w:r>
          </w:p>
        </w:tc>
      </w:tr>
      <w:tr w:rsidR="00BA6CBC" w:rsidRPr="00D970DF">
        <w:tc>
          <w:tcPr>
            <w:tcW w:w="3118" w:type="dxa"/>
            <w:tcBorders>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sz w:val="22"/>
                <w:szCs w:val="22"/>
              </w:rPr>
              <w:t>Место размещения пожарного оборудования</w:t>
            </w:r>
          </w:p>
        </w:tc>
        <w:tc>
          <w:tcPr>
            <w:tcW w:w="2154" w:type="dxa"/>
            <w:vMerge/>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p>
        </w:tc>
        <w:tc>
          <w:tcPr>
            <w:tcW w:w="3798" w:type="dxa"/>
            <w:vMerge/>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p>
        </w:tc>
      </w:tr>
      <w:tr w:rsidR="00BA6CBC" w:rsidRPr="00D970DF">
        <w:tc>
          <w:tcPr>
            <w:tcW w:w="3118" w:type="dxa"/>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position w:val="-61"/>
                <w:sz w:val="22"/>
                <w:szCs w:val="22"/>
              </w:rPr>
              <w:pict>
                <v:shape id="_x0000_i1046" type="#_x0000_t75" style="width:147.75pt;height:72.75pt">
                  <v:imagedata r:id="rId28" o:title=""/>
                </v:shape>
              </w:pict>
            </w:r>
          </w:p>
        </w:tc>
        <w:tc>
          <w:tcPr>
            <w:tcW w:w="2154" w:type="dxa"/>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both"/>
              <w:rPr>
                <w:sz w:val="22"/>
                <w:szCs w:val="22"/>
              </w:rPr>
            </w:pPr>
            <w:r w:rsidRPr="00D970DF">
              <w:rPr>
                <w:sz w:val="22"/>
                <w:szCs w:val="22"/>
              </w:rPr>
              <w:t>Форма: квадрат</w:t>
            </w:r>
          </w:p>
          <w:p w:rsidR="00BA6CBC" w:rsidRPr="00D970DF" w:rsidRDefault="00BA6CBC" w:rsidP="00D970DF">
            <w:pPr>
              <w:pStyle w:val="ConsPlusNormal"/>
              <w:spacing w:line="300" w:lineRule="atLeast"/>
              <w:jc w:val="both"/>
              <w:rPr>
                <w:sz w:val="22"/>
                <w:szCs w:val="22"/>
              </w:rPr>
            </w:pPr>
            <w:r w:rsidRPr="00D970DF">
              <w:rPr>
                <w:sz w:val="22"/>
                <w:szCs w:val="22"/>
              </w:rPr>
              <w:t>Фон: зеленый</w:t>
            </w:r>
          </w:p>
          <w:p w:rsidR="00BA6CBC" w:rsidRPr="00D970DF" w:rsidRDefault="00BA6CBC" w:rsidP="00D970DF">
            <w:pPr>
              <w:pStyle w:val="ConsPlusNormal"/>
              <w:spacing w:line="300" w:lineRule="atLeast"/>
              <w:jc w:val="both"/>
              <w:rPr>
                <w:sz w:val="22"/>
                <w:szCs w:val="22"/>
              </w:rPr>
            </w:pPr>
            <w:r w:rsidRPr="00D970DF">
              <w:rPr>
                <w:sz w:val="22"/>
                <w:szCs w:val="22"/>
              </w:rPr>
              <w:t>Символ: белый</w:t>
            </w:r>
          </w:p>
        </w:tc>
        <w:tc>
          <w:tcPr>
            <w:tcW w:w="3798" w:type="dxa"/>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both"/>
              <w:rPr>
                <w:sz w:val="22"/>
                <w:szCs w:val="22"/>
              </w:rPr>
            </w:pPr>
            <w:r w:rsidRPr="00D970DF">
              <w:rPr>
                <w:sz w:val="22"/>
                <w:szCs w:val="22"/>
              </w:rPr>
              <w:t>Направление к эвакуационному выходу - направо</w:t>
            </w:r>
          </w:p>
        </w:tc>
      </w:tr>
      <w:tr w:rsidR="00BA6CBC" w:rsidRPr="00D970DF">
        <w:tc>
          <w:tcPr>
            <w:tcW w:w="3118" w:type="dxa"/>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position w:val="-105"/>
                <w:sz w:val="22"/>
                <w:szCs w:val="22"/>
              </w:rPr>
              <w:pict>
                <v:shape id="_x0000_i1047" type="#_x0000_t75" style="width:111pt;height:117.75pt">
                  <v:imagedata r:id="rId29" o:title=""/>
                </v:shape>
              </w:pict>
            </w:r>
          </w:p>
        </w:tc>
        <w:tc>
          <w:tcPr>
            <w:tcW w:w="2154" w:type="dxa"/>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both"/>
              <w:rPr>
                <w:sz w:val="22"/>
                <w:szCs w:val="22"/>
              </w:rPr>
            </w:pPr>
            <w:r w:rsidRPr="00D970DF">
              <w:rPr>
                <w:sz w:val="22"/>
                <w:szCs w:val="22"/>
              </w:rPr>
              <w:t>Форма: квадрат</w:t>
            </w:r>
          </w:p>
          <w:p w:rsidR="00BA6CBC" w:rsidRPr="00D970DF" w:rsidRDefault="00BA6CBC" w:rsidP="00D970DF">
            <w:pPr>
              <w:pStyle w:val="ConsPlusNormal"/>
              <w:spacing w:line="300" w:lineRule="atLeast"/>
              <w:jc w:val="both"/>
              <w:rPr>
                <w:sz w:val="22"/>
                <w:szCs w:val="22"/>
              </w:rPr>
            </w:pPr>
            <w:r w:rsidRPr="00D970DF">
              <w:rPr>
                <w:sz w:val="22"/>
                <w:szCs w:val="22"/>
              </w:rPr>
              <w:t>Фон: зеленый</w:t>
            </w:r>
          </w:p>
          <w:p w:rsidR="00BA6CBC" w:rsidRPr="00D970DF" w:rsidRDefault="00BA6CBC" w:rsidP="00D970DF">
            <w:pPr>
              <w:pStyle w:val="ConsPlusNormal"/>
              <w:spacing w:line="300" w:lineRule="atLeast"/>
              <w:jc w:val="both"/>
              <w:rPr>
                <w:sz w:val="22"/>
                <w:szCs w:val="22"/>
              </w:rPr>
            </w:pPr>
            <w:r w:rsidRPr="00D970DF">
              <w:rPr>
                <w:sz w:val="22"/>
                <w:szCs w:val="22"/>
              </w:rPr>
              <w:t>Символ: белый</w:t>
            </w:r>
          </w:p>
        </w:tc>
        <w:tc>
          <w:tcPr>
            <w:tcW w:w="3798" w:type="dxa"/>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both"/>
              <w:rPr>
                <w:sz w:val="22"/>
                <w:szCs w:val="22"/>
              </w:rPr>
            </w:pPr>
            <w:r w:rsidRPr="00D970DF">
              <w:rPr>
                <w:sz w:val="22"/>
                <w:szCs w:val="22"/>
              </w:rPr>
              <w:t>Указатель</w:t>
            </w:r>
          </w:p>
          <w:p w:rsidR="00BA6CBC" w:rsidRPr="00D970DF" w:rsidRDefault="00BA6CBC" w:rsidP="00D970DF">
            <w:pPr>
              <w:pStyle w:val="ConsPlusNormal"/>
              <w:spacing w:line="300" w:lineRule="atLeast"/>
              <w:jc w:val="both"/>
              <w:rPr>
                <w:sz w:val="22"/>
                <w:szCs w:val="22"/>
              </w:rPr>
            </w:pPr>
            <w:r w:rsidRPr="00D970DF">
              <w:rPr>
                <w:sz w:val="22"/>
                <w:szCs w:val="22"/>
              </w:rPr>
              <w:t>"Вниз по лестнице"</w:t>
            </w:r>
          </w:p>
        </w:tc>
      </w:tr>
      <w:tr w:rsidR="00BA6CBC" w:rsidRPr="00D970DF">
        <w:tc>
          <w:tcPr>
            <w:tcW w:w="3118" w:type="dxa"/>
            <w:tcBorders>
              <w:top w:val="single" w:sz="4" w:space="0" w:color="auto"/>
              <w:left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position w:val="-45"/>
                <w:sz w:val="22"/>
                <w:szCs w:val="22"/>
              </w:rPr>
              <w:pict>
                <v:shape id="_x0000_i1048" type="#_x0000_t75" style="width:147pt;height:58.5pt">
                  <v:imagedata r:id="rId30" o:title=""/>
                </v:shape>
              </w:pict>
            </w:r>
          </w:p>
        </w:tc>
        <w:tc>
          <w:tcPr>
            <w:tcW w:w="2154" w:type="dxa"/>
            <w:vMerge w:val="restart"/>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both"/>
              <w:rPr>
                <w:sz w:val="22"/>
                <w:szCs w:val="22"/>
              </w:rPr>
            </w:pPr>
            <w:r w:rsidRPr="00D970DF">
              <w:rPr>
                <w:sz w:val="22"/>
                <w:szCs w:val="22"/>
              </w:rPr>
              <w:t>Форма: квадрат</w:t>
            </w:r>
          </w:p>
          <w:p w:rsidR="00BA6CBC" w:rsidRPr="00D970DF" w:rsidRDefault="00BA6CBC" w:rsidP="00D970DF">
            <w:pPr>
              <w:pStyle w:val="ConsPlusNormal"/>
              <w:spacing w:line="300" w:lineRule="atLeast"/>
              <w:jc w:val="both"/>
              <w:rPr>
                <w:sz w:val="22"/>
                <w:szCs w:val="22"/>
              </w:rPr>
            </w:pPr>
            <w:r w:rsidRPr="00D970DF">
              <w:rPr>
                <w:sz w:val="22"/>
                <w:szCs w:val="22"/>
              </w:rPr>
              <w:t>Фон: зеленый</w:t>
            </w:r>
          </w:p>
          <w:p w:rsidR="00BA6CBC" w:rsidRPr="00D970DF" w:rsidRDefault="00BA6CBC" w:rsidP="00D970DF">
            <w:pPr>
              <w:pStyle w:val="ConsPlusNormal"/>
              <w:spacing w:line="300" w:lineRule="atLeast"/>
              <w:jc w:val="both"/>
              <w:rPr>
                <w:sz w:val="22"/>
                <w:szCs w:val="22"/>
              </w:rPr>
            </w:pPr>
            <w:r w:rsidRPr="00D970DF">
              <w:rPr>
                <w:sz w:val="22"/>
                <w:szCs w:val="22"/>
              </w:rPr>
              <w:t>Символ: белый</w:t>
            </w:r>
          </w:p>
        </w:tc>
        <w:tc>
          <w:tcPr>
            <w:tcW w:w="3798" w:type="dxa"/>
            <w:vMerge w:val="restart"/>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both"/>
              <w:rPr>
                <w:sz w:val="22"/>
                <w:szCs w:val="22"/>
              </w:rPr>
            </w:pPr>
            <w:r w:rsidRPr="00D970DF">
              <w:rPr>
                <w:sz w:val="22"/>
                <w:szCs w:val="22"/>
              </w:rPr>
              <w:t>Указатель выхода (запасного выхода) располагается над дверью</w:t>
            </w:r>
          </w:p>
        </w:tc>
      </w:tr>
      <w:tr w:rsidR="00BA6CBC" w:rsidRPr="00D970DF">
        <w:tc>
          <w:tcPr>
            <w:tcW w:w="3118" w:type="dxa"/>
            <w:tcBorders>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position w:val="-22"/>
                <w:sz w:val="22"/>
                <w:szCs w:val="22"/>
              </w:rPr>
              <w:pict>
                <v:shape id="_x0000_i1049" type="#_x0000_t75" style="width:146.25pt;height:34.5pt">
                  <v:imagedata r:id="rId31" o:title=""/>
                </v:shape>
              </w:pict>
            </w:r>
          </w:p>
        </w:tc>
        <w:tc>
          <w:tcPr>
            <w:tcW w:w="2154" w:type="dxa"/>
            <w:vMerge/>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p>
        </w:tc>
        <w:tc>
          <w:tcPr>
            <w:tcW w:w="3798" w:type="dxa"/>
            <w:vMerge/>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p>
        </w:tc>
      </w:tr>
      <w:tr w:rsidR="00BA6CBC" w:rsidRPr="00D970DF">
        <w:tc>
          <w:tcPr>
            <w:tcW w:w="3118" w:type="dxa"/>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position w:val="-28"/>
                <w:sz w:val="22"/>
                <w:szCs w:val="22"/>
              </w:rPr>
              <w:pict>
                <v:shape id="_x0000_i1050" type="#_x0000_t75" style="width:138pt;height:40.5pt">
                  <v:imagedata r:id="rId32" o:title=""/>
                </v:shape>
              </w:pict>
            </w:r>
          </w:p>
        </w:tc>
        <w:tc>
          <w:tcPr>
            <w:tcW w:w="2154" w:type="dxa"/>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both"/>
              <w:rPr>
                <w:sz w:val="22"/>
                <w:szCs w:val="22"/>
              </w:rPr>
            </w:pPr>
            <w:r w:rsidRPr="00D970DF">
              <w:rPr>
                <w:sz w:val="22"/>
                <w:szCs w:val="22"/>
              </w:rPr>
              <w:t>Форма: квадрат</w:t>
            </w:r>
          </w:p>
          <w:p w:rsidR="00BA6CBC" w:rsidRPr="00D970DF" w:rsidRDefault="00BA6CBC" w:rsidP="00D970DF">
            <w:pPr>
              <w:pStyle w:val="ConsPlusNormal"/>
              <w:spacing w:line="300" w:lineRule="atLeast"/>
              <w:jc w:val="both"/>
              <w:rPr>
                <w:sz w:val="22"/>
                <w:szCs w:val="22"/>
              </w:rPr>
            </w:pPr>
            <w:r w:rsidRPr="00D970DF">
              <w:rPr>
                <w:sz w:val="22"/>
                <w:szCs w:val="22"/>
              </w:rPr>
              <w:t>Фон: зеленый</w:t>
            </w:r>
          </w:p>
          <w:p w:rsidR="00BA6CBC" w:rsidRPr="00D970DF" w:rsidRDefault="00BA6CBC" w:rsidP="00D970DF">
            <w:pPr>
              <w:pStyle w:val="ConsPlusNormal"/>
              <w:spacing w:line="300" w:lineRule="atLeast"/>
              <w:jc w:val="both"/>
              <w:rPr>
                <w:sz w:val="22"/>
                <w:szCs w:val="22"/>
              </w:rPr>
            </w:pPr>
            <w:r w:rsidRPr="00D970DF">
              <w:rPr>
                <w:sz w:val="22"/>
                <w:szCs w:val="22"/>
              </w:rPr>
              <w:t>Символ: белый</w:t>
            </w:r>
          </w:p>
        </w:tc>
        <w:tc>
          <w:tcPr>
            <w:tcW w:w="3798" w:type="dxa"/>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both"/>
              <w:rPr>
                <w:sz w:val="22"/>
                <w:szCs w:val="22"/>
              </w:rPr>
            </w:pPr>
            <w:r w:rsidRPr="00D970DF">
              <w:rPr>
                <w:sz w:val="22"/>
                <w:szCs w:val="22"/>
              </w:rPr>
              <w:t>Указатель "направление эвакуации"</w:t>
            </w:r>
          </w:p>
        </w:tc>
      </w:tr>
    </w:tbl>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jc w:val="center"/>
        <w:outlineLvl w:val="1"/>
        <w:rPr>
          <w:sz w:val="22"/>
          <w:szCs w:val="22"/>
        </w:rPr>
      </w:pPr>
      <w:r w:rsidRPr="00D970DF">
        <w:rPr>
          <w:sz w:val="22"/>
          <w:szCs w:val="22"/>
        </w:rPr>
        <w:t>ПУНКТ N 63 ППР</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Информация о содержании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63. Руководитель организации обеспечивает в соответствии с годовым планом-графиком, составляемым с учетом технической документации заводов-изготовителей, и сроками выполнения ремонтных работ проведение регламентных работ по техническому обслуживанию и планово-предупредительному ремонту систем противопожарной защиты зданий и сооружений (автоматических установок пожарной сигнализации, автоматических (автономных) установок пожаротушения, систем противодымной защиты, систем оповещения людей о пожаре и управления эвакуацией).</w:t>
      </w:r>
    </w:p>
    <w:p w:rsidR="00BA6CBC" w:rsidRPr="00D970DF" w:rsidRDefault="00BA6CBC" w:rsidP="00D970DF">
      <w:pPr>
        <w:pStyle w:val="ConsPlusNormal"/>
        <w:spacing w:line="300" w:lineRule="atLeast"/>
        <w:ind w:firstLine="540"/>
        <w:jc w:val="both"/>
        <w:rPr>
          <w:sz w:val="22"/>
          <w:szCs w:val="22"/>
        </w:rPr>
      </w:pPr>
      <w:r w:rsidRPr="00D970DF">
        <w:rPr>
          <w:sz w:val="22"/>
          <w:szCs w:val="22"/>
        </w:rPr>
        <w:t>В период выполнения работ по техническому обслуживанию или ремонту, связанных с отключением систем противопожарной защиты или их элементов руководитель организации принимает необходимые меры по защите объектов защиты от пожаров.</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Описание действий (бездействия) юридических лиц и индивидуальных предпринимателей, ведущих к нарушениям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Перечень действий (бездействия):</w:t>
      </w:r>
    </w:p>
    <w:p w:rsidR="00BA6CBC" w:rsidRPr="00D970DF" w:rsidRDefault="00BA6CBC" w:rsidP="00D970DF">
      <w:pPr>
        <w:pStyle w:val="ConsPlusNormal"/>
        <w:spacing w:line="300" w:lineRule="atLeast"/>
        <w:ind w:firstLine="540"/>
        <w:jc w:val="both"/>
        <w:rPr>
          <w:sz w:val="22"/>
          <w:szCs w:val="22"/>
        </w:rPr>
      </w:pPr>
      <w:r w:rsidRPr="00D970DF">
        <w:rPr>
          <w:sz w:val="22"/>
          <w:szCs w:val="22"/>
        </w:rPr>
        <w:t>Руководитель организации или уполномоченное им лицо не обеспечил:</w:t>
      </w:r>
    </w:p>
    <w:p w:rsidR="00BA6CBC" w:rsidRPr="00D970DF" w:rsidRDefault="00BA6CBC" w:rsidP="00D970DF">
      <w:pPr>
        <w:pStyle w:val="ConsPlusNormal"/>
        <w:spacing w:line="300" w:lineRule="atLeast"/>
        <w:ind w:firstLine="540"/>
        <w:jc w:val="both"/>
        <w:rPr>
          <w:sz w:val="22"/>
          <w:szCs w:val="22"/>
        </w:rPr>
      </w:pPr>
      <w:r w:rsidRPr="00D970DF">
        <w:rPr>
          <w:sz w:val="22"/>
          <w:szCs w:val="22"/>
        </w:rPr>
        <w:t>- проведение регламентных работ по техническому обслуживанию и планово-предупредительному ремонту систем противопожарной защиты зданий и сооружений (автоматических установок пожарной сигнализации, автоматических (автономных) установок пожаротушения, систем противодымной защиты, систем оповещения людей о пожаре и управления эвакуацией);</w:t>
      </w:r>
    </w:p>
    <w:p w:rsidR="00BA6CBC" w:rsidRPr="00D970DF" w:rsidRDefault="00BA6CBC" w:rsidP="00D970DF">
      <w:pPr>
        <w:pStyle w:val="ConsPlusNormal"/>
        <w:spacing w:line="300" w:lineRule="atLeast"/>
        <w:ind w:firstLine="540"/>
        <w:jc w:val="both"/>
        <w:rPr>
          <w:sz w:val="22"/>
          <w:szCs w:val="22"/>
        </w:rPr>
      </w:pPr>
      <w:r w:rsidRPr="00D970DF">
        <w:rPr>
          <w:sz w:val="22"/>
          <w:szCs w:val="22"/>
        </w:rPr>
        <w:t>- необходимые меры по защите объектов защиты от пожаров на период отключения систем противопожарной защиты или их элементов, в связи с проведением их технического обслуживания или ремонта.</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Последствия нарушения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Отсутствие систем противопожарной защиты, как и неисправное состояние, некачественное обслуживание, неквалифицированный ремонт и т.д. может привести к невозможности тушения пожаров на объекте, распространению опасных факторов пожара, уничтожению объекта и нанесению вреда других объектам защиты, расположенным на близлежащих территориях. Кроме того это не только подвергает риску жизни людей и материальное имущество, но и предусматривает административную и уголовную ответственность.</w:t>
      </w:r>
    </w:p>
    <w:p w:rsidR="00BA6CBC" w:rsidRPr="00D970DF" w:rsidRDefault="00BA6CBC" w:rsidP="00D970DF">
      <w:pPr>
        <w:pStyle w:val="ConsPlusNormal"/>
        <w:spacing w:line="300" w:lineRule="atLeast"/>
        <w:ind w:firstLine="540"/>
        <w:jc w:val="both"/>
        <w:rPr>
          <w:sz w:val="22"/>
          <w:szCs w:val="22"/>
        </w:rPr>
      </w:pPr>
      <w:r w:rsidRPr="00D970DF">
        <w:rPr>
          <w:sz w:val="22"/>
          <w:szCs w:val="22"/>
        </w:rPr>
        <w:t>Руководитель организации обязан устанавливать системы противопожарной защиты в соответствии с нормами и требованиями пожарной безопасности к объекту защиты и поддерживать их исправное состояние.</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Ответственность за нарушения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За нарушение обязательных требований пожарной безопасности, а также за иные правонарушения в области пожарной безопасности могут быть привлечены к административной ответственности в соответствии со статьями 20.4 КоАП РФ или уголовной ответственности по статье 219 Уголовного кодекса Российской Федерации следующие лица:</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организации (если он не выполнил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лицо, ответственное за пожарную безопасность на участке, на котором выявлено нарушение (если оно не выполнило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лицо, нарушившее обязательные требования (несмотря на наличие приказов, распоряжений и знаков пожарной безопасности).</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Рекомендации по соблюдению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Техническое обслуживание (ТО) систем противопожарной защиты - это комплекс мероприятий по поддержанию работоспособности вне зависимости от сторонних факторов.</w:t>
      </w:r>
    </w:p>
    <w:p w:rsidR="00BA6CBC" w:rsidRPr="00D970DF" w:rsidRDefault="00BA6CBC" w:rsidP="00D970DF">
      <w:pPr>
        <w:pStyle w:val="ConsPlusNormal"/>
        <w:spacing w:line="300" w:lineRule="atLeast"/>
        <w:ind w:firstLine="540"/>
        <w:jc w:val="both"/>
        <w:rPr>
          <w:sz w:val="22"/>
          <w:szCs w:val="22"/>
        </w:rPr>
      </w:pPr>
      <w:r w:rsidRPr="00D970DF">
        <w:rPr>
          <w:sz w:val="22"/>
          <w:szCs w:val="22"/>
        </w:rPr>
        <w:t>Своевременное и квалифицированное обслуживание позволяет обнаружить и устранить возможные дефекты оборудования и исключить его отказ при возникновении пожара. Различают два вида обслуживания плановое и внеплановое.</w:t>
      </w:r>
    </w:p>
    <w:p w:rsidR="00BA6CBC" w:rsidRPr="00D970DF" w:rsidRDefault="00BA6CBC" w:rsidP="00D970DF">
      <w:pPr>
        <w:pStyle w:val="ConsPlusNormal"/>
        <w:spacing w:line="300" w:lineRule="atLeast"/>
        <w:ind w:firstLine="540"/>
        <w:jc w:val="both"/>
        <w:rPr>
          <w:sz w:val="22"/>
          <w:szCs w:val="22"/>
        </w:rPr>
      </w:pPr>
      <w:r w:rsidRPr="00D970DF">
        <w:rPr>
          <w:sz w:val="22"/>
          <w:szCs w:val="22"/>
        </w:rPr>
        <w:t>Обслуживание систем противопожарной защиты проводится в обязательном порядке. После установки оборудования, компания инсталлятор передает заказчику руководство по эксплуатации и дополнительную документацию (перечень регламентных работ, журнал учета неисправностей, договор с обслуживающей организацией).</w:t>
      </w:r>
    </w:p>
    <w:p w:rsidR="00BA6CBC" w:rsidRPr="00D970DF" w:rsidRDefault="00BA6CBC" w:rsidP="00D970DF">
      <w:pPr>
        <w:pStyle w:val="ConsPlusNormal"/>
        <w:spacing w:line="300" w:lineRule="atLeast"/>
        <w:ind w:firstLine="540"/>
        <w:jc w:val="both"/>
        <w:rPr>
          <w:sz w:val="22"/>
          <w:szCs w:val="22"/>
        </w:rPr>
      </w:pPr>
      <w:r w:rsidRPr="00D970DF">
        <w:rPr>
          <w:sz w:val="22"/>
          <w:szCs w:val="22"/>
        </w:rPr>
        <w:t>Как правило, договор на обслуживание заключается с компанией, проводившей монтаж оборудования, но заказчик может обратиться и к другой организации. Обязательное условие - наличие у компании проводящей техническое обслуживание лицензии на выполнение работа и оказание услуг в области пожарной безопасности.</w:t>
      </w:r>
    </w:p>
    <w:p w:rsidR="00BA6CBC" w:rsidRPr="00D970DF" w:rsidRDefault="00BA6CBC" w:rsidP="00D970DF">
      <w:pPr>
        <w:pStyle w:val="ConsPlusNormal"/>
        <w:spacing w:line="300" w:lineRule="atLeast"/>
        <w:ind w:firstLine="540"/>
        <w:jc w:val="both"/>
        <w:rPr>
          <w:sz w:val="22"/>
          <w:szCs w:val="22"/>
        </w:rPr>
      </w:pPr>
      <w:r w:rsidRPr="00D970DF">
        <w:rPr>
          <w:sz w:val="22"/>
          <w:szCs w:val="22"/>
        </w:rPr>
        <w:t>Регламент обслуживания систем противопожарной защиты определяет обязательный порядок работ по выполнению ТО (проверка оборудования, визуальный осмотр, чистка датчиков, проверка срабатывания и т.д.), а также периодичность и объем их проведения.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Регламент обязательно входит в состав документации передаваемой заказчику после инсталляции систем противопожарной защиты. Заказчику рекомендуется изучить регламент - это позволит проконтролировать выполнение обязательств со стороны обслуживающей организации.</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jc w:val="center"/>
        <w:outlineLvl w:val="1"/>
        <w:rPr>
          <w:sz w:val="22"/>
          <w:szCs w:val="22"/>
        </w:rPr>
      </w:pPr>
      <w:r w:rsidRPr="00D970DF">
        <w:rPr>
          <w:sz w:val="22"/>
          <w:szCs w:val="22"/>
        </w:rPr>
        <w:t>ПУНКТ N 70 ППР</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Информация о содержании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70. Руководитель организации обеспечивает объект защиты огнетушителями по нормам согласно пунктам 468 и 474 ППР и приложениям N 1 и 2, а также обеспечивает соблюдение сроков их перезарядки, освидетельствования и своевременной замены, указанных в паспорте огнетушителя.</w:t>
      </w:r>
    </w:p>
    <w:p w:rsidR="00BA6CBC" w:rsidRPr="00D970DF" w:rsidRDefault="00BA6CBC" w:rsidP="00D970DF">
      <w:pPr>
        <w:pStyle w:val="ConsPlusNormal"/>
        <w:spacing w:line="300" w:lineRule="atLeast"/>
        <w:ind w:firstLine="540"/>
        <w:jc w:val="both"/>
        <w:rPr>
          <w:sz w:val="22"/>
          <w:szCs w:val="22"/>
        </w:rPr>
      </w:pPr>
      <w:r w:rsidRPr="00D970DF">
        <w:rPr>
          <w:sz w:val="22"/>
          <w:szCs w:val="22"/>
        </w:rPr>
        <w:t>Руководитель организации обеспечивает железнодорожный подвижной состав огнетушителями по нормам согласно приложению N 2(1), а также обеспечивает соблюдение сроков их перезарядки, освидетельствования и своевременной замены, указанных в паспорте огнетушителя.</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Описание действий (бездействия) юридических лиц и индивидуальных предпринимателей, ведущих к нарушениям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Перечень действий (бездействия):</w:t>
      </w:r>
    </w:p>
    <w:p w:rsidR="00BA6CBC" w:rsidRPr="00D970DF" w:rsidRDefault="00BA6CBC" w:rsidP="00D970DF">
      <w:pPr>
        <w:pStyle w:val="ConsPlusNormal"/>
        <w:spacing w:line="300" w:lineRule="atLeast"/>
        <w:ind w:firstLine="540"/>
        <w:jc w:val="both"/>
        <w:rPr>
          <w:sz w:val="22"/>
          <w:szCs w:val="22"/>
        </w:rPr>
      </w:pPr>
      <w:r w:rsidRPr="00D970DF">
        <w:rPr>
          <w:sz w:val="22"/>
          <w:szCs w:val="22"/>
        </w:rPr>
        <w:t>Руководитель организации (или другое уполномоченное им лицо) не обеспечил:</w:t>
      </w:r>
    </w:p>
    <w:p w:rsidR="00BA6CBC" w:rsidRPr="00D970DF" w:rsidRDefault="00BA6CBC" w:rsidP="00D970DF">
      <w:pPr>
        <w:pStyle w:val="ConsPlusNormal"/>
        <w:spacing w:line="300" w:lineRule="atLeast"/>
        <w:ind w:firstLine="540"/>
        <w:jc w:val="both"/>
        <w:rPr>
          <w:sz w:val="22"/>
          <w:szCs w:val="22"/>
        </w:rPr>
      </w:pPr>
      <w:r w:rsidRPr="00D970DF">
        <w:rPr>
          <w:sz w:val="22"/>
          <w:szCs w:val="22"/>
        </w:rPr>
        <w:t>- необходимое количество огнетушителей по нормам согласно пунктам 468 и 474 ППР и приложениям N 1 и 2;</w:t>
      </w:r>
    </w:p>
    <w:p w:rsidR="00BA6CBC" w:rsidRPr="00D970DF" w:rsidRDefault="00BA6CBC" w:rsidP="00D970DF">
      <w:pPr>
        <w:pStyle w:val="ConsPlusNormal"/>
        <w:spacing w:line="300" w:lineRule="atLeast"/>
        <w:ind w:firstLine="540"/>
        <w:jc w:val="both"/>
        <w:rPr>
          <w:sz w:val="22"/>
          <w:szCs w:val="22"/>
        </w:rPr>
      </w:pPr>
      <w:r w:rsidRPr="00D970DF">
        <w:rPr>
          <w:sz w:val="22"/>
          <w:szCs w:val="22"/>
        </w:rPr>
        <w:t>- огнетушителями железнодорожный подвижной состав по нормам согласно приложению N 2(1);</w:t>
      </w:r>
    </w:p>
    <w:p w:rsidR="00BA6CBC" w:rsidRPr="00D970DF" w:rsidRDefault="00BA6CBC" w:rsidP="00D970DF">
      <w:pPr>
        <w:pStyle w:val="ConsPlusNormal"/>
        <w:spacing w:line="300" w:lineRule="atLeast"/>
        <w:ind w:firstLine="540"/>
        <w:jc w:val="both"/>
        <w:rPr>
          <w:sz w:val="22"/>
          <w:szCs w:val="22"/>
        </w:rPr>
      </w:pPr>
      <w:r w:rsidRPr="00D970DF">
        <w:rPr>
          <w:sz w:val="22"/>
          <w:szCs w:val="22"/>
        </w:rPr>
        <w:t>- соблюдение сроков перезарядки, освидетельствования и своевременной замены, указанных в паспорте огнетушителя.</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Последствия нарушения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Под первичными средствами пожаротушения (далее - ПСП) принято понимать средства пожаротушения, используемые для борьбы с пожаром в начальной стадии его развития. ПСП эффективны, когда необходимо в сжатые сроки локализировать возгорание. С их помощью локализуются и ликвидируются участки возгорания, а также снижается интенсивность распространения огня.</w:t>
      </w:r>
    </w:p>
    <w:p w:rsidR="00BA6CBC" w:rsidRPr="00D970DF" w:rsidRDefault="00BA6CBC" w:rsidP="00D970DF">
      <w:pPr>
        <w:pStyle w:val="ConsPlusNormal"/>
        <w:spacing w:line="300" w:lineRule="atLeast"/>
        <w:ind w:firstLine="540"/>
        <w:jc w:val="both"/>
        <w:rPr>
          <w:sz w:val="22"/>
          <w:szCs w:val="22"/>
        </w:rPr>
      </w:pPr>
      <w:r w:rsidRPr="00D970DF">
        <w:rPr>
          <w:sz w:val="22"/>
          <w:szCs w:val="22"/>
        </w:rPr>
        <w:t>ПСП и правила пользования ими достаточно просты, поэтому самостоятельно справиться с небольшим возгоранием после соответствующего обучения сможет практически любой человек.</w:t>
      </w:r>
    </w:p>
    <w:p w:rsidR="00BA6CBC" w:rsidRPr="00D970DF" w:rsidRDefault="00BA6CBC" w:rsidP="00D970DF">
      <w:pPr>
        <w:pStyle w:val="ConsPlusNormal"/>
        <w:spacing w:line="300" w:lineRule="atLeast"/>
        <w:ind w:firstLine="540"/>
        <w:jc w:val="both"/>
        <w:rPr>
          <w:sz w:val="22"/>
          <w:szCs w:val="22"/>
        </w:rPr>
      </w:pPr>
      <w:r w:rsidRPr="00D970DF">
        <w:rPr>
          <w:sz w:val="22"/>
          <w:szCs w:val="22"/>
        </w:rPr>
        <w:t>Ненадлежащее хранение, эксплуатация, обслуживание огнетушителей может повлиять на их работоспособность в условиях пожара. Применение огнетушителя осуществляется в установленном порядке. В этих целях на поверхности каждого устройства нанесена инструкция по его использованию при пожаре. С инструкцией необходимо ознакомиться заранее.</w:t>
      </w:r>
    </w:p>
    <w:p w:rsidR="00BA6CBC" w:rsidRPr="00D970DF" w:rsidRDefault="00BA6CBC" w:rsidP="00D970DF">
      <w:pPr>
        <w:pStyle w:val="ConsPlusNormal"/>
        <w:spacing w:line="300" w:lineRule="atLeast"/>
        <w:ind w:firstLine="540"/>
        <w:jc w:val="both"/>
        <w:rPr>
          <w:sz w:val="22"/>
          <w:szCs w:val="22"/>
        </w:rPr>
      </w:pPr>
      <w:r w:rsidRPr="00D970DF">
        <w:rPr>
          <w:sz w:val="22"/>
          <w:szCs w:val="22"/>
        </w:rPr>
        <w:t>Введенные в эксплуатацию огнетушители должны подвергаться периодической проверке и техническому обслуживанию. Обслуживание огнетушителя включает в себя его проверку, осмотр, ремонт, испытания и перезарядку.</w:t>
      </w:r>
    </w:p>
    <w:p w:rsidR="00BA6CBC" w:rsidRPr="00D970DF" w:rsidRDefault="00BA6CBC" w:rsidP="00D970DF">
      <w:pPr>
        <w:pStyle w:val="ConsPlusNormal"/>
        <w:spacing w:line="300" w:lineRule="atLeast"/>
        <w:ind w:firstLine="540"/>
        <w:jc w:val="both"/>
        <w:rPr>
          <w:sz w:val="22"/>
          <w:szCs w:val="22"/>
        </w:rPr>
      </w:pPr>
      <w:r w:rsidRPr="00D970DF">
        <w:rPr>
          <w:sz w:val="22"/>
          <w:szCs w:val="22"/>
        </w:rPr>
        <w:t>При начинающемся пожаре огнетушитель может спасти имущество и жизнь, а также позволит сдержать распространения огня до прибытия пожарных подразделений.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Огнетушитель - важнейший элемент в системе противопожарной безопасности. Для ликвидации возгораний важно разбираться в разновидностях огнетушителей и принципах из действия.</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Ответственность за нарушения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За нарушение обязательных требований пожарной безопасности, а также за иные правонарушения в области пожарной безопасности могут быть привлечены к административной ответственности в соответствии со статьями 20.4 КоАП РФ или уголовной ответственности по статье 219 Уголовного кодекса Российской Федерации следующие лица:</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организации (если он не выполнил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лицо, ответственное за пожарную безопасность на участке, на котором выявлено нарушение (если оно не выполнило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лицо, нарушившее обязательные требования (несмотря на наличие приказов, распоряжений и знаков пожарной безопасности).</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Рекомендации по соблюдению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При определении видов и количества первичных средств пожаротушения следует учитывать физико-химические и пожароопасные свойства горючих веществ, их взаимодействие с огнетушащими веществами, а также площадь помещений, открытых площадок и установок.</w:t>
      </w:r>
    </w:p>
    <w:p w:rsidR="00BA6CBC" w:rsidRPr="00D970DF" w:rsidRDefault="00BA6CBC" w:rsidP="00D970DF">
      <w:pPr>
        <w:pStyle w:val="ConsPlusNormal"/>
        <w:spacing w:line="300" w:lineRule="atLeast"/>
        <w:ind w:firstLine="540"/>
        <w:jc w:val="both"/>
        <w:rPr>
          <w:sz w:val="22"/>
          <w:szCs w:val="22"/>
        </w:rPr>
      </w:pPr>
      <w:r w:rsidRPr="00D970DF">
        <w:rPr>
          <w:sz w:val="22"/>
          <w:szCs w:val="22"/>
        </w:rPr>
        <w:t>При выборе огнетушителя с соответствующим температурным пределом использования необходимо учитывать климатические условия эксплуатации зданий и сооружений.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Огнетушители должны размещаться в легкодоступных и местах, где исключено попадание на них прямых солнечных лучей и непосредственное воздействие отопительных и нагревательных приборов.</w:t>
      </w:r>
    </w:p>
    <w:p w:rsidR="00BA6CBC" w:rsidRPr="00D970DF" w:rsidRDefault="00BA6CBC" w:rsidP="00D970DF">
      <w:pPr>
        <w:pStyle w:val="ConsPlusNormal"/>
        <w:spacing w:line="300" w:lineRule="atLeast"/>
        <w:ind w:firstLine="540"/>
        <w:jc w:val="both"/>
        <w:rPr>
          <w:sz w:val="22"/>
          <w:szCs w:val="22"/>
        </w:rPr>
      </w:pPr>
      <w:r w:rsidRPr="00D970DF">
        <w:rPr>
          <w:sz w:val="22"/>
          <w:szCs w:val="22"/>
        </w:rPr>
        <w:t>Если возможны комбинированные очаги пожара, то предпочтение при выборе огнетушителя отдается более универсальному по области применения.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В общественных зданиях и сооружениях на каждом этаже размещается не менее 2 огнетушителей.</w:t>
      </w:r>
    </w:p>
    <w:p w:rsidR="00BA6CBC" w:rsidRPr="00D970DF" w:rsidRDefault="00BA6CBC" w:rsidP="00D970DF">
      <w:pPr>
        <w:pStyle w:val="ConsPlusNormal"/>
        <w:spacing w:line="300" w:lineRule="atLeast"/>
        <w:ind w:firstLine="540"/>
        <w:jc w:val="both"/>
        <w:rPr>
          <w:sz w:val="22"/>
          <w:szCs w:val="22"/>
        </w:rPr>
      </w:pPr>
      <w:r w:rsidRPr="00D970DF">
        <w:rPr>
          <w:sz w:val="22"/>
          <w:szCs w:val="22"/>
        </w:rPr>
        <w:t>При наличии нескольких рядом расположенных помещений одного функционального назначения определение необходимого количества огнетушителей осуществляется по суммарной площади этих помещений.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Огнетушители, отправленные с объекта защиты на перезарядку, заменяются соответствующим количеством заряженных огнетушителей.</w:t>
      </w:r>
    </w:p>
    <w:p w:rsidR="00BA6CBC" w:rsidRPr="00D970DF" w:rsidRDefault="00BA6CBC" w:rsidP="00D970DF">
      <w:pPr>
        <w:pStyle w:val="ConsPlusNormal"/>
        <w:spacing w:line="300" w:lineRule="atLeast"/>
        <w:ind w:firstLine="540"/>
        <w:jc w:val="both"/>
        <w:rPr>
          <w:sz w:val="22"/>
          <w:szCs w:val="22"/>
        </w:rPr>
      </w:pPr>
      <w:r w:rsidRPr="00D970DF">
        <w:rPr>
          <w:sz w:val="22"/>
          <w:szCs w:val="22"/>
        </w:rPr>
        <w:t>При защите помещений с вычислительной техникой, телефонных станций, музеев, архивов и т.д. следует учитывать специфику взаимодействия огнетушащих веществ с защищаемым оборудованием, изделиями и материалами. Указанные помещения следует оборудовать хладоновыми или углекислотными огнетушителями.</w:t>
      </w:r>
    </w:p>
    <w:p w:rsidR="00BA6CBC" w:rsidRPr="00D970DF" w:rsidRDefault="00BA6CBC" w:rsidP="00D970DF">
      <w:pPr>
        <w:pStyle w:val="ConsPlusNormal"/>
        <w:spacing w:line="300" w:lineRule="atLeast"/>
        <w:ind w:firstLine="540"/>
        <w:jc w:val="both"/>
        <w:rPr>
          <w:sz w:val="22"/>
          <w:szCs w:val="22"/>
        </w:rPr>
      </w:pPr>
      <w:r w:rsidRPr="00D970DF">
        <w:rPr>
          <w:sz w:val="22"/>
          <w:szCs w:val="22"/>
        </w:rPr>
        <w:t>Помещения, оборудованные автоматическими стационарными установками пожаротушения, обеспечиваются огнетушителями на 50 процентов от расчетного количества огнетушителей.</w:t>
      </w:r>
    </w:p>
    <w:p w:rsidR="00BA6CBC" w:rsidRPr="00D970DF" w:rsidRDefault="00BA6CBC" w:rsidP="00D970DF">
      <w:pPr>
        <w:pStyle w:val="ConsPlusNormal"/>
        <w:spacing w:line="300" w:lineRule="atLeast"/>
        <w:ind w:firstLine="540"/>
        <w:jc w:val="both"/>
        <w:rPr>
          <w:sz w:val="22"/>
          <w:szCs w:val="22"/>
        </w:rPr>
      </w:pPr>
      <w:r w:rsidRPr="00D970DF">
        <w:rPr>
          <w:sz w:val="22"/>
          <w:szCs w:val="22"/>
        </w:rPr>
        <w:t>Расстояние от возможного очага пожара до места размещения переносного огнетушителя (с учетом перегородок, дверных проемов, возможных загромождений, оборудования) не должно превышать 20 метров для помещений административного и общественного назначения, 30 метров - для помещений категорий А, Б и В1 - В4 по пожарной и взрывопожарной опасности, 40 метров - для помещений категории Г по пожарной и взрывопожарной опасности, 70 метров - для помещений категории Д по пожарной и взрывопожарной опасности.</w:t>
      </w:r>
    </w:p>
    <w:p w:rsidR="00BA6CBC" w:rsidRPr="00D970DF" w:rsidRDefault="00BA6CBC" w:rsidP="00D970DF">
      <w:pPr>
        <w:pStyle w:val="ConsPlusNormal"/>
        <w:spacing w:line="300" w:lineRule="atLeast"/>
        <w:ind w:firstLine="540"/>
        <w:jc w:val="both"/>
        <w:rPr>
          <w:sz w:val="22"/>
          <w:szCs w:val="22"/>
        </w:rPr>
      </w:pPr>
      <w:r w:rsidRPr="00D970DF">
        <w:rPr>
          <w:sz w:val="22"/>
          <w:szCs w:val="22"/>
        </w:rPr>
        <w:t>Здания и сооружения производственного и складского назначения дополнительно оснащаются передвижными огнетушителями.</w:t>
      </w:r>
    </w:p>
    <w:p w:rsidR="00BA6CBC" w:rsidRPr="00D970DF" w:rsidRDefault="00BA6CBC" w:rsidP="00D970DF">
      <w:pPr>
        <w:pStyle w:val="ConsPlusNormal"/>
        <w:spacing w:line="300" w:lineRule="atLeast"/>
        <w:ind w:firstLine="540"/>
        <w:jc w:val="both"/>
        <w:rPr>
          <w:sz w:val="22"/>
          <w:szCs w:val="22"/>
        </w:rPr>
      </w:pPr>
      <w:r w:rsidRPr="00D970DF">
        <w:rPr>
          <w:sz w:val="22"/>
          <w:szCs w:val="22"/>
        </w:rPr>
        <w:t>Каждый огнетушитель, установленный на объекте защиты, должен иметь паспорт завода-изготовителя и порядковый номер.</w:t>
      </w:r>
    </w:p>
    <w:p w:rsidR="00BA6CBC" w:rsidRPr="00D970DF" w:rsidRDefault="00BA6CBC" w:rsidP="00D970DF">
      <w:pPr>
        <w:pStyle w:val="ConsPlusNormal"/>
        <w:spacing w:line="300" w:lineRule="atLeast"/>
        <w:ind w:firstLine="540"/>
        <w:jc w:val="both"/>
        <w:rPr>
          <w:sz w:val="22"/>
          <w:szCs w:val="22"/>
        </w:rPr>
      </w:pPr>
      <w:r w:rsidRPr="00D970DF">
        <w:rPr>
          <w:sz w:val="22"/>
          <w:szCs w:val="22"/>
        </w:rPr>
        <w:t>Опломбирование огнетушителя осуществляется заводом-изготовителем при производстве огнетушителя или специализированными организациями при регламентном техническом обслуживании или перезарядке огнетушителя.</w:t>
      </w:r>
    </w:p>
    <w:p w:rsidR="00BA6CBC" w:rsidRPr="00D970DF" w:rsidRDefault="00BA6CBC" w:rsidP="00D970DF">
      <w:pPr>
        <w:pStyle w:val="ConsPlusNormal"/>
        <w:spacing w:line="300" w:lineRule="atLeast"/>
        <w:ind w:firstLine="540"/>
        <w:jc w:val="both"/>
        <w:rPr>
          <w:sz w:val="22"/>
          <w:szCs w:val="22"/>
        </w:rPr>
      </w:pPr>
      <w:r w:rsidRPr="00D970DF">
        <w:rPr>
          <w:sz w:val="22"/>
          <w:szCs w:val="22"/>
        </w:rPr>
        <w:t>В зимнее время (при температуре ниже + 1 °C) огнетушители с зарядом на водной основе необходимо хранить в отапливаемых помещениях.</w:t>
      </w:r>
    </w:p>
    <w:p w:rsidR="00BA6CBC" w:rsidRPr="00D970DF" w:rsidRDefault="00BA6CBC" w:rsidP="00D970DF">
      <w:pPr>
        <w:pStyle w:val="ConsPlusNormal"/>
        <w:spacing w:line="300" w:lineRule="atLeast"/>
        <w:ind w:firstLine="540"/>
        <w:jc w:val="both"/>
        <w:rPr>
          <w:sz w:val="22"/>
          <w:szCs w:val="22"/>
        </w:rPr>
      </w:pPr>
      <w:r w:rsidRPr="00D970DF">
        <w:rPr>
          <w:sz w:val="22"/>
          <w:szCs w:val="22"/>
        </w:rPr>
        <w:t>Руководитель организации обеспечивает наличие и исправность огнетушителей, периодичность их осмотра и проверки, а также своевременную перезарядку огнетушителей.</w:t>
      </w:r>
    </w:p>
    <w:p w:rsidR="00BA6CBC" w:rsidRPr="00D970DF" w:rsidRDefault="00BA6CBC" w:rsidP="00D970DF">
      <w:pPr>
        <w:pStyle w:val="ConsPlusNormal"/>
        <w:spacing w:line="300" w:lineRule="atLeast"/>
        <w:ind w:firstLine="540"/>
        <w:jc w:val="both"/>
        <w:rPr>
          <w:sz w:val="22"/>
          <w:szCs w:val="22"/>
        </w:rPr>
      </w:pPr>
      <w:r w:rsidRPr="00D970DF">
        <w:rPr>
          <w:sz w:val="22"/>
          <w:szCs w:val="22"/>
        </w:rPr>
        <w:t>Учет наличия, периодичности осмотра и сроков перезарядки огнетушителей ведется в специальном журнале произвольной формы. Если для ликвидации возгорания использовался огнетушитель, его следует внепланово перезарядить. Это должно быть отображено в Журнале учета первичных средств пожаротушения.</w:t>
      </w:r>
    </w:p>
    <w:p w:rsidR="00BA6CBC" w:rsidRDefault="00BA6CBC" w:rsidP="00D970DF">
      <w:pPr>
        <w:pStyle w:val="ConsPlusNormal"/>
        <w:spacing w:line="300" w:lineRule="atLeast"/>
        <w:jc w:val="both"/>
        <w:rPr>
          <w:sz w:val="22"/>
          <w:szCs w:val="22"/>
        </w:rPr>
      </w:pP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Иллюстрация пункта:</w:t>
      </w:r>
    </w:p>
    <w:p w:rsidR="00BA6CBC" w:rsidRPr="00D970DF" w:rsidRDefault="00BA6CBC" w:rsidP="00D970DF">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118"/>
        <w:gridCol w:w="2154"/>
        <w:gridCol w:w="3798"/>
      </w:tblGrid>
      <w:tr w:rsidR="00BA6CBC" w:rsidRPr="00D970DF">
        <w:tc>
          <w:tcPr>
            <w:tcW w:w="3118" w:type="dxa"/>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sz w:val="22"/>
                <w:szCs w:val="22"/>
              </w:rPr>
              <w:t>Обозначение</w:t>
            </w:r>
          </w:p>
        </w:tc>
        <w:tc>
          <w:tcPr>
            <w:tcW w:w="2154" w:type="dxa"/>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sz w:val="22"/>
                <w:szCs w:val="22"/>
              </w:rPr>
              <w:t>Описание</w:t>
            </w:r>
          </w:p>
        </w:tc>
        <w:tc>
          <w:tcPr>
            <w:tcW w:w="3798" w:type="dxa"/>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sz w:val="22"/>
                <w:szCs w:val="22"/>
              </w:rPr>
              <w:t>Применение</w:t>
            </w:r>
          </w:p>
        </w:tc>
      </w:tr>
      <w:tr w:rsidR="00BA6CBC" w:rsidRPr="00D970DF">
        <w:tc>
          <w:tcPr>
            <w:tcW w:w="3118" w:type="dxa"/>
            <w:tcBorders>
              <w:top w:val="single" w:sz="4" w:space="0" w:color="auto"/>
              <w:left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position w:val="-111"/>
                <w:sz w:val="22"/>
                <w:szCs w:val="22"/>
              </w:rPr>
              <w:pict>
                <v:shape id="_x0000_i1051" type="#_x0000_t75" style="width:124.5pt;height:123pt">
                  <v:imagedata r:id="rId33" o:title=""/>
                </v:shape>
              </w:pict>
            </w:r>
          </w:p>
        </w:tc>
        <w:tc>
          <w:tcPr>
            <w:tcW w:w="2154" w:type="dxa"/>
            <w:vMerge w:val="restart"/>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rPr>
                <w:sz w:val="22"/>
                <w:szCs w:val="22"/>
              </w:rPr>
            </w:pPr>
            <w:r w:rsidRPr="00D970DF">
              <w:rPr>
                <w:sz w:val="22"/>
                <w:szCs w:val="22"/>
              </w:rPr>
              <w:t>Форма: квадрат</w:t>
            </w:r>
          </w:p>
          <w:p w:rsidR="00BA6CBC" w:rsidRPr="00D970DF" w:rsidRDefault="00BA6CBC" w:rsidP="00D970DF">
            <w:pPr>
              <w:pStyle w:val="ConsPlusNormal"/>
              <w:spacing w:line="300" w:lineRule="atLeast"/>
              <w:rPr>
                <w:sz w:val="22"/>
                <w:szCs w:val="22"/>
              </w:rPr>
            </w:pPr>
            <w:r w:rsidRPr="00D970DF">
              <w:rPr>
                <w:sz w:val="22"/>
                <w:szCs w:val="22"/>
              </w:rPr>
              <w:t>Фон: красный</w:t>
            </w:r>
          </w:p>
          <w:p w:rsidR="00BA6CBC" w:rsidRPr="00D970DF" w:rsidRDefault="00BA6CBC" w:rsidP="00D970DF">
            <w:pPr>
              <w:pStyle w:val="ConsPlusNormal"/>
              <w:spacing w:line="300" w:lineRule="atLeast"/>
              <w:rPr>
                <w:sz w:val="22"/>
                <w:szCs w:val="22"/>
              </w:rPr>
            </w:pPr>
            <w:r w:rsidRPr="00D970DF">
              <w:rPr>
                <w:sz w:val="22"/>
                <w:szCs w:val="22"/>
              </w:rPr>
              <w:t>Символ: белый</w:t>
            </w:r>
          </w:p>
        </w:tc>
        <w:tc>
          <w:tcPr>
            <w:tcW w:w="3798" w:type="dxa"/>
            <w:vMerge w:val="restart"/>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sz w:val="22"/>
                <w:szCs w:val="22"/>
              </w:rPr>
              <w:t>Используется для обозначения места расположения огнетушителя</w:t>
            </w:r>
          </w:p>
        </w:tc>
      </w:tr>
      <w:tr w:rsidR="00BA6CBC" w:rsidRPr="00D970DF">
        <w:tc>
          <w:tcPr>
            <w:tcW w:w="3118" w:type="dxa"/>
            <w:tcBorders>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sz w:val="22"/>
                <w:szCs w:val="22"/>
              </w:rPr>
              <w:t>Огнетушитель</w:t>
            </w:r>
          </w:p>
        </w:tc>
        <w:tc>
          <w:tcPr>
            <w:tcW w:w="2154" w:type="dxa"/>
            <w:vMerge/>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p>
        </w:tc>
        <w:tc>
          <w:tcPr>
            <w:tcW w:w="3798" w:type="dxa"/>
            <w:vMerge/>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p>
        </w:tc>
      </w:tr>
    </w:tbl>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jc w:val="center"/>
        <w:outlineLvl w:val="1"/>
        <w:rPr>
          <w:sz w:val="22"/>
          <w:szCs w:val="22"/>
        </w:rPr>
      </w:pPr>
      <w:r w:rsidRPr="00D970DF">
        <w:rPr>
          <w:sz w:val="22"/>
          <w:szCs w:val="22"/>
        </w:rPr>
        <w:t>ПУНКТ N 72(3) ППР</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Информация о содержании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72(3). В период со дня схода снежного покрова до установления устойчивой дождливой осенней погоды или образования снежного покрова органы государственной власти, органы местного самоуправления, учреждения, организации, иные юридические лица независимо от их организационно-правовых форм и форм собственности, крестьянские (фермерские) хозяйства, общественные объединения, индивидуальные предприниматели, должностные лица, граждане Российской Федерации, иностранные граждане, лица без гражданства, владеющие, пользующиеся и (или) распоряжающиеся территорией, прилегающей к лесу обеспечивают ее очистку от сухой травянистой растительности, пожнивных остатков, валежника, порубочных остатков, мусора и других горючих материалов на полосе шириной не менее 10 метров от леса либо отделяют лес противопожарной минерализованной полосой шириной не менее 0,5 метра или иным противопожарным барьером.</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Описание действий (бездействия) юридических лиц и индивидуальных предпринимателей, ведущих к нарушениям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Перечень действий (бездействия):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указанные в пункте лица не обеспечивают очистку прилегающей к лесу территории, которой они владеют, пользуются и (или) распоряжаются.</w:t>
      </w:r>
    </w:p>
    <w:p w:rsidR="00BA6CBC" w:rsidRPr="00D970DF" w:rsidRDefault="00BA6CBC" w:rsidP="00D970DF">
      <w:pPr>
        <w:pStyle w:val="ConsPlusNormal"/>
        <w:spacing w:line="300" w:lineRule="atLeast"/>
        <w:ind w:firstLine="540"/>
        <w:jc w:val="both"/>
        <w:rPr>
          <w:sz w:val="22"/>
          <w:szCs w:val="22"/>
        </w:rPr>
      </w:pPr>
      <w:r w:rsidRPr="00D970DF">
        <w:rPr>
          <w:sz w:val="22"/>
          <w:szCs w:val="22"/>
        </w:rPr>
        <w:t>- очистка прилегающей к лесу территории осуществляется не в полной мере, т.е. на территории присутствуют сухая травянистая растительность, пожнивные остатки валежника, порубочные остатки, мусор и другие горючие материалы или не выдержана ширина расчищаемой территории (не менее 10 метров от леса либо отделяют лес противопожарной минерализованной полосой шириной не менее 0,5 метра или иным противопожарным барьером).</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Последствия нарушения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Несоблюдение требований, изложенных в пункте 72 (3) способно привести к возникновению пожара на прилегающих к лесу территориях, к распространению пожара с территории предприятия в лесную зону, что может привести к пожару на больших участках лесных массивов. Также пожар может перейти от лесного массива на объект защиты, населенные пункты (деревни, садоводческие товарищества, частный жилой сектор).</w:t>
      </w: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Ответственность за нарушения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В зависимости от последствий, вызванных нарушением обязательного требования и видом нарушения, ответственность вменяется в соответствии со статьей 20.4 КоАП и статьей 219 Уголовного кодекса Российской Федерации ответственным сотрудникам органов государственной власти, ответственным сотрудникам органов местного самоуправления, руководителям (или уполномоченным лицам) учреждений, организаций, иных юридических лиц независимо от их организационно-правовых форм и форм собственности, крестьянских (фермерских) хозяйств, общественных объединений, индивидуальным предпринимателям, должностным лицам, гражданам Российской Федерации, иностранным гражданам, лицам без гражданства, владеющим, пользующимся и (или) распоряжающимся территорией, прилегающей к лесу.</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Рекомендации по соблюдению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Поддержание в необходимом состоянии минерализованных полос и противопожарных барьеров.</w:t>
      </w:r>
    </w:p>
    <w:p w:rsidR="00BA6CBC" w:rsidRPr="00D970DF" w:rsidRDefault="00BA6CBC" w:rsidP="00D970DF">
      <w:pPr>
        <w:pStyle w:val="ConsPlusNormal"/>
        <w:spacing w:line="300" w:lineRule="atLeast"/>
        <w:ind w:firstLine="540"/>
        <w:jc w:val="both"/>
        <w:rPr>
          <w:sz w:val="22"/>
          <w:szCs w:val="22"/>
        </w:rPr>
      </w:pPr>
      <w:r w:rsidRPr="00D970DF">
        <w:rPr>
          <w:sz w:val="22"/>
          <w:szCs w:val="22"/>
        </w:rPr>
        <w:t>Проведение уборки прилегающей к объекту защиты территории от мусора и других горючих материалов.</w:t>
      </w:r>
    </w:p>
    <w:p w:rsidR="00BA6CBC" w:rsidRPr="00D970DF" w:rsidRDefault="00BA6CBC" w:rsidP="00D970DF">
      <w:pPr>
        <w:pStyle w:val="ConsPlusNormal"/>
        <w:spacing w:line="300" w:lineRule="atLeast"/>
        <w:ind w:firstLine="540"/>
        <w:jc w:val="both"/>
        <w:rPr>
          <w:sz w:val="22"/>
          <w:szCs w:val="22"/>
        </w:rPr>
      </w:pPr>
      <w:r w:rsidRPr="00D970DF">
        <w:rPr>
          <w:sz w:val="22"/>
          <w:szCs w:val="22"/>
        </w:rPr>
        <w:t>Запрет пала травы.</w:t>
      </w:r>
    </w:p>
    <w:p w:rsidR="00BA6CBC" w:rsidRPr="00D970DF" w:rsidRDefault="00BA6CBC" w:rsidP="00D970DF">
      <w:pPr>
        <w:pStyle w:val="ConsPlusNormal"/>
        <w:spacing w:line="300" w:lineRule="atLeast"/>
        <w:ind w:firstLine="540"/>
        <w:jc w:val="both"/>
        <w:rPr>
          <w:sz w:val="22"/>
          <w:szCs w:val="22"/>
        </w:rPr>
      </w:pPr>
      <w:r w:rsidRPr="00D970DF">
        <w:rPr>
          <w:sz w:val="22"/>
          <w:szCs w:val="22"/>
        </w:rPr>
        <w:t>В пожароопасный период запрет на разведение открытого огня.</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jc w:val="center"/>
        <w:outlineLvl w:val="0"/>
        <w:rPr>
          <w:sz w:val="22"/>
          <w:szCs w:val="22"/>
        </w:rPr>
      </w:pPr>
      <w:r w:rsidRPr="00D970DF">
        <w:rPr>
          <w:sz w:val="22"/>
          <w:szCs w:val="22"/>
        </w:rPr>
        <w:t>Глава II. Территории поселений</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jc w:val="center"/>
        <w:outlineLvl w:val="1"/>
        <w:rPr>
          <w:sz w:val="22"/>
          <w:szCs w:val="22"/>
        </w:rPr>
      </w:pPr>
      <w:r w:rsidRPr="00D970DF">
        <w:rPr>
          <w:sz w:val="22"/>
          <w:szCs w:val="22"/>
        </w:rPr>
        <w:t>ПУНКТ N 74 ППР</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Информация о содержании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74. Запрещается использовать противопожарные расстояния между зданиями, сооружениями и строениями для складирования материалов, оборудования и тары, для стоянки транспорта и строительства (установки) зданий и сооружений, для разведения костров и сжигания отходов и тары.</w:t>
      </w:r>
    </w:p>
    <w:p w:rsidR="00BA6CBC" w:rsidRPr="00D970DF" w:rsidRDefault="00BA6CBC" w:rsidP="00D970DF">
      <w:pPr>
        <w:pStyle w:val="ConsPlusNormal"/>
        <w:spacing w:line="300" w:lineRule="atLeast"/>
        <w:ind w:firstLine="540"/>
        <w:jc w:val="both"/>
        <w:rPr>
          <w:sz w:val="22"/>
          <w:szCs w:val="22"/>
        </w:rPr>
      </w:pPr>
      <w:r w:rsidRPr="00D970DF">
        <w:rPr>
          <w:sz w:val="22"/>
          <w:szCs w:val="22"/>
        </w:rPr>
        <w:t>Временные строения должны располагаться на расстоянии не менее 15 метров от других зданий и сооружений или у противопожарных стен.</w:t>
      </w:r>
    </w:p>
    <w:p w:rsidR="00BA6CBC" w:rsidRPr="00D970DF" w:rsidRDefault="00BA6CBC" w:rsidP="00D970DF">
      <w:pPr>
        <w:pStyle w:val="ConsPlusNormal"/>
        <w:spacing w:line="300" w:lineRule="atLeast"/>
        <w:ind w:firstLine="540"/>
        <w:jc w:val="both"/>
        <w:rPr>
          <w:sz w:val="22"/>
          <w:szCs w:val="22"/>
        </w:rPr>
      </w:pPr>
      <w:r w:rsidRPr="00D970DF">
        <w:rPr>
          <w:sz w:val="22"/>
          <w:szCs w:val="22"/>
        </w:rPr>
        <w:t>На землях общего пользования населенных пунктов запрещается разводить костры, а также сжигать мусор, траву, листву и иные отходы, материалы или изделия, кроме как в местах и (или) способами, установленными органами местного самоуправления поселений и городских округов.</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Описание действий (бездействия) юридических и физических лиц, ведущих к нарушениям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Использование противопожарные расстояния между зданиями, сооружениями и строениями для складирования материалов, оборудования и тары, для стоянки транспорта и строительства (установки) зданий и сооружений, для разведения костров и сжигания отходов и тары.</w:t>
      </w:r>
    </w:p>
    <w:p w:rsidR="00BA6CBC" w:rsidRPr="00D970DF" w:rsidRDefault="00BA6CBC" w:rsidP="00D970DF">
      <w:pPr>
        <w:pStyle w:val="ConsPlusNormal"/>
        <w:spacing w:line="300" w:lineRule="atLeast"/>
        <w:ind w:firstLine="540"/>
        <w:jc w:val="both"/>
        <w:rPr>
          <w:sz w:val="22"/>
          <w:szCs w:val="22"/>
        </w:rPr>
      </w:pPr>
      <w:r w:rsidRPr="00D970DF">
        <w:rPr>
          <w:sz w:val="22"/>
          <w:szCs w:val="22"/>
        </w:rPr>
        <w:t>Размещение временных строений на расстоянии менее 15 метров от других зданий и сооружений или у противопожарных стен.</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Последствия нарушения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Противопожарный разрыв (противопожарное расстояние) - нормирование расстояние между зданиями, строениями, устанавливаемые для предотвращения распространения пожара (статья 2 пункт 36 Федерального закона от 22 июля 2008 г. N 123-ФЗ "Технический регламент о требованиях пожарной безопасности").</w:t>
      </w:r>
    </w:p>
    <w:p w:rsidR="00BA6CBC" w:rsidRPr="00D970DF" w:rsidRDefault="00BA6CBC" w:rsidP="00D970DF">
      <w:pPr>
        <w:pStyle w:val="ConsPlusNormal"/>
        <w:spacing w:line="300" w:lineRule="atLeast"/>
        <w:ind w:firstLine="540"/>
        <w:jc w:val="both"/>
        <w:rPr>
          <w:sz w:val="22"/>
          <w:szCs w:val="22"/>
        </w:rPr>
      </w:pPr>
      <w:r w:rsidRPr="00D970DF">
        <w:rPr>
          <w:sz w:val="22"/>
          <w:szCs w:val="22"/>
        </w:rPr>
        <w:t>Противопожарный разрыв должен быть свободен от складирования материалов, при горении которых пожар может произойти распространение опасных факторов пожара и переход пожара от одного строения на другое.</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Ответственность за нарушения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За нарушение обязательных требований пожарной безопасности, а также за иные правонарушения в области пожарной безопасности могут быть привлечены к административной ответственности в соответствии со статьями 20.4 КоАП РФ или уголовной ответственности по статье 219 Уголовного кодекса Российской Федерации следующие лица:</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организации (если он не выполнил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лицо, ответственное за пожарную безопасность на участке, на котором выявлено нарушение (если оно не выполнило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лицо, нарушившее обязательные требования (несмотря на наличие приказов, распоряжений и знаков пожарной безопасности).</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Рекомендации по соблюдению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Противопожарные расстояния между зданиями сооружениями и строениями в зависимости от конкретных зданий, сооружений и строений принимаются в соответствии с требованиями Федерального закона от 22 июля 2008 г. N 123-ФЗ "Технический регламент о требованиях пожарной безопасности",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и другими объектно-ориентированными нормативными документами по пожарной безопасности (например, СП 155.13130, СП 231.1311500 и др.).</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jc w:val="center"/>
        <w:outlineLvl w:val="1"/>
        <w:rPr>
          <w:sz w:val="22"/>
          <w:szCs w:val="22"/>
        </w:rPr>
      </w:pPr>
      <w:r w:rsidRPr="00D970DF">
        <w:rPr>
          <w:sz w:val="22"/>
          <w:szCs w:val="22"/>
        </w:rPr>
        <w:t>ПУНКТ N 77 ППР</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Информация о содержании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77. Руководитель организации обеспечивает очистку объекта защиты и прилегающей к нему территории, в том числе в пределах противопожарных расстояний между объектами защиты, от горючих отходов, мусора, тары и сухой растительности.</w:t>
      </w:r>
    </w:p>
    <w:p w:rsidR="00BA6CBC" w:rsidRPr="00D970DF" w:rsidRDefault="00BA6CBC" w:rsidP="00D970DF">
      <w:pPr>
        <w:pStyle w:val="ConsPlusNormal"/>
        <w:spacing w:line="300" w:lineRule="atLeast"/>
        <w:ind w:firstLine="540"/>
        <w:jc w:val="both"/>
        <w:rPr>
          <w:sz w:val="22"/>
          <w:szCs w:val="22"/>
        </w:rPr>
      </w:pPr>
      <w:r w:rsidRPr="00D970DF">
        <w:rPr>
          <w:sz w:val="22"/>
          <w:szCs w:val="22"/>
        </w:rPr>
        <w:t>Не допускается сжигать отходы и тару, разводить костры в местах, находящихся на расстоянии менее 50 метров от объектов защиты.</w:t>
      </w:r>
    </w:p>
    <w:p w:rsidR="00BA6CBC" w:rsidRPr="00D970DF" w:rsidRDefault="00BA6CBC" w:rsidP="00D970DF">
      <w:pPr>
        <w:pStyle w:val="ConsPlusNormal"/>
        <w:spacing w:line="300" w:lineRule="atLeast"/>
        <w:ind w:firstLine="540"/>
        <w:jc w:val="both"/>
        <w:rPr>
          <w:sz w:val="22"/>
          <w:szCs w:val="22"/>
        </w:rPr>
      </w:pPr>
      <w:r w:rsidRPr="00D970DF">
        <w:rPr>
          <w:sz w:val="22"/>
          <w:szCs w:val="22"/>
        </w:rPr>
        <w:t>Запрещается на территории поселений, городских округов и внутригородских муниципальных образований, а также на расстоянии менее 1000 метров от лесных массивов запускать неуправляемые изделия из горючих материалов, принцип подъема которых на высоту основан на нагревании воздуха внутри конструкции с помощью открытого огня.</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Описание действий (бездействия) юридических лиц и индивидуальных предпринимателей, ведущих к нарушениям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Перечень действий (бездействия):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организации (или другое уполномоченное им лицо) не обеспечил очистку объекта защиты и прилегающей к нему территории, в том числе в пределах противопожарных расстояний между объектами защиты, от горючих отходов, мусора, тары и сухой растительности;</w:t>
      </w:r>
    </w:p>
    <w:p w:rsidR="00BA6CBC" w:rsidRPr="00D970DF" w:rsidRDefault="00BA6CBC" w:rsidP="00D970DF">
      <w:pPr>
        <w:pStyle w:val="ConsPlusNormal"/>
        <w:spacing w:line="300" w:lineRule="atLeast"/>
        <w:ind w:firstLine="540"/>
        <w:jc w:val="both"/>
        <w:rPr>
          <w:sz w:val="22"/>
          <w:szCs w:val="22"/>
        </w:rPr>
      </w:pPr>
      <w:r w:rsidRPr="00D970DF">
        <w:rPr>
          <w:sz w:val="22"/>
          <w:szCs w:val="22"/>
        </w:rPr>
        <w:t>- сотрудники организации или посторонние лица сжигают отходы и тару, разводят костры в местах, находящихся на расстоянии менее 50 метров от объектов защиты;</w:t>
      </w:r>
    </w:p>
    <w:p w:rsidR="00BA6CBC" w:rsidRPr="00D970DF" w:rsidRDefault="00BA6CBC" w:rsidP="00D970DF">
      <w:pPr>
        <w:pStyle w:val="ConsPlusNormal"/>
        <w:spacing w:line="300" w:lineRule="atLeast"/>
        <w:ind w:firstLine="540"/>
        <w:jc w:val="both"/>
        <w:rPr>
          <w:sz w:val="22"/>
          <w:szCs w:val="22"/>
        </w:rPr>
      </w:pPr>
      <w:r w:rsidRPr="00D970DF">
        <w:rPr>
          <w:sz w:val="22"/>
          <w:szCs w:val="22"/>
        </w:rPr>
        <w:t>- гражданские лица осуществляют запуск неуправляемых изделий из горючих материалов, принцип подъема которых на высоту основан на нагревании воздуха внутри конструкции с помощью открытого огня на территории поселений, городских округов и внутригородских муниципальных образований, а также на расстоянии менее 1000 метров от лесных массивов.</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Последствия нарушения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Несанкционированное размещение на открытых пространствах вблизи зданий и сооружений горючих отходов, мусора, тары, а также неубранная сухая растительность (особенно в осенне-весенний период) часто приводит к пожару. Причиной загорания указанных горючих материалов на открытых пространствах, как правило, являются производственные операции, а также человеческий фактор - неосторожное обращение с огнем, непотушенные табачные изделия, хулиганские действия и т.п. Нередко загорания сухой травы и скоплений мусора приводят к тяжелым последствиям: огонь перекидывается на здания, сооружения, лесные массивы. Бытовой мусор и горючая тара, имеющие большую пожарную нагрузку, при размещении в пределах противопожарных расстояний между объектами защиты не позволяют обеспечить соблюдение условия нераспространения пожара между зданиями и сооружениями.</w:t>
      </w:r>
    </w:p>
    <w:p w:rsidR="00BA6CBC" w:rsidRPr="00D970DF" w:rsidRDefault="00BA6CBC" w:rsidP="00D970DF">
      <w:pPr>
        <w:pStyle w:val="ConsPlusNormal"/>
        <w:spacing w:line="300" w:lineRule="atLeast"/>
        <w:ind w:firstLine="540"/>
        <w:jc w:val="both"/>
        <w:rPr>
          <w:sz w:val="22"/>
          <w:szCs w:val="22"/>
        </w:rPr>
      </w:pPr>
      <w:r w:rsidRPr="00D970DF">
        <w:rPr>
          <w:sz w:val="22"/>
          <w:szCs w:val="22"/>
        </w:rPr>
        <w:t>Неуправляемые изделия, летающие посредством нагревания воздуха внутри конструкции с помощью открытого огня (типа китайского небесного фонарика), характеризуются опасными факторами пожара. Это открытое пламя, горючие элементы конструкции изделия, которые под действием ветра могут упасть на здания, сооружения, а также на территорию лесного массива и привести к пожару.</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Ответственность за нарушения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За нарушение обязательных требований пожарной безопасности, а также за иные правонарушения в области пожарной безопасности могут быть привлечены к административной ответственности в соответствии со статьями 20.4 КоАП РФ или уголовной ответственности по статье 219 Уголовного кодекса Российской Федерации следующие лица:</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организации (если он не выполнил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лицо, ответственное за пожарную безопасность на участке, на котором выявлено нарушение (если оно не выполнило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лицо, нарушившее обязательные требования (несмотря на наличие приказов, распоряжений и знаков пожарной безопасности).</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Рекомендации по соблюдению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Руководитель организации должен обеспечить своевременную очистку объекта защиты и прилегающей к нему территории, в том числе в пределах противопожарных расстояний между объектами защиты, от горючих отходов, мусора, тары и сухой растительности. Так как полная очистка территории от сухой растительности труднореализуема, представляется нецелесообразным выполнение данного мероприятия в случаях, когда количество растительности явно недостаточно для распространения огня на соседние объекты защиты с учетом их огнестойкости и горючести материалов их наружных ограждающих строительных конструкций. Например, полная уборка локальных участков сухой травы между зданиями, сооружениями с негорючими или трудногорючими наружными конструкциями, представляется избыточной.</w:t>
      </w:r>
    </w:p>
    <w:p w:rsidR="00BA6CBC" w:rsidRPr="00D970DF" w:rsidRDefault="00BA6CBC" w:rsidP="00D970DF">
      <w:pPr>
        <w:pStyle w:val="ConsPlusNormal"/>
        <w:spacing w:line="300" w:lineRule="atLeast"/>
        <w:ind w:firstLine="540"/>
        <w:jc w:val="both"/>
        <w:rPr>
          <w:sz w:val="22"/>
          <w:szCs w:val="22"/>
        </w:rPr>
      </w:pPr>
      <w:r w:rsidRPr="00D970DF">
        <w:rPr>
          <w:sz w:val="22"/>
          <w:szCs w:val="22"/>
        </w:rPr>
        <w:t>Сжигать отходы и тару, разводить костры в местах, находящихся на расстоянии менее 50 метров от объектов защиты, не допускается.</w:t>
      </w:r>
    </w:p>
    <w:p w:rsidR="00BA6CBC" w:rsidRPr="00D970DF" w:rsidRDefault="00BA6CBC" w:rsidP="00D970DF">
      <w:pPr>
        <w:pStyle w:val="ConsPlusNormal"/>
        <w:spacing w:line="300" w:lineRule="atLeast"/>
        <w:ind w:firstLine="540"/>
        <w:jc w:val="both"/>
        <w:rPr>
          <w:sz w:val="22"/>
          <w:szCs w:val="22"/>
        </w:rPr>
      </w:pPr>
      <w:r w:rsidRPr="00D970DF">
        <w:rPr>
          <w:sz w:val="22"/>
          <w:szCs w:val="22"/>
        </w:rPr>
        <w:t>Запрещается на территории поселений, городских округов и внутригородских муниципальных образований, а также на расстоянии менее 1000 метров от лесных массивов запускать неуправляемые изделия из горючих материалов, принцип подъема которых на высоту основан на нагревании воздуха внутри конструкции с помощью открытого огня. Но даже в тех местах, где запустить указанные изделия разрешено, важно соблюдать правила, обеспечивающие безопасность окружающих. Запуск указанных изделий разрешен на открытых пространствах, на которых можно контролировать место падения. Не следует запускать изделия в ветреную погоду.</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jc w:val="center"/>
        <w:outlineLvl w:val="1"/>
        <w:rPr>
          <w:sz w:val="22"/>
          <w:szCs w:val="22"/>
        </w:rPr>
      </w:pPr>
      <w:r w:rsidRPr="00D970DF">
        <w:rPr>
          <w:sz w:val="22"/>
          <w:szCs w:val="22"/>
        </w:rPr>
        <w:t>ПУНКТ N 79 ППР</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Информация о содержании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79. Запрещается использовать территории противопожарных расстояний от объектов защиты и сооружений различного назначения до лесничеств (лесопарков), мест разработки или открытого залегания торфа под строительство различных сооружений и подсобных строений, а также для складирования горючих материалов, мусора, отходов древесных, строительных и других горючих материалов.</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Описание действий (бездействия) юридических лиц и индивидуальных предпринимателей, ведущих к нарушениям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Строительство различных сооружений и подсобных строений на территории противопожарных разрывов (расстояний) от объектов защиты и сооружений различного назначения до лесничеств (лесопарков), мест разработки или открытого залегания торфа.</w:t>
      </w:r>
    </w:p>
    <w:p w:rsidR="00BA6CBC" w:rsidRPr="00D970DF" w:rsidRDefault="00BA6CBC" w:rsidP="00D970DF">
      <w:pPr>
        <w:pStyle w:val="ConsPlusNormal"/>
        <w:spacing w:line="300" w:lineRule="atLeast"/>
        <w:ind w:firstLine="540"/>
        <w:jc w:val="both"/>
        <w:rPr>
          <w:sz w:val="22"/>
          <w:szCs w:val="22"/>
        </w:rPr>
      </w:pPr>
      <w:r w:rsidRPr="00D970DF">
        <w:rPr>
          <w:sz w:val="22"/>
          <w:szCs w:val="22"/>
        </w:rPr>
        <w:t>Складирование горючих материалов, мусора, отходов древесных, строительных и других горючих материалов на территории противопожарных разрывов (расстояний) от объектов защиты и сооружений различного назначения до лесничеств (лесопарков), мест разработки или открытого залегания торфа.</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Последствия нарушения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Строительство различных сооружений и подсобных строений, а также складирования горючих материалов, мусора, отходов древесных, строительных и других горючих материалов создает дополнительную пожарную нагрузку на территории противопожарных расстояний может привести к возможности распространения пожара как от объекта к лесу, так и от лесного массива к объекту, что может существенным образом усложнить пожароопасную обстановку в районе.</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Ответственность за нарушение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За нарушение обязательных требований пожарной безопасности, а также за иные правонарушения в области пожарной безопасности могут быть привлечены к административной ответственности в соответствии со статьями 20.4 КоАП РФ или уголовной ответственности по статье 219 Уголовного кодекса Российской Федерации следующие лица:</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организации (если он не выполнил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лицо, ответственное за пожарную безопасность на участке, на котором выявлено нарушение (если оно не выполнило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лицо, нарушившее обязательные требования (несмотря на наличие приказов, распоряжений и знаков пожарной безопасности);</w:t>
      </w:r>
    </w:p>
    <w:p w:rsidR="00BA6CBC" w:rsidRPr="00D970DF" w:rsidRDefault="00BA6CBC" w:rsidP="00D970DF">
      <w:pPr>
        <w:pStyle w:val="ConsPlusNormal"/>
        <w:spacing w:line="300" w:lineRule="atLeast"/>
        <w:ind w:firstLine="540"/>
        <w:jc w:val="both"/>
        <w:rPr>
          <w:sz w:val="22"/>
          <w:szCs w:val="22"/>
        </w:rPr>
      </w:pPr>
      <w:r w:rsidRPr="00D970DF">
        <w:rPr>
          <w:sz w:val="22"/>
          <w:szCs w:val="22"/>
        </w:rPr>
        <w:t>- гражданину, нарушившему требования.</w:t>
      </w: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Рекомендации по соблюдению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Запрет на строительство на территории противопожарных расстояний различных сооружений и подсобных строений, а также для складирования горючих материалов, мусора, отходов древесных, строительных и других горючих материалов. Периодический обход территорий противопожарных расстояний от объекта до леса и пр., проведение уборки прилегающей к объекту защиты территории от мусора и других горючих материалов. Проведение разъяснительных бесед с гражданами близлежащих территорий, установка информационных стендов (щитов) с напоминанием о необходимости соблюдения ППР.</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jc w:val="center"/>
        <w:outlineLvl w:val="1"/>
        <w:rPr>
          <w:sz w:val="22"/>
          <w:szCs w:val="22"/>
        </w:rPr>
      </w:pPr>
      <w:r w:rsidRPr="00D970DF">
        <w:rPr>
          <w:sz w:val="22"/>
          <w:szCs w:val="22"/>
        </w:rPr>
        <w:t>ПУНКТ N 80 ППР</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Информация о содержании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80. Органами местного самоуправления поселений и городских округов для целей пожаротушения создаются условия для забора в любое время года воды из источников наружного водоснабжения, расположенных в сельских населенных пунктах и на прилегающих к ним территориях в соответствии со статьей 19 Федерального закона от 21 декабря 1994 г. N 69-ФЗ "О пожарной безопасности".</w:t>
      </w:r>
    </w:p>
    <w:p w:rsidR="00BA6CBC" w:rsidRPr="00D970DF" w:rsidRDefault="00BA6CBC" w:rsidP="00D970DF">
      <w:pPr>
        <w:pStyle w:val="ConsPlusNormal"/>
        <w:spacing w:line="300" w:lineRule="atLeast"/>
        <w:ind w:firstLine="540"/>
        <w:jc w:val="both"/>
        <w:rPr>
          <w:sz w:val="22"/>
          <w:szCs w:val="22"/>
        </w:rPr>
      </w:pPr>
      <w:r w:rsidRPr="00D970DF">
        <w:rPr>
          <w:sz w:val="22"/>
          <w:szCs w:val="22"/>
        </w:rPr>
        <w:t>При наличии на территории объекта защиты или вблизи него (в радиусе 200 метров) естественных или искусственных водоисточников (реки, озера, бассейны, градирни и др.) к ним должны быть устроены подъезды с площадками (пирсами) с твердым покрытием размерами не менее 12 x 12 метров для установки пожарных автомобилей и забора воды в любое время года.</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Описание действий (бездействия) юридических лиц и индивидуальных предпринимателей, ведущих к нарушениям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Перечень действий (бездействия):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органы местного самоуправления поселений и городских округов не обеспечили создание условия для забора в любое время года воды из источников наружного водоснабжения, расположенных в сельских населенных пунктах и на прилегающих к ним территориях;</w:t>
      </w:r>
    </w:p>
    <w:p w:rsidR="00BA6CBC" w:rsidRPr="00D970DF" w:rsidRDefault="00BA6CBC" w:rsidP="00D970DF">
      <w:pPr>
        <w:pStyle w:val="ConsPlusNormal"/>
        <w:spacing w:line="300" w:lineRule="atLeast"/>
        <w:ind w:firstLine="540"/>
        <w:jc w:val="both"/>
        <w:rPr>
          <w:sz w:val="22"/>
          <w:szCs w:val="22"/>
        </w:rPr>
      </w:pPr>
      <w:r w:rsidRPr="00D970DF">
        <w:rPr>
          <w:sz w:val="22"/>
          <w:szCs w:val="22"/>
        </w:rPr>
        <w:t>- не обеспечен подъезд автомобилей к естественным или искусственным водоисточникам с площадками (пирсами) с твердым покрытием размерами не менее 12 x 12 метров для установки пожарных автомобилей и забора воды в любое время года.</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Последствия нарушения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Согласно нормам, система водоснабжения необходима как для обеспечения жизнедеятельности, так и обеспечения пожарной безопасности на объектах промышленного производства, складирования, территориях населенных пунктов. Она состоит из технологического ряда инженерных сооружений, оборудования, необходимых для забора воды из различных по виду источников воды, ее грубой очистки, фильтрации, транспортировки по магистральным, распределительным трубопроводным направлениям к потребителям. Наружное противопожарное снабжение водой в большинстве случаев проектируется, создается как часть общей системы водоснабжения, наравне с питьевым, производственным водопроводом; реже как изолированная от них инженерная сеть.</w:t>
      </w:r>
    </w:p>
    <w:p w:rsidR="00BA6CBC" w:rsidRPr="00D970DF" w:rsidRDefault="00BA6CBC" w:rsidP="00D970DF">
      <w:pPr>
        <w:pStyle w:val="ConsPlusNormal"/>
        <w:spacing w:line="300" w:lineRule="atLeast"/>
        <w:ind w:firstLine="540"/>
        <w:jc w:val="both"/>
        <w:rPr>
          <w:sz w:val="22"/>
          <w:szCs w:val="22"/>
        </w:rPr>
      </w:pPr>
      <w:r w:rsidRPr="00D970DF">
        <w:rPr>
          <w:sz w:val="22"/>
          <w:szCs w:val="22"/>
        </w:rPr>
        <w:t>Условно существует два вида такого водоснабжения, не зависящие от назначения объектов, для защиты которых они предназначены.</w:t>
      </w:r>
    </w:p>
    <w:p w:rsidR="00BA6CBC" w:rsidRPr="00D970DF" w:rsidRDefault="00BA6CBC" w:rsidP="00D970DF">
      <w:pPr>
        <w:pStyle w:val="ConsPlusNormal"/>
        <w:spacing w:line="300" w:lineRule="atLeast"/>
        <w:ind w:firstLine="540"/>
        <w:jc w:val="both"/>
        <w:rPr>
          <w:sz w:val="22"/>
          <w:szCs w:val="22"/>
        </w:rPr>
      </w:pPr>
      <w:r w:rsidRPr="00D970DF">
        <w:rPr>
          <w:sz w:val="22"/>
          <w:szCs w:val="22"/>
        </w:rPr>
        <w:t>Водопроводное. Выполняется забором воды из пожарных гидрантов, смонтированных на кольцевых или тупиковых участках сетей наружного противопожарного водопровода поселений или производственных, складских объектов.</w:t>
      </w:r>
    </w:p>
    <w:p w:rsidR="00BA6CBC" w:rsidRPr="00D970DF" w:rsidRDefault="00BA6CBC" w:rsidP="00D970DF">
      <w:pPr>
        <w:pStyle w:val="ConsPlusNormal"/>
        <w:spacing w:line="300" w:lineRule="atLeast"/>
        <w:ind w:firstLine="540"/>
        <w:jc w:val="both"/>
        <w:rPr>
          <w:sz w:val="22"/>
          <w:szCs w:val="22"/>
        </w:rPr>
      </w:pPr>
      <w:r w:rsidRPr="00D970DF">
        <w:rPr>
          <w:sz w:val="22"/>
          <w:szCs w:val="22"/>
        </w:rPr>
        <w:t>Безводопроводное. Производится забором из емкостей (резервуаров, водоемов) и подачей воды на тушение очагов возгораний прибывающей техникой пожарных формирований, обеспеченных пожарно-техническим вооружением и/или пожарными мотопомпами Пожарные мотопомпы: назначение, виды, характеристики, требования Пожарные мотопомпы: МП-20/100, МП-10/60, МП-800, МП-1600 и другие. Назначение, виды, устройство, технические характеристики, требования и работа с ними.</w:t>
      </w:r>
    </w:p>
    <w:p w:rsidR="00BA6CBC" w:rsidRPr="00D970DF" w:rsidRDefault="00BA6CBC" w:rsidP="00D970DF">
      <w:pPr>
        <w:pStyle w:val="ConsPlusNormal"/>
        <w:spacing w:line="300" w:lineRule="atLeast"/>
        <w:ind w:firstLine="540"/>
        <w:jc w:val="both"/>
        <w:rPr>
          <w:sz w:val="22"/>
          <w:szCs w:val="22"/>
        </w:rPr>
      </w:pPr>
      <w:r w:rsidRPr="00D970DF">
        <w:rPr>
          <w:sz w:val="22"/>
          <w:szCs w:val="22"/>
        </w:rPr>
        <w:t>Создание условий для забора воды из источников наружного противопожарного водоснабжения, в том числе устройство подъездов и пирсов для забора воды мобильной пожарной техникой из водоисточников, находящихся на территории объекта защиты или вблизи него, является обязанностью органов местного самоуправления поселений и городских округов.</w:t>
      </w:r>
    </w:p>
    <w:p w:rsidR="00BA6CBC" w:rsidRPr="00D970DF" w:rsidRDefault="00BA6CBC" w:rsidP="00D970DF">
      <w:pPr>
        <w:pStyle w:val="ConsPlusNormal"/>
        <w:spacing w:line="300" w:lineRule="atLeast"/>
        <w:ind w:firstLine="540"/>
        <w:jc w:val="both"/>
        <w:rPr>
          <w:sz w:val="22"/>
          <w:szCs w:val="22"/>
        </w:rPr>
      </w:pPr>
      <w:r w:rsidRPr="00D970DF">
        <w:rPr>
          <w:sz w:val="22"/>
          <w:szCs w:val="22"/>
        </w:rPr>
        <w:t>Наличие на территории объекта защиты или вблизи него водоисточников не может рассматриваться как основание для возложения на руководителя организации или собственника объекта защиты обязанностей по созданию указанных условий.</w:t>
      </w:r>
    </w:p>
    <w:p w:rsidR="00BA6CBC" w:rsidRPr="00D970DF" w:rsidRDefault="00BA6CBC" w:rsidP="00D970DF">
      <w:pPr>
        <w:pStyle w:val="ConsPlusNormal"/>
        <w:spacing w:line="300" w:lineRule="atLeast"/>
        <w:ind w:firstLine="540"/>
        <w:jc w:val="both"/>
        <w:rPr>
          <w:sz w:val="22"/>
          <w:szCs w:val="22"/>
        </w:rPr>
      </w:pPr>
      <w:r w:rsidRPr="00D970DF">
        <w:rPr>
          <w:sz w:val="22"/>
          <w:szCs w:val="22"/>
        </w:rPr>
        <w:t>Смысл требования, изложенного во втором абзаце пункта 80 ППР, заключается в том, чтобы обеспечить возможность использования при тушении пожара водоисточника, находящегося в непосредственной близости от объекта защиты, а не возложить обязанности по устройству площадок и пирсов на руководителя организации или собственника объекта.</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Ответственность за нарушения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За нарушение обязательных требований пожарной безопасности, а также за иные правонарушения в области пожарной безопасности могут быть привлечены к административной ответственности в соответствии со статьями 20.4 КоАП РФ или уголовной ответственности по статье 219 Уголовного кодекса Российской Федерации следующие лица:</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организации (если он не выполнил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лицо, ответственное за пожарную безопасность на участке, на котором выявлено нарушение (если оно не выполнило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орган местного самоуправления.</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Рекомендации по соблюдению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Прежде всего, наружное водоснабжение необходимо иметь на территориях всех населенных пунктов, организаций, предприятий для борьбы с огнем. При нецелесообразности создания централизованных, локальных инженерных сетей с пожарными гидрантами допускается организовать его из искусственно созданных пожарных водоемов, резервуаров.</w:t>
      </w:r>
    </w:p>
    <w:p w:rsidR="00BA6CBC" w:rsidRPr="00D970DF" w:rsidRDefault="00BA6CBC" w:rsidP="00D970DF">
      <w:pPr>
        <w:pStyle w:val="ConsPlusNormal"/>
        <w:spacing w:line="300" w:lineRule="atLeast"/>
        <w:ind w:firstLine="540"/>
        <w:jc w:val="both"/>
        <w:rPr>
          <w:sz w:val="22"/>
          <w:szCs w:val="22"/>
        </w:rPr>
      </w:pPr>
      <w:r w:rsidRPr="00D970DF">
        <w:rPr>
          <w:sz w:val="22"/>
          <w:szCs w:val="22"/>
        </w:rPr>
        <w:t>В редких случаях допускается не предусматривать наружное противопожарное водоснабжение населенных пунктов с числом жителей до 50 человек, а также расположенных вне населенных пунктов отдельно стоящих зданий и сооружений классов функциональной пожарной опасности Ф1.2, Ф1.3, Ф1.4, Ф2.3, Ф2.4, Ф3 (кроме Ф3.4), в которых одновременно могут находиться до 50 человек и объем которых не более 1000 кубических метров.</w:t>
      </w:r>
    </w:p>
    <w:p w:rsidR="00BA6CBC" w:rsidRPr="00D970DF" w:rsidRDefault="00BA6CBC" w:rsidP="00D970DF">
      <w:pPr>
        <w:pStyle w:val="ConsPlusNormal"/>
        <w:spacing w:line="300" w:lineRule="atLeast"/>
        <w:ind w:firstLine="540"/>
        <w:jc w:val="both"/>
        <w:rPr>
          <w:sz w:val="22"/>
          <w:szCs w:val="22"/>
        </w:rPr>
      </w:pPr>
      <w:r w:rsidRPr="00D970DF">
        <w:rPr>
          <w:sz w:val="22"/>
          <w:szCs w:val="22"/>
        </w:rPr>
        <w:t>В соответствии со статьей 53 Водного кодекса Российской Федерации от 3 июня 2006 г. N 74-ФЗ забор (изъятие) водных ресурсов для тушения пожаров допускается из любых водных объектов без какого-либо разрешения, бесплатно и в необходимом для ликвидации пожаров количестве.</w:t>
      </w:r>
    </w:p>
    <w:p w:rsidR="00BA6CBC" w:rsidRPr="00D970DF" w:rsidRDefault="00BA6CBC" w:rsidP="00D970DF">
      <w:pPr>
        <w:pStyle w:val="ConsPlusNormal"/>
        <w:spacing w:line="300" w:lineRule="atLeast"/>
        <w:ind w:firstLine="540"/>
        <w:jc w:val="both"/>
        <w:rPr>
          <w:sz w:val="22"/>
          <w:szCs w:val="22"/>
        </w:rPr>
      </w:pPr>
      <w:r w:rsidRPr="00D970DF">
        <w:rPr>
          <w:sz w:val="22"/>
          <w:szCs w:val="22"/>
        </w:rPr>
        <w:t>Данная норма обеспечивает безусловное и беспрепятственное использование любых водных объектов для забора воды для целей пожаротушения в качестве источников наружного водоснабжения.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Водные объекты, используемые в качестве источников наружного водоснабжения, могут находиться в государственной, муниципальной собственности (водные объекты общего пользования), и в собственности физических и юридических лиц.</w:t>
      </w:r>
    </w:p>
    <w:p w:rsidR="00BA6CBC" w:rsidRPr="00D970DF" w:rsidRDefault="00BA6CBC" w:rsidP="00D970DF">
      <w:pPr>
        <w:pStyle w:val="ConsPlusNormal"/>
        <w:spacing w:line="300" w:lineRule="atLeast"/>
        <w:ind w:firstLine="540"/>
        <w:jc w:val="both"/>
        <w:rPr>
          <w:sz w:val="22"/>
          <w:szCs w:val="22"/>
        </w:rPr>
      </w:pPr>
      <w:r w:rsidRPr="00D970DF">
        <w:rPr>
          <w:sz w:val="22"/>
          <w:szCs w:val="22"/>
        </w:rPr>
        <w:t>Создание условий для забора воды в целях пожаротушения из водных объектов общего пользования относится к полномочиям органов местного самоуправления в соответствии со статьей 14 Федерального закона от 6 октября 2003 г. N 131-ФЗ "Об общих принципах организации местного самоуправления в Российской Федерации" и статьей 19 Федерального закона от 21 декабря 1994 г. N 69-ФЗ "О пожарной безопасности".</w:t>
      </w:r>
    </w:p>
    <w:p w:rsidR="00BA6CBC" w:rsidRPr="00D970DF" w:rsidRDefault="00BA6CBC" w:rsidP="00D970DF">
      <w:pPr>
        <w:pStyle w:val="ConsPlusNormal"/>
        <w:spacing w:line="300" w:lineRule="atLeast"/>
        <w:ind w:firstLine="540"/>
        <w:jc w:val="both"/>
        <w:rPr>
          <w:sz w:val="22"/>
          <w:szCs w:val="22"/>
        </w:rPr>
      </w:pPr>
      <w:r w:rsidRPr="00D970DF">
        <w:rPr>
          <w:sz w:val="22"/>
          <w:szCs w:val="22"/>
        </w:rPr>
        <w:t>Для использования водных объектов, находящихся в частной собственности (собственности граждан или организаций) в качестве источников наружного водоснабжения, муниципальным правовым актом устанавливается публичный сервитут - право ограниченного пользования водным объектом в интересах населения. При этом, в соответствии с нормами гражданского права бремя расходов по публичному сервитуту несет обладатель сервитутного права, то есть орган местного самоуправления, являющийся выразителем интересов населения.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Таким образом, создание условий для забора воды в целях пожаротушения (устройство подъездов к водным объектам, оборудование площадок-пирсов и др.) является обязанностью органов местного самоуправления, установленной законодательством либо непосредственно (для водных объектов общего пользования), либо опосредовано (для водных объектов, находящихся в частной собственности).</w:t>
      </w:r>
    </w:p>
    <w:p w:rsidR="00BA6CBC" w:rsidRPr="00D970DF" w:rsidRDefault="00BA6CBC" w:rsidP="00D970DF">
      <w:pPr>
        <w:pStyle w:val="ConsPlusNormal"/>
        <w:spacing w:line="300" w:lineRule="atLeast"/>
        <w:ind w:firstLine="540"/>
        <w:jc w:val="both"/>
        <w:rPr>
          <w:sz w:val="22"/>
          <w:szCs w:val="22"/>
        </w:rPr>
      </w:pPr>
      <w:r w:rsidRPr="00D970DF">
        <w:rPr>
          <w:sz w:val="22"/>
          <w:szCs w:val="22"/>
        </w:rPr>
        <w:t>Графические обозначения внутреннего пожарного водоснабжения регламентируются ГОСТ 12.4.026-2015 "Система стандартов безопасности труда (ССБТ).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Иллюстрация пункта:</w:t>
      </w:r>
    </w:p>
    <w:p w:rsidR="00BA6CBC" w:rsidRPr="00D970DF" w:rsidRDefault="00BA6CBC" w:rsidP="00D970DF">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118"/>
        <w:gridCol w:w="2154"/>
        <w:gridCol w:w="3798"/>
      </w:tblGrid>
      <w:tr w:rsidR="00BA6CBC" w:rsidRPr="00D970DF">
        <w:tc>
          <w:tcPr>
            <w:tcW w:w="3118" w:type="dxa"/>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sz w:val="22"/>
                <w:szCs w:val="22"/>
              </w:rPr>
              <w:t>Обозначение</w:t>
            </w:r>
          </w:p>
        </w:tc>
        <w:tc>
          <w:tcPr>
            <w:tcW w:w="2154" w:type="dxa"/>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sz w:val="22"/>
                <w:szCs w:val="22"/>
              </w:rPr>
              <w:t>Описание</w:t>
            </w:r>
          </w:p>
        </w:tc>
        <w:tc>
          <w:tcPr>
            <w:tcW w:w="3798" w:type="dxa"/>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sz w:val="22"/>
                <w:szCs w:val="22"/>
              </w:rPr>
              <w:t>Применение</w:t>
            </w:r>
          </w:p>
        </w:tc>
      </w:tr>
      <w:tr w:rsidR="00BA6CBC" w:rsidRPr="00D970DF">
        <w:tc>
          <w:tcPr>
            <w:tcW w:w="3118" w:type="dxa"/>
            <w:tcBorders>
              <w:top w:val="single" w:sz="4" w:space="0" w:color="auto"/>
              <w:left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position w:val="-93"/>
                <w:sz w:val="22"/>
                <w:szCs w:val="22"/>
              </w:rPr>
              <w:pict>
                <v:shape id="_x0000_i1052" type="#_x0000_t75" style="width:105pt;height:106.5pt">
                  <v:imagedata r:id="rId34" o:title=""/>
                </v:shape>
              </w:pict>
            </w:r>
          </w:p>
        </w:tc>
        <w:tc>
          <w:tcPr>
            <w:tcW w:w="2154" w:type="dxa"/>
            <w:vMerge w:val="restart"/>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rPr>
                <w:sz w:val="22"/>
                <w:szCs w:val="22"/>
              </w:rPr>
            </w:pPr>
            <w:r w:rsidRPr="00D970DF">
              <w:rPr>
                <w:sz w:val="22"/>
                <w:szCs w:val="22"/>
              </w:rPr>
              <w:t>Форма: квадрат</w:t>
            </w:r>
          </w:p>
          <w:p w:rsidR="00BA6CBC" w:rsidRPr="00D970DF" w:rsidRDefault="00BA6CBC" w:rsidP="00D970DF">
            <w:pPr>
              <w:pStyle w:val="ConsPlusNormal"/>
              <w:spacing w:line="300" w:lineRule="atLeast"/>
              <w:rPr>
                <w:sz w:val="22"/>
                <w:szCs w:val="22"/>
              </w:rPr>
            </w:pPr>
            <w:r w:rsidRPr="00D970DF">
              <w:rPr>
                <w:sz w:val="22"/>
                <w:szCs w:val="22"/>
              </w:rPr>
              <w:t>Фон: красный</w:t>
            </w:r>
          </w:p>
          <w:p w:rsidR="00BA6CBC" w:rsidRPr="00D970DF" w:rsidRDefault="00BA6CBC" w:rsidP="00D970DF">
            <w:pPr>
              <w:pStyle w:val="ConsPlusNormal"/>
              <w:spacing w:line="300" w:lineRule="atLeast"/>
              <w:rPr>
                <w:sz w:val="22"/>
                <w:szCs w:val="22"/>
              </w:rPr>
            </w:pPr>
            <w:r w:rsidRPr="00D970DF">
              <w:rPr>
                <w:sz w:val="22"/>
                <w:szCs w:val="22"/>
              </w:rPr>
              <w:t>Символ: белый</w:t>
            </w:r>
          </w:p>
        </w:tc>
        <w:tc>
          <w:tcPr>
            <w:tcW w:w="3798" w:type="dxa"/>
            <w:vMerge w:val="restart"/>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both"/>
              <w:rPr>
                <w:sz w:val="22"/>
                <w:szCs w:val="22"/>
              </w:rPr>
            </w:pPr>
            <w:r w:rsidRPr="00D970DF">
              <w:rPr>
                <w:sz w:val="22"/>
                <w:szCs w:val="22"/>
              </w:rPr>
              <w:t>Используется для обозначения места нахождения пожарного водоема или пирса для пожарных машин</w:t>
            </w:r>
          </w:p>
        </w:tc>
      </w:tr>
      <w:tr w:rsidR="00BA6CBC" w:rsidRPr="00D970DF">
        <w:tc>
          <w:tcPr>
            <w:tcW w:w="3118" w:type="dxa"/>
            <w:tcBorders>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sz w:val="22"/>
                <w:szCs w:val="22"/>
              </w:rPr>
              <w:t>Пожарный водоисточник</w:t>
            </w:r>
          </w:p>
        </w:tc>
        <w:tc>
          <w:tcPr>
            <w:tcW w:w="2154" w:type="dxa"/>
            <w:vMerge/>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p>
        </w:tc>
        <w:tc>
          <w:tcPr>
            <w:tcW w:w="3798" w:type="dxa"/>
            <w:vMerge/>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p>
        </w:tc>
      </w:tr>
      <w:tr w:rsidR="00BA6CBC" w:rsidRPr="00D970DF">
        <w:tc>
          <w:tcPr>
            <w:tcW w:w="3118" w:type="dxa"/>
            <w:tcBorders>
              <w:top w:val="single" w:sz="4" w:space="0" w:color="auto"/>
              <w:left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position w:val="-78"/>
                <w:sz w:val="22"/>
                <w:szCs w:val="22"/>
              </w:rPr>
              <w:pict>
                <v:shape id="_x0000_i1053" type="#_x0000_t75" style="width:99.75pt;height:90.75pt">
                  <v:imagedata r:id="rId35" o:title=""/>
                </v:shape>
              </w:pict>
            </w:r>
          </w:p>
        </w:tc>
        <w:tc>
          <w:tcPr>
            <w:tcW w:w="2154" w:type="dxa"/>
            <w:vMerge w:val="restart"/>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rPr>
                <w:sz w:val="22"/>
                <w:szCs w:val="22"/>
              </w:rPr>
            </w:pPr>
            <w:r w:rsidRPr="00D970DF">
              <w:rPr>
                <w:sz w:val="22"/>
                <w:szCs w:val="22"/>
              </w:rPr>
              <w:t>Форма: квадрат</w:t>
            </w:r>
          </w:p>
          <w:p w:rsidR="00BA6CBC" w:rsidRPr="00D970DF" w:rsidRDefault="00BA6CBC" w:rsidP="00D970DF">
            <w:pPr>
              <w:pStyle w:val="ConsPlusNormal"/>
              <w:spacing w:line="300" w:lineRule="atLeast"/>
              <w:rPr>
                <w:sz w:val="22"/>
                <w:szCs w:val="22"/>
              </w:rPr>
            </w:pPr>
            <w:r w:rsidRPr="00D970DF">
              <w:rPr>
                <w:sz w:val="22"/>
                <w:szCs w:val="22"/>
              </w:rPr>
              <w:t>Фон: белый</w:t>
            </w:r>
          </w:p>
          <w:p w:rsidR="00BA6CBC" w:rsidRPr="00D970DF" w:rsidRDefault="00BA6CBC" w:rsidP="00D970DF">
            <w:pPr>
              <w:pStyle w:val="ConsPlusNormal"/>
              <w:spacing w:line="300" w:lineRule="atLeast"/>
              <w:rPr>
                <w:sz w:val="22"/>
                <w:szCs w:val="22"/>
              </w:rPr>
            </w:pPr>
            <w:r w:rsidRPr="00D970DF">
              <w:rPr>
                <w:sz w:val="22"/>
                <w:szCs w:val="22"/>
              </w:rPr>
              <w:t>Символ: красный</w:t>
            </w:r>
          </w:p>
        </w:tc>
        <w:tc>
          <w:tcPr>
            <w:tcW w:w="3798" w:type="dxa"/>
            <w:vMerge w:val="restart"/>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both"/>
              <w:rPr>
                <w:sz w:val="22"/>
                <w:szCs w:val="22"/>
              </w:rPr>
            </w:pPr>
            <w:r w:rsidRPr="00D970DF">
              <w:rPr>
                <w:sz w:val="22"/>
                <w:szCs w:val="22"/>
              </w:rPr>
              <w:t>Используется для обозначения подземных пожарных гидрантов, на знаке должны быть цифры, обозначающие расстояние до гидранта в метрах</w:t>
            </w:r>
          </w:p>
        </w:tc>
      </w:tr>
      <w:tr w:rsidR="00BA6CBC" w:rsidRPr="00D970DF">
        <w:tc>
          <w:tcPr>
            <w:tcW w:w="3118" w:type="dxa"/>
            <w:tcBorders>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sz w:val="22"/>
                <w:szCs w:val="22"/>
              </w:rPr>
              <w:t>Пожарный гидрант</w:t>
            </w:r>
          </w:p>
        </w:tc>
        <w:tc>
          <w:tcPr>
            <w:tcW w:w="2154" w:type="dxa"/>
            <w:vMerge/>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p>
        </w:tc>
        <w:tc>
          <w:tcPr>
            <w:tcW w:w="3798" w:type="dxa"/>
            <w:vMerge/>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p>
        </w:tc>
      </w:tr>
    </w:tbl>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jc w:val="center"/>
        <w:outlineLvl w:val="0"/>
        <w:rPr>
          <w:sz w:val="22"/>
          <w:szCs w:val="22"/>
        </w:rPr>
      </w:pPr>
      <w:r w:rsidRPr="00D970DF">
        <w:rPr>
          <w:sz w:val="22"/>
          <w:szCs w:val="22"/>
        </w:rPr>
        <w:t>Глава III. Системы теплоснабжения и отопления</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jc w:val="center"/>
        <w:outlineLvl w:val="1"/>
        <w:rPr>
          <w:sz w:val="22"/>
          <w:szCs w:val="22"/>
        </w:rPr>
      </w:pPr>
      <w:r w:rsidRPr="00D970DF">
        <w:rPr>
          <w:sz w:val="22"/>
          <w:szCs w:val="22"/>
        </w:rPr>
        <w:t>ПУНКТ N 92 ППР</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Информация о содержании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92. Газовые баллоны для бытовых газовых приборов (в том числе кухонных плит, водогрейных котлов, газовых колонок) за исключением 1 баллона объемом не более 5 литров, подключенного к газовой плите заводского изготовления, располагаются вне зданий в пристройках (шкафах или под кожухами, закрывающими верхнюю часть баллонов и редуктор) из негорючих материалов у глухого простенка стены на расстоянии не менее 5 метров от входов в здание, цокольные и подвальные этажи.</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Описание действий (бездействия) юридических лиц и индивидуальных предпринимателей, ведущих к нарушениям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Перечень действий (бездействия):</w:t>
      </w:r>
    </w:p>
    <w:p w:rsidR="00BA6CBC" w:rsidRPr="00D970DF" w:rsidRDefault="00BA6CBC" w:rsidP="00D970DF">
      <w:pPr>
        <w:pStyle w:val="ConsPlusNormal"/>
        <w:spacing w:line="300" w:lineRule="atLeast"/>
        <w:ind w:firstLine="540"/>
        <w:jc w:val="both"/>
        <w:rPr>
          <w:sz w:val="22"/>
          <w:szCs w:val="22"/>
        </w:rPr>
      </w:pPr>
      <w:r w:rsidRPr="00D970DF">
        <w:rPr>
          <w:sz w:val="22"/>
          <w:szCs w:val="22"/>
        </w:rPr>
        <w:t>Хранение газовых баллонов в количестве более 1 и объемом более 5 л в зданиях.</w:t>
      </w:r>
    </w:p>
    <w:p w:rsidR="00BA6CBC" w:rsidRPr="00D970DF" w:rsidRDefault="00BA6CBC" w:rsidP="00D970DF">
      <w:pPr>
        <w:pStyle w:val="ConsPlusNormal"/>
        <w:spacing w:line="300" w:lineRule="atLeast"/>
        <w:ind w:firstLine="540"/>
        <w:jc w:val="both"/>
        <w:rPr>
          <w:sz w:val="22"/>
          <w:szCs w:val="22"/>
        </w:rPr>
      </w:pPr>
      <w:r w:rsidRPr="00D970DF">
        <w:rPr>
          <w:sz w:val="22"/>
          <w:szCs w:val="22"/>
        </w:rPr>
        <w:t>Хранение газовых баллонов вне зданий в пристройках, не в шкафах или не под кожухами, или под кожухами, которые не закрывают верхнюю часть баллонов и редуктор.</w:t>
      </w:r>
    </w:p>
    <w:p w:rsidR="00BA6CBC" w:rsidRPr="00D970DF" w:rsidRDefault="00BA6CBC" w:rsidP="00D970DF">
      <w:pPr>
        <w:pStyle w:val="ConsPlusNormal"/>
        <w:spacing w:line="300" w:lineRule="atLeast"/>
        <w:ind w:firstLine="540"/>
        <w:jc w:val="both"/>
        <w:rPr>
          <w:sz w:val="22"/>
          <w:szCs w:val="22"/>
        </w:rPr>
      </w:pPr>
      <w:r w:rsidRPr="00D970DF">
        <w:rPr>
          <w:sz w:val="22"/>
          <w:szCs w:val="22"/>
        </w:rPr>
        <w:t>Хранение газовых баллонов в пристройках, выполненных из горючих материалов или около простенка стены, имеющего проемы.</w:t>
      </w:r>
    </w:p>
    <w:p w:rsidR="00BA6CBC" w:rsidRPr="00D970DF" w:rsidRDefault="00BA6CBC" w:rsidP="00D970DF">
      <w:pPr>
        <w:pStyle w:val="ConsPlusNormal"/>
        <w:spacing w:line="300" w:lineRule="atLeast"/>
        <w:ind w:firstLine="540"/>
        <w:jc w:val="both"/>
        <w:rPr>
          <w:sz w:val="22"/>
          <w:szCs w:val="22"/>
        </w:rPr>
      </w:pPr>
      <w:r w:rsidRPr="00D970DF">
        <w:rPr>
          <w:sz w:val="22"/>
          <w:szCs w:val="22"/>
        </w:rPr>
        <w:t>Хранение газовых баллонов в пристройках (шкафах или под кожухами, закрывающими верхнюю часть баллонов и редуктор) из негорючих материалов у глухого простенка стены на расстоянии менее 5 метров от входов в здание, цокольные и подвальные этажи.</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Последствия нарушения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Нарушение правил, изложенных в пункте 92 повышает пожарную опасность здания. Так при увеличении количества хранимых баллонов (и их объема), в случае разгерметизации газового баллона может образоваться загазованность внутреннего пространства здания, произойти возгорание газовоздушного облака с образованием избыточного давления (величина которого увеличивается прямо пропорционально массе вышедшего газа), способного частично или полностью разрушить здание, а также привести к пожару, величина опасных факторов которого также напрямую зависит от количества вышедшего газа. Кроме того, способно привести к загазованности здания, что повлечет возможность взрыва, и может привести к человеческим жертвам.</w:t>
      </w:r>
    </w:p>
    <w:p w:rsidR="00BA6CBC" w:rsidRPr="00D970DF" w:rsidRDefault="00BA6CBC" w:rsidP="00D970DF">
      <w:pPr>
        <w:pStyle w:val="ConsPlusNormal"/>
        <w:spacing w:line="300" w:lineRule="atLeast"/>
        <w:ind w:firstLine="540"/>
        <w:jc w:val="both"/>
        <w:rPr>
          <w:sz w:val="22"/>
          <w:szCs w:val="22"/>
        </w:rPr>
      </w:pPr>
      <w:r w:rsidRPr="00D970DF">
        <w:rPr>
          <w:sz w:val="22"/>
          <w:szCs w:val="22"/>
        </w:rPr>
        <w:t>Хранение газовых баллонов вне пристроек или невыполнение требований к конструктивному исполнению пристроек может привести распространению пожара из пристройки на здание.</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Ответственность за нарушение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В зависимости от последствий, вызванных нарушением обязательного требования и видом нарушения, ответственность вменяется в соответствии со статьей 20.4 КоАП и статьей 219 Уголовного кодекса Российской Федерации:</w:t>
      </w:r>
    </w:p>
    <w:p w:rsidR="00BA6CBC" w:rsidRPr="00D970DF" w:rsidRDefault="00BA6CBC" w:rsidP="00D970DF">
      <w:pPr>
        <w:pStyle w:val="ConsPlusNormal"/>
        <w:spacing w:line="300" w:lineRule="atLeast"/>
        <w:ind w:firstLine="540"/>
        <w:jc w:val="both"/>
        <w:rPr>
          <w:sz w:val="22"/>
          <w:szCs w:val="22"/>
        </w:rPr>
      </w:pPr>
      <w:r w:rsidRPr="00D970DF">
        <w:rPr>
          <w:sz w:val="22"/>
          <w:szCs w:val="22"/>
        </w:rPr>
        <w:t>- собственнику имущества, лицу, уполномоченному владеть, пользоваться или распоряжаться имуществом (статья 38 Федерального закона от 21 декабря 1994 г. N 69-ФЗ "О пожарной безопасности");</w:t>
      </w:r>
    </w:p>
    <w:p w:rsidR="00BA6CBC" w:rsidRPr="00D970DF" w:rsidRDefault="00BA6CBC" w:rsidP="00D970DF">
      <w:pPr>
        <w:pStyle w:val="ConsPlusNormal"/>
        <w:spacing w:line="300" w:lineRule="atLeast"/>
        <w:ind w:firstLine="540"/>
        <w:jc w:val="both"/>
        <w:rPr>
          <w:sz w:val="22"/>
          <w:szCs w:val="22"/>
        </w:rPr>
      </w:pPr>
      <w:r w:rsidRPr="00D970DF">
        <w:rPr>
          <w:sz w:val="22"/>
          <w:szCs w:val="22"/>
        </w:rPr>
        <w:t>- организации, с которой заключен договор на обслуживание газового оборудования.</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Рекомендации по соблюдению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В соответствии с постановлением Правительства Российской Федерации от 14 мая 2013 г. N 410 "О мерах по обеспечению безопасности при использовании и содержании внутридомового и внутриквартирного газового оборудования" граждане (собственники имущества, или другие уполномоченные лица) обязаны заключать договора на обслуживание газового оборудования со специализированными организациями.</w:t>
      </w:r>
    </w:p>
    <w:p w:rsidR="00BA6CBC" w:rsidRPr="00D970DF" w:rsidRDefault="00BA6CBC" w:rsidP="00D970DF">
      <w:pPr>
        <w:pStyle w:val="ConsPlusNormal"/>
        <w:spacing w:line="300" w:lineRule="atLeast"/>
        <w:ind w:firstLine="540"/>
        <w:jc w:val="both"/>
        <w:rPr>
          <w:sz w:val="22"/>
          <w:szCs w:val="22"/>
        </w:rPr>
      </w:pPr>
      <w:r w:rsidRPr="00D970DF">
        <w:rPr>
          <w:sz w:val="22"/>
          <w:szCs w:val="22"/>
        </w:rPr>
        <w:t>Безопасное использование и содержание внутридомового и внутриквартирного газового оборудования обеспечиваются путем осуществления следующего комплекса работ (услуг):</w:t>
      </w:r>
    </w:p>
    <w:p w:rsidR="00BA6CBC" w:rsidRPr="00D970DF" w:rsidRDefault="00BA6CBC" w:rsidP="00D970DF">
      <w:pPr>
        <w:pStyle w:val="ConsPlusNormal"/>
        <w:spacing w:line="300" w:lineRule="atLeast"/>
        <w:ind w:firstLine="540"/>
        <w:jc w:val="both"/>
        <w:rPr>
          <w:sz w:val="22"/>
          <w:szCs w:val="22"/>
        </w:rPr>
      </w:pPr>
      <w:r w:rsidRPr="00D970DF">
        <w:rPr>
          <w:sz w:val="22"/>
          <w:szCs w:val="22"/>
        </w:rPr>
        <w:t>а) техническое обслуживание и ремонт внутридомового и (или) внутриквартирного газового оборудования;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б) аварийно-диспетчерское обеспечение;</w:t>
      </w:r>
    </w:p>
    <w:p w:rsidR="00BA6CBC" w:rsidRPr="00D970DF" w:rsidRDefault="00BA6CBC" w:rsidP="00D970DF">
      <w:pPr>
        <w:pStyle w:val="ConsPlusNormal"/>
        <w:spacing w:line="300" w:lineRule="atLeast"/>
        <w:ind w:firstLine="540"/>
        <w:jc w:val="both"/>
        <w:rPr>
          <w:sz w:val="22"/>
          <w:szCs w:val="22"/>
        </w:rPr>
      </w:pPr>
      <w:r w:rsidRPr="00D970DF">
        <w:rPr>
          <w:sz w:val="22"/>
          <w:szCs w:val="22"/>
        </w:rPr>
        <w:t>в) техническое диагностирование внутридомового и (или) внутриквартирного газового оборудования;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г) замена оборудования.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Работы по техническому обслуживанию и ремонту внутридомового и (или) внутриквартирного газового оборудования выполняются специализированной организацией в порядке, предусмотренном настоящими Правилами, на основании договора о техническом обслуживании и ремонте внутридомового и (или) внутриквартирного газового оборудования, заключенного между заказчиком и исполнителем. По договору о техническом обслуживании и ремонте внутридомового и (или) внутриквартирного газового оборудования заказчик и исполнитель не могут быть одним и тем же лицом.</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jc w:val="center"/>
        <w:outlineLvl w:val="0"/>
        <w:rPr>
          <w:sz w:val="22"/>
          <w:szCs w:val="22"/>
        </w:rPr>
      </w:pPr>
      <w:r w:rsidRPr="00D970DF">
        <w:rPr>
          <w:sz w:val="22"/>
          <w:szCs w:val="22"/>
        </w:rPr>
        <w:t>Глава IX. Производственные объекты</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jc w:val="center"/>
        <w:outlineLvl w:val="1"/>
        <w:rPr>
          <w:sz w:val="22"/>
          <w:szCs w:val="22"/>
        </w:rPr>
      </w:pPr>
      <w:r w:rsidRPr="00D970DF">
        <w:rPr>
          <w:sz w:val="22"/>
          <w:szCs w:val="22"/>
        </w:rPr>
        <w:t>ПУНКТ N 145 ППР</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Информация о содержании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145. Руководитель организации обеспечивает исправное состояние искрогасителей, искроуловителей, огнезадерживающих, огнепреграждающих, пыле- и металлоулавливающих и противовзрывных устройств, систем защиты от статического электричества, устанавливаемых на технологическом оборудовании и трубопроводах.</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Описание действий (бездействия) юридических лиц и индивидуальных предпринимателей, ведущих к нарушениям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Перечень действий (бездействия):</w:t>
      </w:r>
    </w:p>
    <w:p w:rsidR="00BA6CBC" w:rsidRPr="00D970DF" w:rsidRDefault="00BA6CBC" w:rsidP="00D970DF">
      <w:pPr>
        <w:pStyle w:val="ConsPlusNormal"/>
        <w:spacing w:line="300" w:lineRule="atLeast"/>
        <w:ind w:firstLine="540"/>
        <w:jc w:val="both"/>
        <w:rPr>
          <w:sz w:val="22"/>
          <w:szCs w:val="22"/>
        </w:rPr>
      </w:pPr>
      <w:r w:rsidRPr="00D970DF">
        <w:rPr>
          <w:sz w:val="22"/>
          <w:szCs w:val="22"/>
        </w:rPr>
        <w:t>Руководитель организации (или уполномоченное им лицо) не обеспечивает исправное состояние искрогасителей, искроуловителей, огнезадерживающих, огнепреграждающих, пыле- и металлоулавливающих и противовзрывных устройств, систем защиты от статического электричества, устанавливаемых на технологическом оборудовании и трубопроводах.</w:t>
      </w:r>
    </w:p>
    <w:p w:rsidR="00BA6CBC" w:rsidRPr="00D970DF" w:rsidRDefault="00BA6CBC" w:rsidP="00D970DF">
      <w:pPr>
        <w:pStyle w:val="ConsPlusNormal"/>
        <w:spacing w:line="300" w:lineRule="atLeast"/>
        <w:ind w:firstLine="540"/>
        <w:jc w:val="both"/>
        <w:rPr>
          <w:sz w:val="22"/>
          <w:szCs w:val="22"/>
        </w:rPr>
      </w:pPr>
      <w:r w:rsidRPr="00D970DF">
        <w:rPr>
          <w:sz w:val="22"/>
          <w:szCs w:val="22"/>
        </w:rPr>
        <w:t>Руководитель организации (или уполномоченное им лицо) при выявлении нарушения работоспособности (или любых других отклонений от требований стандартов на конкретный вид оборудования или паспортных данных) не обеспечил проведение работ по замене или ремонта неисправного оборудования.</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Последствия нарушения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Нарушение правил, изложенных в пункте 145 способно привести к возникновению пожаровзрывоопасной ситуации на объекте. При нарушении требований, изложенных в указанном пункте, возникает вероятность аварии на технологическом оборудовании и трубопроводах, с высокой вероятностью возникновения пожара и его распространения по технологически связанным элементам технологической системы.</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Ответственность за нарушения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За нарушение обязательных требований пожарной безопасности, а также за иные правонарушения в области пожарной безопасности могут быть привлечены к административной ответственности в соответствии со статьями 20.4 КоАП РФ или уголовной ответственности по статье 219 Уголовного кодекса Российской Федерации следующие лица:</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организации (если он не выполнил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лицо, ответственное за пожарную безопасность на участке, на котором выявлено нарушение (если оно не выполнило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лицо, нарушившее обязательные требования (несмотря на наличие приказов, распоряжений и знаков пожарной безопасности).</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Рекомендации по соблюдению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Контроль за состоянием искрогасителей, искроуловителей, огнезадерживающих, огнепреграждающих, пыле- и металлоулавливающих и противовзрывных устройств, своевременный их ремонт или замена неисправного оборудования.</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jc w:val="center"/>
        <w:outlineLvl w:val="1"/>
        <w:rPr>
          <w:sz w:val="22"/>
          <w:szCs w:val="22"/>
        </w:rPr>
      </w:pPr>
      <w:r w:rsidRPr="00D970DF">
        <w:rPr>
          <w:sz w:val="22"/>
          <w:szCs w:val="22"/>
        </w:rPr>
        <w:t>ПУНКТ N 149 ППР</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Информация о содержании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149. Руководитель организации обеспечивает своевременное проведение работ по удалению горючих отходов, находящихся в пылесборных камерах и циклонах. Двери и люки пылесборных камер и циклонов при их эксплуатации закрываются.</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Описание действий (бездействия) юридических лиц и индивидуальных предпринимателей, ведущих к нарушениям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Перечень действий (бездействия):</w:t>
      </w:r>
    </w:p>
    <w:p w:rsidR="00BA6CBC" w:rsidRPr="00D970DF" w:rsidRDefault="00BA6CBC" w:rsidP="00D970DF">
      <w:pPr>
        <w:pStyle w:val="ConsPlusNormal"/>
        <w:spacing w:line="300" w:lineRule="atLeast"/>
        <w:ind w:firstLine="540"/>
        <w:jc w:val="both"/>
        <w:rPr>
          <w:sz w:val="22"/>
          <w:szCs w:val="22"/>
        </w:rPr>
      </w:pPr>
      <w:r w:rsidRPr="00D970DF">
        <w:rPr>
          <w:sz w:val="22"/>
          <w:szCs w:val="22"/>
        </w:rPr>
        <w:t>Руководитель организации (или уполномоченное им лицо) не обеспечивает своевременное проведение работ по удалению горючих отходов, находящихся в пылесборных камерах и циклонах.</w:t>
      </w:r>
    </w:p>
    <w:p w:rsidR="00BA6CBC" w:rsidRPr="00D970DF" w:rsidRDefault="00BA6CBC" w:rsidP="00D970DF">
      <w:pPr>
        <w:pStyle w:val="ConsPlusNormal"/>
        <w:spacing w:line="300" w:lineRule="atLeast"/>
        <w:ind w:firstLine="540"/>
        <w:jc w:val="both"/>
        <w:rPr>
          <w:sz w:val="22"/>
          <w:szCs w:val="22"/>
        </w:rPr>
      </w:pPr>
      <w:r w:rsidRPr="00D970DF">
        <w:rPr>
          <w:sz w:val="22"/>
          <w:szCs w:val="22"/>
        </w:rPr>
        <w:t>Уполномоченное лицо (ответственное за пожарную безопасность в помещении пылесборных камер и циклонов или персонал, работающий в данном помещении) не обеспечивает закрытое положение дверей и люков пылесборных камер и циклонов при их эксплуатации.</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Последствия нарушения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Несвоевременное проведение работ по удалению горючих отходов внутри пылесборных камер или циклонов способно привести к образованию горючей пылевоздушной смеси внутри, к взрыву данной смеси и разрушению пылесборных камер или циклонов с последующей эскалацией аварийной ситуации.</w:t>
      </w:r>
    </w:p>
    <w:p w:rsidR="00BA6CBC" w:rsidRPr="00D970DF" w:rsidRDefault="00BA6CBC" w:rsidP="00D970DF">
      <w:pPr>
        <w:pStyle w:val="ConsPlusNormal"/>
        <w:spacing w:line="300" w:lineRule="atLeast"/>
        <w:ind w:firstLine="540"/>
        <w:jc w:val="both"/>
        <w:rPr>
          <w:sz w:val="22"/>
          <w:szCs w:val="22"/>
        </w:rPr>
      </w:pPr>
      <w:r w:rsidRPr="00D970DF">
        <w:rPr>
          <w:sz w:val="22"/>
          <w:szCs w:val="22"/>
        </w:rPr>
        <w:t>Открытое положение дверей пылесборных камер или циклонов может привести к выбросу пыли в окружающее пространство с образованием горючей пылевоздушной смеси и ее взрыву с последующей эскалацией аварийной ситуации.</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Ответственность за нарушения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В зависимости от последствий, вызванных нарушением обязательного требования и видом нарушения, ответственность вменяется в соответствии со статьей 20.4 КоАП и статьей 219 Уголовного кодекса Российской Федерации:</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руководителю организации (если он не выполнил требование);</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лицу, ответственному за пожарную безопасность на участке, на котором выявлено нарушение (если он не выполнил требование);</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лицу, нарушившему требование (несмотря на наличие приказов, распоряжений и знаков пожарной безопасности), если оно установлено.</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Рекомендации по соблюдению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Соблюдение технологического процесса. Контроль за своевременным проведением работ по удалению горючих отходов.</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jc w:val="center"/>
        <w:outlineLvl w:val="1"/>
        <w:rPr>
          <w:sz w:val="22"/>
          <w:szCs w:val="22"/>
        </w:rPr>
      </w:pPr>
      <w:r w:rsidRPr="00D970DF">
        <w:rPr>
          <w:sz w:val="22"/>
          <w:szCs w:val="22"/>
        </w:rPr>
        <w:t>ПУНКТ N 151 ППР</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Информация о содержании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151. В пожаровзрывоопасных участках, цехах и помещениях должен применяться инструмент из безыскровых материалов или в соответствующем взрывобезопасном исполнении.</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Описание действий (бездействия) юридических лиц и индивидуальных предпринимателей, ведущих к нарушениям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Перечень действий (бездействия):</w:t>
      </w:r>
    </w:p>
    <w:p w:rsidR="00BA6CBC" w:rsidRPr="00D970DF" w:rsidRDefault="00BA6CBC" w:rsidP="00D970DF">
      <w:pPr>
        <w:pStyle w:val="ConsPlusNormal"/>
        <w:spacing w:line="300" w:lineRule="atLeast"/>
        <w:ind w:firstLine="540"/>
        <w:jc w:val="both"/>
        <w:rPr>
          <w:sz w:val="22"/>
          <w:szCs w:val="22"/>
        </w:rPr>
      </w:pPr>
      <w:r w:rsidRPr="00D970DF">
        <w:rPr>
          <w:sz w:val="22"/>
          <w:szCs w:val="22"/>
        </w:rPr>
        <w:t>Руководитель организации (или уполномоченное им лицо) не обеспечил пожаровзрывоопасные помещения, цеха или участки инструментом в соответствующем исполнении.</w:t>
      </w:r>
    </w:p>
    <w:p w:rsidR="00BA6CBC" w:rsidRPr="00D970DF" w:rsidRDefault="00BA6CBC" w:rsidP="00D970DF">
      <w:pPr>
        <w:pStyle w:val="ConsPlusNormal"/>
        <w:spacing w:line="300" w:lineRule="atLeast"/>
        <w:ind w:firstLine="540"/>
        <w:jc w:val="both"/>
        <w:rPr>
          <w:sz w:val="22"/>
          <w:szCs w:val="22"/>
        </w:rPr>
      </w:pPr>
      <w:r w:rsidRPr="00D970DF">
        <w:rPr>
          <w:sz w:val="22"/>
          <w:szCs w:val="22"/>
        </w:rPr>
        <w:t>Сотрудники организации используют нештатный (личный) инструмент, который не имеет соответствующего взрывозащищенного исполнения.</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Последствия нарушения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Несоблюдение требований данного пункта может привести к возникновению источников зажигания на пожаровзрывоопасных участках, в цехах и помещениях. Данные помещения, цеха или участки характеризуются определенным уровнем взрывопожароопасности, где с определенной вероятностью может возникнуть пожароопасная ситуация, связанная с выходом пожаровзрывоопасных веществ в окружающее пространство, образованию горючих газопаровоздушных смесей, которые при контакте с источником зажигания могут взрываться или сгорать.</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Ответственность за нарушения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За нарушение обязательных требований пожарной безопасности, а также за иные правонарушения в области пожарной безопасности могут быть привлечены к административной ответственности в соответствии со статьями 20.4 КоАП РФ или уголовной ответственности по статье 219 Уголовного кодекса Российской Федерации следующие лица:</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организации (если он не выполнил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лицо, ответственное за пожарную безопасность на участке, на котором выявлено нарушение (если оно не выполнило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лицо, нарушившее обязательные требования (несмотря на наличие приказов, распоряжений и знаков пожарной безопасности).</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Рекомендации по соблюдению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Помещения, здания и наружные установки класса функциональной пожарной опасности Ф5 подлежат категорированию по взрывопожарной и пожарной опасности в соответствии с требованиями статей 24 - 27 Федерального закона от 21 декабря 1994 г. N 69-ФЗ "О пожарной безопасности", Федерального закона от 22 июля 2008 г. N 123-ФЗ "Технический регламент о требованиях пожарной безопасности", а также для данных участков, цехов, помещений следует определять класс взрывоопасной или пожароопасной зоны в соответствии с требованиями статей 17 - 19 Федерального закона от 22 июля 2008 г. N 123-ФЗ "Технический регламент о требованиях пожарной безопасности".</w:t>
      </w:r>
    </w:p>
    <w:p w:rsidR="00BA6CBC" w:rsidRPr="00D970DF" w:rsidRDefault="00BA6CBC" w:rsidP="00D970DF">
      <w:pPr>
        <w:pStyle w:val="ConsPlusNormal"/>
        <w:spacing w:line="300" w:lineRule="atLeast"/>
        <w:ind w:firstLine="540"/>
        <w:jc w:val="both"/>
        <w:rPr>
          <w:sz w:val="22"/>
          <w:szCs w:val="22"/>
        </w:rPr>
      </w:pPr>
      <w:r w:rsidRPr="00D970DF">
        <w:rPr>
          <w:sz w:val="22"/>
          <w:szCs w:val="22"/>
        </w:rPr>
        <w:t>В соответствии со статьей 20 Федерального закона от 22 июля 2008 г. N 123-ФЗ "Технический регламент о требованиях пожарной безопасности" для определения области безопасного применения электрооборудования и соответствующей этой области маркировки электрооборудования, а также для определения требований пожарной безопасности при эксплуатации применяется классификация электрооборудования по пожаровзрывоопасности и пожарной опасности.</w:t>
      </w:r>
    </w:p>
    <w:p w:rsidR="00BA6CBC" w:rsidRPr="00D970DF" w:rsidRDefault="00BA6CBC" w:rsidP="00D970DF">
      <w:pPr>
        <w:pStyle w:val="ConsPlusNormal"/>
        <w:spacing w:line="300" w:lineRule="atLeast"/>
        <w:ind w:firstLine="540"/>
        <w:jc w:val="both"/>
        <w:rPr>
          <w:sz w:val="22"/>
          <w:szCs w:val="22"/>
        </w:rPr>
      </w:pPr>
      <w:r w:rsidRPr="00D970DF">
        <w:rPr>
          <w:sz w:val="22"/>
          <w:szCs w:val="22"/>
        </w:rPr>
        <w:t>При выборе электрооборудования необходимо руководствоваться требованиями следующих нормативных правовых актов и нормативных документов:</w:t>
      </w:r>
    </w:p>
    <w:p w:rsidR="00BA6CBC" w:rsidRPr="00D970DF" w:rsidRDefault="00BA6CBC" w:rsidP="00D970DF">
      <w:pPr>
        <w:pStyle w:val="ConsPlusNormal"/>
        <w:spacing w:line="300" w:lineRule="atLeast"/>
        <w:ind w:firstLine="540"/>
        <w:jc w:val="both"/>
        <w:rPr>
          <w:sz w:val="22"/>
          <w:szCs w:val="22"/>
        </w:rPr>
      </w:pPr>
      <w:r w:rsidRPr="00D970DF">
        <w:rPr>
          <w:sz w:val="22"/>
          <w:szCs w:val="22"/>
        </w:rPr>
        <w:t>- ТР ТС 012/2011 Технический регламент Таможенного союза "О безопасности оборудования для работы во взрывоопасных средах"</w:t>
      </w:r>
    </w:p>
    <w:p w:rsidR="00BA6CBC" w:rsidRPr="00D970DF" w:rsidRDefault="00BA6CBC" w:rsidP="00D970DF">
      <w:pPr>
        <w:pStyle w:val="ConsPlusNormal"/>
        <w:spacing w:line="300" w:lineRule="atLeast"/>
        <w:ind w:firstLine="540"/>
        <w:jc w:val="both"/>
        <w:rPr>
          <w:sz w:val="22"/>
          <w:szCs w:val="22"/>
        </w:rPr>
      </w:pPr>
      <w:r w:rsidRPr="00D970DF">
        <w:rPr>
          <w:sz w:val="22"/>
          <w:szCs w:val="22"/>
        </w:rPr>
        <w:t>- ГОСТ 31438.1-2011 (EN 1127-1:2007) Взрывоопасные среды. Взрывозащита и предотвращение взрыва. Часть 1. Основополагающая концепция и методология (с Поправкой).</w:t>
      </w:r>
    </w:p>
    <w:p w:rsidR="00BA6CBC" w:rsidRPr="00D970DF" w:rsidRDefault="00BA6CBC" w:rsidP="00D970DF">
      <w:pPr>
        <w:pStyle w:val="ConsPlusNormal"/>
        <w:spacing w:line="300" w:lineRule="atLeast"/>
        <w:ind w:firstLine="540"/>
        <w:jc w:val="both"/>
        <w:rPr>
          <w:sz w:val="22"/>
          <w:szCs w:val="22"/>
        </w:rPr>
      </w:pPr>
      <w:r w:rsidRPr="00D970DF">
        <w:rPr>
          <w:sz w:val="22"/>
          <w:szCs w:val="22"/>
        </w:rPr>
        <w:t>- Федеральный закон от 22 июля 2008 г. N 123-ФЗ "Технический регламент о требованиях пожарной безопасности";</w:t>
      </w:r>
    </w:p>
    <w:p w:rsidR="00BA6CBC" w:rsidRPr="00D970DF" w:rsidRDefault="00BA6CBC" w:rsidP="00D970DF">
      <w:pPr>
        <w:pStyle w:val="ConsPlusNormal"/>
        <w:spacing w:line="300" w:lineRule="atLeast"/>
        <w:ind w:firstLine="540"/>
        <w:jc w:val="both"/>
        <w:rPr>
          <w:sz w:val="22"/>
          <w:szCs w:val="22"/>
        </w:rPr>
      </w:pPr>
      <w:r w:rsidRPr="00D970DF">
        <w:rPr>
          <w:sz w:val="22"/>
          <w:szCs w:val="22"/>
        </w:rPr>
        <w:t>- ГОСТ 30852.9-2002 (МЭК 60079-10:1995) Электрооборудование взрывозащищенное. Часть 10. Классификация взрывоопасных зон;</w:t>
      </w:r>
    </w:p>
    <w:p w:rsidR="00BA6CBC" w:rsidRPr="00D970DF" w:rsidRDefault="00BA6CBC" w:rsidP="00D970DF">
      <w:pPr>
        <w:pStyle w:val="ConsPlusNormal"/>
        <w:spacing w:line="300" w:lineRule="atLeast"/>
        <w:ind w:firstLine="540"/>
        <w:jc w:val="both"/>
        <w:rPr>
          <w:sz w:val="22"/>
          <w:szCs w:val="22"/>
        </w:rPr>
      </w:pPr>
      <w:r w:rsidRPr="00D970DF">
        <w:rPr>
          <w:sz w:val="22"/>
          <w:szCs w:val="22"/>
        </w:rPr>
        <w:t>- ГОСТ 30852.13-2002 (МЭК 60079-14:1996) Электрооборудование взрывозащищенное. Часть 14. Электроустановки во взрывоопасных зонах (кроме подземных выработок);</w:t>
      </w:r>
    </w:p>
    <w:p w:rsidR="00BA6CBC" w:rsidRPr="00D970DF" w:rsidRDefault="00BA6CBC" w:rsidP="00D970DF">
      <w:pPr>
        <w:pStyle w:val="ConsPlusNormal"/>
        <w:spacing w:line="300" w:lineRule="atLeast"/>
        <w:ind w:firstLine="540"/>
        <w:jc w:val="both"/>
        <w:rPr>
          <w:sz w:val="22"/>
          <w:szCs w:val="22"/>
        </w:rPr>
      </w:pPr>
      <w:r w:rsidRPr="00D970DF">
        <w:rPr>
          <w:sz w:val="22"/>
          <w:szCs w:val="22"/>
        </w:rPr>
        <w:t>- ГОСТ IEC 61241-14-2011 Электрооборудование, применяемое в зонах, опасных по воспламенению горючей пыли. Часть 14. Выбор и установка;</w:t>
      </w:r>
    </w:p>
    <w:p w:rsidR="00BA6CBC" w:rsidRPr="00D970DF" w:rsidRDefault="00BA6CBC" w:rsidP="00D970DF">
      <w:pPr>
        <w:pStyle w:val="ConsPlusNormal"/>
        <w:spacing w:line="300" w:lineRule="atLeast"/>
        <w:ind w:firstLine="540"/>
        <w:jc w:val="both"/>
        <w:rPr>
          <w:sz w:val="22"/>
          <w:szCs w:val="22"/>
        </w:rPr>
      </w:pPr>
      <w:r w:rsidRPr="00D970DF">
        <w:rPr>
          <w:sz w:val="22"/>
          <w:szCs w:val="22"/>
        </w:rPr>
        <w:t>- Правила устройства электроустановок и др.</w:t>
      </w:r>
    </w:p>
    <w:p w:rsidR="00BA6CBC" w:rsidRPr="00D970DF" w:rsidRDefault="00BA6CBC" w:rsidP="00D970DF">
      <w:pPr>
        <w:pStyle w:val="ConsPlusNormal"/>
        <w:spacing w:line="300" w:lineRule="atLeast"/>
        <w:ind w:firstLine="540"/>
        <w:jc w:val="both"/>
        <w:rPr>
          <w:sz w:val="22"/>
          <w:szCs w:val="22"/>
        </w:rPr>
      </w:pPr>
      <w:r w:rsidRPr="00D970DF">
        <w:rPr>
          <w:sz w:val="22"/>
          <w:szCs w:val="22"/>
        </w:rPr>
        <w:t>Неэлектрический инструмент в пожаровзрывоопасных участках, цехах и помещениях следует выполнять из безыскровых материалов. Искробезопасным или взрывобезопасным инструментом называются инструменты, не дающие фрикционных искр от ударов, трения, падения, срывов при проведении слесарно-монтажных работ. При выборе указанного инструмента выполнять требования ГОСТ 31441.1-2011 "Оборудование неэлектрическое, предназначенное для применения в потенциально опасных средах. Часть 1. Общие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Весь применяемый инструмент должен находиться в исправном состоянии.</w:t>
      </w:r>
    </w:p>
    <w:p w:rsidR="00BA6CBC" w:rsidRPr="00D970DF" w:rsidRDefault="00BA6CBC" w:rsidP="00D970DF">
      <w:pPr>
        <w:pStyle w:val="ConsPlusNormal"/>
        <w:spacing w:line="300" w:lineRule="atLeast"/>
        <w:ind w:firstLine="540"/>
        <w:jc w:val="both"/>
        <w:rPr>
          <w:sz w:val="22"/>
          <w:szCs w:val="22"/>
        </w:rPr>
      </w:pPr>
      <w:r w:rsidRPr="00D970DF">
        <w:rPr>
          <w:sz w:val="22"/>
          <w:szCs w:val="22"/>
        </w:rPr>
        <w:t>Работники, имеющие допуск к ведению работ на пожаровзрывоопасных участках, цехах и помещениях должны быть ознакомлены с требованием данного пункта под роспись.</w:t>
      </w:r>
    </w:p>
    <w:p w:rsidR="00BA6CBC" w:rsidRPr="00D970DF" w:rsidRDefault="00BA6CBC" w:rsidP="00D970DF">
      <w:pPr>
        <w:pStyle w:val="ConsPlusNormal"/>
        <w:spacing w:line="300" w:lineRule="atLeast"/>
        <w:ind w:firstLine="540"/>
        <w:jc w:val="both"/>
        <w:rPr>
          <w:sz w:val="22"/>
          <w:szCs w:val="22"/>
        </w:rPr>
      </w:pPr>
      <w:r w:rsidRPr="00D970DF">
        <w:rPr>
          <w:sz w:val="22"/>
          <w:szCs w:val="22"/>
        </w:rPr>
        <w:t>В пожаровзрывоопасных участках, цехах и помещениях должны быть расположены знаки безопасности.</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Иллюстрация пункта:</w:t>
      </w:r>
    </w:p>
    <w:p w:rsidR="00BA6CBC" w:rsidRPr="00D970DF" w:rsidRDefault="00BA6CBC" w:rsidP="00D970DF">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345"/>
        <w:gridCol w:w="2721"/>
        <w:gridCol w:w="3005"/>
      </w:tblGrid>
      <w:tr w:rsidR="00BA6CBC" w:rsidRPr="00D970DF">
        <w:tc>
          <w:tcPr>
            <w:tcW w:w="3345" w:type="dxa"/>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sz w:val="22"/>
                <w:szCs w:val="22"/>
              </w:rPr>
              <w:t>Обозначение</w:t>
            </w:r>
          </w:p>
        </w:tc>
        <w:tc>
          <w:tcPr>
            <w:tcW w:w="2721" w:type="dxa"/>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sz w:val="22"/>
                <w:szCs w:val="22"/>
              </w:rPr>
              <w:t>Описание</w:t>
            </w:r>
          </w:p>
        </w:tc>
        <w:tc>
          <w:tcPr>
            <w:tcW w:w="3005" w:type="dxa"/>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sz w:val="22"/>
                <w:szCs w:val="22"/>
              </w:rPr>
              <w:t>Применение</w:t>
            </w:r>
          </w:p>
        </w:tc>
      </w:tr>
      <w:tr w:rsidR="00BA6CBC" w:rsidRPr="00D970DF">
        <w:tc>
          <w:tcPr>
            <w:tcW w:w="3345" w:type="dxa"/>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both"/>
              <w:rPr>
                <w:sz w:val="22"/>
                <w:szCs w:val="22"/>
              </w:rPr>
            </w:pPr>
            <w:r w:rsidRPr="00D970DF">
              <w:rPr>
                <w:position w:val="-74"/>
                <w:sz w:val="22"/>
                <w:szCs w:val="22"/>
              </w:rPr>
              <w:pict>
                <v:shape id="_x0000_i1054" type="#_x0000_t75" style="width:161.25pt;height:86.25pt">
                  <v:imagedata r:id="rId36" o:title=""/>
                </v:shape>
              </w:pict>
            </w:r>
          </w:p>
        </w:tc>
        <w:tc>
          <w:tcPr>
            <w:tcW w:w="2721" w:type="dxa"/>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rPr>
                <w:sz w:val="22"/>
                <w:szCs w:val="22"/>
              </w:rPr>
            </w:pPr>
            <w:r w:rsidRPr="00D970DF">
              <w:rPr>
                <w:sz w:val="22"/>
                <w:szCs w:val="22"/>
              </w:rPr>
              <w:t>Форма: прямоугольник</w:t>
            </w:r>
          </w:p>
          <w:p w:rsidR="00BA6CBC" w:rsidRPr="00D970DF" w:rsidRDefault="00BA6CBC" w:rsidP="00D970DF">
            <w:pPr>
              <w:pStyle w:val="ConsPlusNormal"/>
              <w:spacing w:line="300" w:lineRule="atLeast"/>
              <w:rPr>
                <w:sz w:val="22"/>
                <w:szCs w:val="22"/>
              </w:rPr>
            </w:pPr>
            <w:r w:rsidRPr="00D970DF">
              <w:rPr>
                <w:sz w:val="22"/>
                <w:szCs w:val="22"/>
              </w:rPr>
              <w:t>Фон: белый</w:t>
            </w:r>
          </w:p>
          <w:p w:rsidR="00BA6CBC" w:rsidRPr="00D970DF" w:rsidRDefault="00BA6CBC" w:rsidP="00D970DF">
            <w:pPr>
              <w:pStyle w:val="ConsPlusNormal"/>
              <w:spacing w:line="300" w:lineRule="atLeast"/>
              <w:rPr>
                <w:sz w:val="22"/>
                <w:szCs w:val="22"/>
              </w:rPr>
            </w:pPr>
            <w:r w:rsidRPr="00D970DF">
              <w:rPr>
                <w:sz w:val="22"/>
                <w:szCs w:val="22"/>
              </w:rPr>
              <w:t>Контур и текст: красные</w:t>
            </w:r>
          </w:p>
        </w:tc>
        <w:tc>
          <w:tcPr>
            <w:tcW w:w="3005" w:type="dxa"/>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both"/>
              <w:rPr>
                <w:sz w:val="22"/>
                <w:szCs w:val="22"/>
              </w:rPr>
            </w:pPr>
            <w:r w:rsidRPr="00D970DF">
              <w:rPr>
                <w:sz w:val="22"/>
                <w:szCs w:val="22"/>
              </w:rPr>
              <w:t>Пожаровзрывоопасные участки, цеха и помещения</w:t>
            </w:r>
          </w:p>
        </w:tc>
      </w:tr>
      <w:tr w:rsidR="00BA6CBC" w:rsidRPr="00D970DF">
        <w:tc>
          <w:tcPr>
            <w:tcW w:w="3345" w:type="dxa"/>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both"/>
              <w:rPr>
                <w:sz w:val="22"/>
                <w:szCs w:val="22"/>
              </w:rPr>
            </w:pPr>
            <w:r w:rsidRPr="00D970DF">
              <w:rPr>
                <w:position w:val="-44"/>
                <w:sz w:val="22"/>
                <w:szCs w:val="22"/>
              </w:rPr>
              <w:pict>
                <v:shape id="_x0000_i1055" type="#_x0000_t75" style="width:161.25pt;height:56.25pt">
                  <v:imagedata r:id="rId37" o:title=""/>
                </v:shape>
              </w:pict>
            </w:r>
          </w:p>
        </w:tc>
        <w:tc>
          <w:tcPr>
            <w:tcW w:w="2721" w:type="dxa"/>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rPr>
                <w:sz w:val="22"/>
                <w:szCs w:val="22"/>
              </w:rPr>
            </w:pPr>
            <w:r w:rsidRPr="00D970DF">
              <w:rPr>
                <w:sz w:val="22"/>
                <w:szCs w:val="22"/>
              </w:rPr>
              <w:t>Форма: прямоугольник</w:t>
            </w:r>
          </w:p>
          <w:p w:rsidR="00BA6CBC" w:rsidRPr="00D970DF" w:rsidRDefault="00BA6CBC" w:rsidP="00D970DF">
            <w:pPr>
              <w:pStyle w:val="ConsPlusNormal"/>
              <w:spacing w:line="300" w:lineRule="atLeast"/>
              <w:rPr>
                <w:sz w:val="22"/>
                <w:szCs w:val="22"/>
              </w:rPr>
            </w:pPr>
            <w:r w:rsidRPr="00D970DF">
              <w:rPr>
                <w:sz w:val="22"/>
                <w:szCs w:val="22"/>
              </w:rPr>
              <w:t>Фон: желтый</w:t>
            </w:r>
          </w:p>
          <w:p w:rsidR="00BA6CBC" w:rsidRPr="00D970DF" w:rsidRDefault="00BA6CBC" w:rsidP="00D970DF">
            <w:pPr>
              <w:pStyle w:val="ConsPlusNormal"/>
              <w:spacing w:line="300" w:lineRule="atLeast"/>
              <w:rPr>
                <w:sz w:val="22"/>
                <w:szCs w:val="22"/>
              </w:rPr>
            </w:pPr>
            <w:r w:rsidRPr="00D970DF">
              <w:rPr>
                <w:sz w:val="22"/>
                <w:szCs w:val="22"/>
              </w:rPr>
              <w:t>Символ: черный</w:t>
            </w:r>
          </w:p>
          <w:p w:rsidR="00BA6CBC" w:rsidRPr="00D970DF" w:rsidRDefault="00BA6CBC" w:rsidP="00D970DF">
            <w:pPr>
              <w:pStyle w:val="ConsPlusNormal"/>
              <w:spacing w:line="300" w:lineRule="atLeast"/>
              <w:rPr>
                <w:sz w:val="22"/>
                <w:szCs w:val="22"/>
              </w:rPr>
            </w:pPr>
            <w:r w:rsidRPr="00D970DF">
              <w:rPr>
                <w:sz w:val="22"/>
                <w:szCs w:val="22"/>
              </w:rPr>
              <w:t>Текст: черный</w:t>
            </w:r>
          </w:p>
        </w:tc>
        <w:tc>
          <w:tcPr>
            <w:tcW w:w="3005" w:type="dxa"/>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both"/>
              <w:rPr>
                <w:sz w:val="22"/>
                <w:szCs w:val="22"/>
              </w:rPr>
            </w:pPr>
            <w:r w:rsidRPr="00D970DF">
              <w:rPr>
                <w:sz w:val="22"/>
                <w:szCs w:val="22"/>
              </w:rPr>
              <w:t>Пожаровзрывоопасные участки, цеха и помещения</w:t>
            </w:r>
          </w:p>
        </w:tc>
      </w:tr>
    </w:tbl>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jc w:val="center"/>
        <w:outlineLvl w:val="0"/>
        <w:rPr>
          <w:sz w:val="22"/>
          <w:szCs w:val="22"/>
        </w:rPr>
      </w:pPr>
      <w:r w:rsidRPr="00D970DF">
        <w:rPr>
          <w:sz w:val="22"/>
          <w:szCs w:val="22"/>
        </w:rPr>
        <w:t>Глава XIV. Объекты хранения</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jc w:val="center"/>
        <w:outlineLvl w:val="1"/>
        <w:rPr>
          <w:sz w:val="22"/>
          <w:szCs w:val="22"/>
        </w:rPr>
      </w:pPr>
      <w:r w:rsidRPr="00D970DF">
        <w:rPr>
          <w:sz w:val="22"/>
          <w:szCs w:val="22"/>
        </w:rPr>
        <w:t>ПУНКТ N 349 ППР</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Информация о содержании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349. Оборудование складов по окончании рабочего дня должно обесточиваться. Аппараты, предназначенные для отключения электроснабжения склада, должны располагаться вне складского помещения на стене из негорючих материалов или отдельно стоящей опоре.</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Описание действий (бездействия) юридических лиц и индивидуальных предпринимателей, ведущих к нарушениям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Перечень действий (бездействия):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организации на территории, которой расположен объект хранения (склад) или уполномоченное им лицо, не обеспечивают выполнение требований пункта 349 ППР путем издания соответствующих приказов, распоряжений и инструкций;</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лица, ответственные за обеспечение пожарной безопасности на объекте хранения (складе) не осуществляют обесточивание складов по окончании рабочего дня;</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организации на территории, которой расположен объект хранения (склад) или уполномоченное им лицо, не обеспечивают размещение аппаратуры, отключающей энергоснабжение склада внутри складских помещений;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организации на территории, которой расположен объект хранения (склад) или уполномоченное им лицо, не обеспечивают размещение аппаратуры, отключающей энергоснабжение склада вне складских помещений, на стене из горючих материалов.</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Последствия нарушения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Объекты хранения (склады) характеризуются значительной величиной удельной пожарной нагрузки. Обесточивание складов по окончании рабочего дня направлено на предотвращение возникновения источников зажигания, которые способны привести к возгоранию складируемых веществ и материалов, и так как вне рабочего дня на складе нет постоянного присутствующего персонала, который мог бы применить первичные средства пожаротушения, то такое возгорание может привести к пожару и его дальнейшей эскалации с тяжелыми последствиями.</w:t>
      </w:r>
    </w:p>
    <w:p w:rsidR="00BA6CBC" w:rsidRPr="00D970DF" w:rsidRDefault="00BA6CBC" w:rsidP="00D970DF">
      <w:pPr>
        <w:pStyle w:val="ConsPlusNormal"/>
        <w:spacing w:line="300" w:lineRule="atLeast"/>
        <w:ind w:firstLine="540"/>
        <w:jc w:val="both"/>
        <w:rPr>
          <w:sz w:val="22"/>
          <w:szCs w:val="22"/>
        </w:rPr>
      </w:pPr>
      <w:r w:rsidRPr="00D970DF">
        <w:rPr>
          <w:sz w:val="22"/>
          <w:szCs w:val="22"/>
        </w:rPr>
        <w:t>В случае, если имеются нарушений требования в части размещения отключающей аппаратуры, то аппаратура, размещенная внутри складского помещения может выступить в роли источника зажигания (в случае ее неисправности). Кроме того, неправильное размещение аппаратуры может привести к нарушению ее работоспособности вследствие распространения опасных факторов пожара на данную аппаратуру.</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Ответственность за нарушения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За нарушение обязательных требований пожарной безопасности, а также за иные правонарушения в области пожарной безопасности могут быть привлечены к административной ответственности в соответствии со статьями 20.4 КоАП РФ или уголовной ответственности по статье 219 Уголовного кодекса Российской Федерации следующие лица:</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организации (если он не выполнил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лицо, ответственное за пожарную безопасность на участке, на котором выявлено нарушение (если оно не выполнило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лицо, нарушившее обязательные требования (несмотря на наличие приказов, распоряжений и знаков пожарной безопасности).</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Рекомендации по соблюдению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Для выполнения данного пункта ППР в отношении каждого объекта защиты (за исключением индивидуальных жилых домов) руководителем (иным уполномоченным должностным лицом) организации (индивидуальным предпринимателем), в пользовании которой на праве собственности или на ином законном основании находятся объекты защиты (далее - руководитель организации), утверждается инструкция о мерах пожарной безопасности в соответствии с требованиями, установленными разделом XVIII ППР, в том числе отдельно для каждого пожаровзрывоопасного и пожароопасного помещения категории А, Б и В1 производственного и складского назначения.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В соответствии с пунктом 4 ППР руководитель организации назначает лицо, ответственное за пожарную безопасность, которое обеспечивает соблюдение требований пожарной безопасности на объекте защиты.</w:t>
      </w:r>
    </w:p>
    <w:p w:rsidR="00BA6CBC" w:rsidRPr="00D970DF" w:rsidRDefault="00BA6CBC" w:rsidP="00D970DF">
      <w:pPr>
        <w:pStyle w:val="ConsPlusNormal"/>
        <w:spacing w:line="300" w:lineRule="atLeast"/>
        <w:ind w:firstLine="540"/>
        <w:jc w:val="both"/>
        <w:rPr>
          <w:sz w:val="22"/>
          <w:szCs w:val="22"/>
        </w:rPr>
      </w:pPr>
      <w:r w:rsidRPr="00D970DF">
        <w:rPr>
          <w:sz w:val="22"/>
          <w:szCs w:val="22"/>
        </w:rPr>
        <w:t>В соответствии с пунктом 3 ППР лица допускаются к работе на объекте только после прохождения обучения мерам пожарной безопасности. Обучение лиц мерам пожарной безопасности осуществляется путем проведения противопожарного инструктажа и прохождения пожарно-технического минимума. Порядок и сроки проведения противопожарного инструктажа и прохождения пожарно-технического минимума определяются руководителем организации. Обучение мерам пожарной безопасности осуществляется в соответствии с нормативными документами по пожарной безопасности.</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jc w:val="center"/>
        <w:outlineLvl w:val="0"/>
        <w:rPr>
          <w:sz w:val="22"/>
          <w:szCs w:val="22"/>
        </w:rPr>
      </w:pPr>
      <w:r w:rsidRPr="00D970DF">
        <w:rPr>
          <w:sz w:val="22"/>
          <w:szCs w:val="22"/>
        </w:rPr>
        <w:t>Глава XVIII. Требования к инструкции о мерах</w:t>
      </w:r>
    </w:p>
    <w:p w:rsidR="00BA6CBC" w:rsidRPr="00D970DF" w:rsidRDefault="00BA6CBC" w:rsidP="00D970DF">
      <w:pPr>
        <w:pStyle w:val="ConsPlusTitle"/>
        <w:spacing w:line="300" w:lineRule="atLeast"/>
        <w:jc w:val="center"/>
        <w:rPr>
          <w:sz w:val="22"/>
          <w:szCs w:val="22"/>
        </w:rPr>
      </w:pPr>
      <w:r w:rsidRPr="00D970DF">
        <w:rPr>
          <w:sz w:val="22"/>
          <w:szCs w:val="22"/>
        </w:rPr>
        <w:t>пожарной безопасности</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jc w:val="center"/>
        <w:outlineLvl w:val="1"/>
        <w:rPr>
          <w:sz w:val="22"/>
          <w:szCs w:val="22"/>
        </w:rPr>
      </w:pPr>
      <w:r w:rsidRPr="00D970DF">
        <w:rPr>
          <w:sz w:val="22"/>
          <w:szCs w:val="22"/>
        </w:rPr>
        <w:t>ПУНКТ N 461 ППР</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Информация о содержании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461. В инструкции о мерах пожарной безопасности необходимо отражать следующие вопросы:</w:t>
      </w:r>
    </w:p>
    <w:p w:rsidR="00BA6CBC" w:rsidRPr="00D970DF" w:rsidRDefault="00BA6CBC" w:rsidP="00D970DF">
      <w:pPr>
        <w:pStyle w:val="ConsPlusNormal"/>
        <w:spacing w:line="300" w:lineRule="atLeast"/>
        <w:ind w:firstLine="540"/>
        <w:jc w:val="both"/>
        <w:rPr>
          <w:sz w:val="22"/>
          <w:szCs w:val="22"/>
        </w:rPr>
      </w:pPr>
      <w:r w:rsidRPr="00D970DF">
        <w:rPr>
          <w:sz w:val="22"/>
          <w:szCs w:val="22"/>
        </w:rPr>
        <w:t>а) порядок содержания территории, зданий, сооружений и помещений, в том числе эвакуационных путей;</w:t>
      </w:r>
    </w:p>
    <w:p w:rsidR="00BA6CBC" w:rsidRPr="00D970DF" w:rsidRDefault="00BA6CBC" w:rsidP="00D970DF">
      <w:pPr>
        <w:pStyle w:val="ConsPlusNormal"/>
        <w:spacing w:line="300" w:lineRule="atLeast"/>
        <w:ind w:firstLine="540"/>
        <w:jc w:val="both"/>
        <w:rPr>
          <w:sz w:val="22"/>
          <w:szCs w:val="22"/>
        </w:rPr>
      </w:pPr>
      <w:r w:rsidRPr="00D970DF">
        <w:rPr>
          <w:sz w:val="22"/>
          <w:szCs w:val="22"/>
        </w:rPr>
        <w:t>б) мероприятия по обеспечению пожарной безопасности технологических процессов при эксплуатации оборудования и производстве пожароопасных работ;</w:t>
      </w:r>
    </w:p>
    <w:p w:rsidR="00BA6CBC" w:rsidRPr="00D970DF" w:rsidRDefault="00BA6CBC" w:rsidP="00D970DF">
      <w:pPr>
        <w:pStyle w:val="ConsPlusNormal"/>
        <w:spacing w:line="300" w:lineRule="atLeast"/>
        <w:ind w:firstLine="540"/>
        <w:jc w:val="both"/>
        <w:rPr>
          <w:sz w:val="22"/>
          <w:szCs w:val="22"/>
        </w:rPr>
      </w:pPr>
      <w:r w:rsidRPr="00D970DF">
        <w:rPr>
          <w:sz w:val="22"/>
          <w:szCs w:val="22"/>
        </w:rPr>
        <w:t>в) порядок и нормы хранения и транспортировки пожаровзрывоопасных веществ и пожароопасных веществ и материалов;</w:t>
      </w:r>
    </w:p>
    <w:p w:rsidR="00BA6CBC" w:rsidRPr="00D970DF" w:rsidRDefault="00BA6CBC" w:rsidP="00D970DF">
      <w:pPr>
        <w:pStyle w:val="ConsPlusNormal"/>
        <w:spacing w:line="300" w:lineRule="atLeast"/>
        <w:ind w:firstLine="540"/>
        <w:jc w:val="both"/>
        <w:rPr>
          <w:sz w:val="22"/>
          <w:szCs w:val="22"/>
        </w:rPr>
      </w:pPr>
      <w:r w:rsidRPr="00D970DF">
        <w:rPr>
          <w:sz w:val="22"/>
          <w:szCs w:val="22"/>
        </w:rPr>
        <w:t>г) порядок осмотра и закрытия помещений по окончании работы;</w:t>
      </w:r>
    </w:p>
    <w:p w:rsidR="00BA6CBC" w:rsidRPr="00D970DF" w:rsidRDefault="00BA6CBC" w:rsidP="00D970DF">
      <w:pPr>
        <w:pStyle w:val="ConsPlusNormal"/>
        <w:spacing w:line="300" w:lineRule="atLeast"/>
        <w:ind w:firstLine="540"/>
        <w:jc w:val="both"/>
        <w:rPr>
          <w:sz w:val="22"/>
          <w:szCs w:val="22"/>
        </w:rPr>
      </w:pPr>
      <w:r w:rsidRPr="00D970DF">
        <w:rPr>
          <w:sz w:val="22"/>
          <w:szCs w:val="22"/>
        </w:rPr>
        <w:t>д) расположение мест для курения, применения открытого огня, проезда транспорта и проведения огневых или иных пожароопасных работ;</w:t>
      </w:r>
    </w:p>
    <w:p w:rsidR="00BA6CBC" w:rsidRPr="00D970DF" w:rsidRDefault="00BA6CBC" w:rsidP="00D970DF">
      <w:pPr>
        <w:pStyle w:val="ConsPlusNormal"/>
        <w:spacing w:line="300" w:lineRule="atLeast"/>
        <w:ind w:firstLine="540"/>
        <w:jc w:val="both"/>
        <w:rPr>
          <w:sz w:val="22"/>
          <w:szCs w:val="22"/>
        </w:rPr>
      </w:pPr>
      <w:r w:rsidRPr="00D970DF">
        <w:rPr>
          <w:sz w:val="22"/>
          <w:szCs w:val="22"/>
        </w:rPr>
        <w:t>е) порядок сбора, хранения и удаления горючих веществ и материалов, содержания и хранения спецодежды;</w:t>
      </w:r>
    </w:p>
    <w:p w:rsidR="00BA6CBC" w:rsidRPr="00D970DF" w:rsidRDefault="00BA6CBC" w:rsidP="00D970DF">
      <w:pPr>
        <w:pStyle w:val="ConsPlusNormal"/>
        <w:spacing w:line="300" w:lineRule="atLeast"/>
        <w:ind w:firstLine="540"/>
        <w:jc w:val="both"/>
        <w:rPr>
          <w:sz w:val="22"/>
          <w:szCs w:val="22"/>
        </w:rPr>
      </w:pPr>
      <w:r w:rsidRPr="00D970DF">
        <w:rPr>
          <w:sz w:val="22"/>
          <w:szCs w:val="22"/>
        </w:rPr>
        <w:t>ж) допустимое количество единовременно находящихся в помещениях сырья, полуфабрикатов и готовой продукции;</w:t>
      </w:r>
    </w:p>
    <w:p w:rsidR="00BA6CBC" w:rsidRPr="00D970DF" w:rsidRDefault="00BA6CBC" w:rsidP="00D970DF">
      <w:pPr>
        <w:pStyle w:val="ConsPlusNormal"/>
        <w:spacing w:line="300" w:lineRule="atLeast"/>
        <w:ind w:firstLine="540"/>
        <w:jc w:val="both"/>
        <w:rPr>
          <w:sz w:val="22"/>
          <w:szCs w:val="22"/>
        </w:rPr>
      </w:pPr>
      <w:r w:rsidRPr="00D970DF">
        <w:rPr>
          <w:sz w:val="22"/>
          <w:szCs w:val="22"/>
        </w:rPr>
        <w:t>з) порядок и периодичность уборки горючих отходов и пыли, хранения промасленной спецодежды;</w:t>
      </w:r>
    </w:p>
    <w:p w:rsidR="00BA6CBC" w:rsidRPr="00D970DF" w:rsidRDefault="00BA6CBC" w:rsidP="00D970DF">
      <w:pPr>
        <w:pStyle w:val="ConsPlusNormal"/>
        <w:spacing w:line="300" w:lineRule="atLeast"/>
        <w:ind w:firstLine="540"/>
        <w:jc w:val="both"/>
        <w:rPr>
          <w:sz w:val="22"/>
          <w:szCs w:val="22"/>
        </w:rPr>
      </w:pPr>
      <w:r w:rsidRPr="00D970DF">
        <w:rPr>
          <w:sz w:val="22"/>
          <w:szCs w:val="22"/>
        </w:rPr>
        <w:t>и) предельные показания контрольно-измерительных приборов (манометры, термометры и др.), отклонения от которых могут вызвать пожар или взрыв;</w:t>
      </w:r>
    </w:p>
    <w:p w:rsidR="00BA6CBC" w:rsidRPr="00D970DF" w:rsidRDefault="00BA6CBC" w:rsidP="00D970DF">
      <w:pPr>
        <w:pStyle w:val="ConsPlusNormal"/>
        <w:spacing w:line="300" w:lineRule="atLeast"/>
        <w:ind w:firstLine="540"/>
        <w:jc w:val="both"/>
        <w:rPr>
          <w:sz w:val="22"/>
          <w:szCs w:val="22"/>
        </w:rPr>
      </w:pPr>
      <w:r w:rsidRPr="00D970DF">
        <w:rPr>
          <w:sz w:val="22"/>
          <w:szCs w:val="22"/>
        </w:rPr>
        <w:t>к) обязанности и действия работников при пожаре, в том числе при вызове пожарной охраны, аварийной остановке технологического оборудования, отключении вентиляции и электрооборудования (в том числе в случае пожара и по окончании рабочего дня), пользовании средствами пожаротушения и пожарной автоматики, эвакуации горючих веществ и материальных ценностей, осмотре и приведении в пожаровзрывобезопасное состояние всех помещений предприятия (подразделения);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л) допустимое (предельное) количество людей, которые могут одновременно находиться на объекте защиты.</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Описание действий (бездействия) юридических лиц и индивидуальных предпринимателей, ведущих к нарушениям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Перечень действий (бездействия):</w:t>
      </w:r>
    </w:p>
    <w:p w:rsidR="00BA6CBC" w:rsidRPr="00D970DF" w:rsidRDefault="00BA6CBC" w:rsidP="00D970DF">
      <w:pPr>
        <w:pStyle w:val="ConsPlusNormal"/>
        <w:spacing w:line="300" w:lineRule="atLeast"/>
        <w:ind w:firstLine="540"/>
        <w:jc w:val="both"/>
        <w:rPr>
          <w:sz w:val="22"/>
          <w:szCs w:val="22"/>
        </w:rPr>
      </w:pPr>
      <w:r w:rsidRPr="00D970DF">
        <w:rPr>
          <w:sz w:val="22"/>
          <w:szCs w:val="22"/>
        </w:rPr>
        <w:t>Руководитель организации или уполномоченное им лицо, ответственное за разработку инструкции не выполнили хотя бы один из подпунктов пункта 461 ППР, т.е. инструкция о мерах пожарной безопасности не содержит положений, отражающих требования хотя бы одного из подпунктов пункта 461 ППР.</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Последствия нарушения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Отсутствие в инструкции положений, отражающих указания к действию и/или правила поведения людей в различных ситуациях может привести к возникновению пожароопасных ситуаций, к переходу этих ситуаций на стадию пожара, к распространению его опасных факторов на людей и соседние участки, что в разных условиях может привести к крайне тяжелым последствиям.</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Ответственность за нарушения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За нарушение обязательных требований пожарной безопасности, а также за иные правонарушения в области пожарной безопасности могут быть привлечены к административной ответственности в соответствии со статьями 20.4 КоАП РФ или уголовной ответственности по статье 219 Уголовного кодекса Российской Федерации следующие лица:</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организации (если он не выполнил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лицо, ответственное за пожарную безопасность на участке, на котором выявлено нарушение (если оно не выполнило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лицо, нарушившее обязательные требования (несмотря на наличие приказов, распоряжений и знаков пожарной безопасности).</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Рекомендации по соблюдению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Инструкция о мерах пожарной безопасности является "объектно-ориентированным" документом, который каждая организация разрабатывает с учетом вида деятельности, количества и функционального назначения каждого помещения, здания и сооружения. При этом, в зависимости от специфики каждого конкретного объекта для организации могут быть разработаны:</w:t>
      </w:r>
    </w:p>
    <w:p w:rsidR="00BA6CBC" w:rsidRPr="00D970DF" w:rsidRDefault="00BA6CBC" w:rsidP="00D970DF">
      <w:pPr>
        <w:pStyle w:val="ConsPlusNormal"/>
        <w:spacing w:line="300" w:lineRule="atLeast"/>
        <w:ind w:firstLine="540"/>
        <w:jc w:val="both"/>
        <w:rPr>
          <w:sz w:val="22"/>
          <w:szCs w:val="22"/>
        </w:rPr>
      </w:pPr>
      <w:r w:rsidRPr="00D970DF">
        <w:rPr>
          <w:sz w:val="22"/>
          <w:szCs w:val="22"/>
        </w:rPr>
        <w:t>- общая инструкция для всего объекта, определяющая общие меры безопасности для предприятия;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инструкция для отдельных сооружений, зданий, помещений (например, для складов, мастерских и др.);</w:t>
      </w:r>
    </w:p>
    <w:p w:rsidR="00BA6CBC" w:rsidRPr="00D970DF" w:rsidRDefault="00BA6CBC" w:rsidP="00D970DF">
      <w:pPr>
        <w:pStyle w:val="ConsPlusNormal"/>
        <w:spacing w:line="300" w:lineRule="atLeast"/>
        <w:ind w:firstLine="540"/>
        <w:jc w:val="both"/>
        <w:rPr>
          <w:sz w:val="22"/>
          <w:szCs w:val="22"/>
        </w:rPr>
      </w:pPr>
      <w:r w:rsidRPr="00D970DF">
        <w:rPr>
          <w:sz w:val="22"/>
          <w:szCs w:val="22"/>
        </w:rPr>
        <w:t>- инструкция для конкретных производственных процессов;</w:t>
      </w:r>
    </w:p>
    <w:p w:rsidR="00BA6CBC" w:rsidRPr="00D970DF" w:rsidRDefault="00BA6CBC" w:rsidP="00D970DF">
      <w:pPr>
        <w:pStyle w:val="ConsPlusNormal"/>
        <w:spacing w:line="300" w:lineRule="atLeast"/>
        <w:ind w:firstLine="540"/>
        <w:jc w:val="both"/>
        <w:rPr>
          <w:sz w:val="22"/>
          <w:szCs w:val="22"/>
        </w:rPr>
      </w:pPr>
      <w:r w:rsidRPr="00D970DF">
        <w:rPr>
          <w:sz w:val="22"/>
          <w:szCs w:val="22"/>
        </w:rPr>
        <w:t>- инструкция, по обеспечению пожарной безопасности при проведении сварочных, монтажных и других временных работ, в том числе проводимых подрядными организациями.</w:t>
      </w:r>
    </w:p>
    <w:p w:rsidR="00BA6CBC" w:rsidRPr="00D970DF" w:rsidRDefault="00BA6CBC" w:rsidP="00D970DF">
      <w:pPr>
        <w:pStyle w:val="ConsPlusNormal"/>
        <w:spacing w:line="300" w:lineRule="atLeast"/>
        <w:ind w:firstLine="540"/>
        <w:jc w:val="both"/>
        <w:rPr>
          <w:sz w:val="22"/>
          <w:szCs w:val="22"/>
        </w:rPr>
      </w:pPr>
      <w:r w:rsidRPr="00D970DF">
        <w:rPr>
          <w:sz w:val="22"/>
          <w:szCs w:val="22"/>
        </w:rPr>
        <w:t>Разработкой и согласованием инструкции, как правило, занимается инженер по пожарной безопасности, или назначенный приказом руководителя организации ответственный за проведение противопожарных мероприятий.</w:t>
      </w:r>
    </w:p>
    <w:p w:rsidR="00BA6CBC" w:rsidRPr="00D970DF" w:rsidRDefault="00BA6CBC" w:rsidP="00D970DF">
      <w:pPr>
        <w:pStyle w:val="ConsPlusNormal"/>
        <w:spacing w:line="300" w:lineRule="atLeast"/>
        <w:ind w:firstLine="540"/>
        <w:jc w:val="both"/>
        <w:rPr>
          <w:sz w:val="22"/>
          <w:szCs w:val="22"/>
        </w:rPr>
      </w:pPr>
      <w:r w:rsidRPr="00D970DF">
        <w:rPr>
          <w:sz w:val="22"/>
          <w:szCs w:val="22"/>
        </w:rPr>
        <w:t>Руководитель организации издает приказ, в соответствии с которым данная инструкция утверждается, ей присваивается номер и даты подписания приказа документ вводится в действие. Номер инструкции указывается в журналах регистрации противопожарного инструктажа</w:t>
      </w:r>
    </w:p>
    <w:p w:rsidR="00BA6CBC" w:rsidRPr="00D970DF" w:rsidRDefault="00BA6CBC" w:rsidP="00D970DF">
      <w:pPr>
        <w:pStyle w:val="ConsPlusNormal"/>
        <w:spacing w:line="300" w:lineRule="atLeast"/>
        <w:ind w:firstLine="540"/>
        <w:jc w:val="both"/>
        <w:rPr>
          <w:sz w:val="22"/>
          <w:szCs w:val="22"/>
        </w:rPr>
      </w:pPr>
      <w:r w:rsidRPr="00D970DF">
        <w:rPr>
          <w:sz w:val="22"/>
          <w:szCs w:val="22"/>
        </w:rPr>
        <w:t>В том случае если инструкцию разрабатывает индивидуальный предприниматель, то в соответствии с пунктом 2 ППР, он ее и утверждает соответствующим приказом.</w:t>
      </w:r>
    </w:p>
    <w:p w:rsidR="00BA6CBC" w:rsidRPr="00D970DF" w:rsidRDefault="00BA6CBC" w:rsidP="00D970DF">
      <w:pPr>
        <w:pStyle w:val="ConsPlusNormal"/>
        <w:spacing w:line="300" w:lineRule="atLeast"/>
        <w:ind w:firstLine="540"/>
        <w:jc w:val="both"/>
        <w:rPr>
          <w:sz w:val="22"/>
          <w:szCs w:val="22"/>
        </w:rPr>
      </w:pPr>
      <w:r w:rsidRPr="00D970DF">
        <w:rPr>
          <w:sz w:val="22"/>
          <w:szCs w:val="22"/>
        </w:rPr>
        <w:t>Требованиями ППР не установлена необходимость согласования инструкции о мерах пожарной безопасности с органами ГПН. Однако, в отдельных случаях, согласование необходимо в соответствии с требованиями ведомственных документов, например, для предприятий нефтяной промышленности в соответствии с пунктом 1.13 ППБО-85 "Правила пожарной безопасности в нефтяной промышленности" руководители предприятий обязаны на основе настоящих Правил (ППБО-85) разработать, согласовать с местной пожарной охраной и утвердить инструкции о мерах пожарной безопасности для всего предприятия в целом, а также для отдельных его объектов и вывесить их на видном рабочем месте.</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jc w:val="center"/>
        <w:outlineLvl w:val="0"/>
        <w:rPr>
          <w:sz w:val="22"/>
          <w:szCs w:val="22"/>
        </w:rPr>
      </w:pPr>
      <w:r w:rsidRPr="00D970DF">
        <w:rPr>
          <w:sz w:val="22"/>
          <w:szCs w:val="22"/>
        </w:rPr>
        <w:t>Глава XIX. Обеспечение объектов защиты первичными</w:t>
      </w:r>
    </w:p>
    <w:p w:rsidR="00BA6CBC" w:rsidRPr="00D970DF" w:rsidRDefault="00BA6CBC" w:rsidP="00D970DF">
      <w:pPr>
        <w:pStyle w:val="ConsPlusTitle"/>
        <w:spacing w:line="300" w:lineRule="atLeast"/>
        <w:jc w:val="center"/>
        <w:rPr>
          <w:sz w:val="22"/>
          <w:szCs w:val="22"/>
        </w:rPr>
      </w:pPr>
      <w:r w:rsidRPr="00D970DF">
        <w:rPr>
          <w:sz w:val="22"/>
          <w:szCs w:val="22"/>
        </w:rPr>
        <w:t>средствами пожаротушения</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jc w:val="center"/>
        <w:outlineLvl w:val="1"/>
        <w:rPr>
          <w:sz w:val="22"/>
          <w:szCs w:val="22"/>
        </w:rPr>
      </w:pPr>
      <w:r w:rsidRPr="00D970DF">
        <w:rPr>
          <w:sz w:val="22"/>
          <w:szCs w:val="22"/>
        </w:rPr>
        <w:t>ПУНКТ N 478 ППР</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Информация о содержании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478. Руководитель организации обеспечивает наличие и исправность огнетушителей, периодичность их осмотра и проверки, а также своевременную перезарядку огнетушителей.</w:t>
      </w:r>
    </w:p>
    <w:p w:rsidR="00BA6CBC" w:rsidRPr="00D970DF" w:rsidRDefault="00BA6CBC" w:rsidP="00D970DF">
      <w:pPr>
        <w:pStyle w:val="ConsPlusNormal"/>
        <w:spacing w:line="300" w:lineRule="atLeast"/>
        <w:ind w:firstLine="540"/>
        <w:jc w:val="both"/>
        <w:rPr>
          <w:sz w:val="22"/>
          <w:szCs w:val="22"/>
        </w:rPr>
      </w:pPr>
      <w:r w:rsidRPr="00D970DF">
        <w:rPr>
          <w:sz w:val="22"/>
          <w:szCs w:val="22"/>
        </w:rPr>
        <w:t>Учет наличия, периодичности осмотра и сроков перезарядки огнетушителей ведется в специальном журнале произвольной формы.</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Описание действий (бездействия) юридических лиц и индивидуальных предпринимателей, ведущих к нарушениям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Перечень действий (бездействия):</w:t>
      </w:r>
    </w:p>
    <w:p w:rsidR="00BA6CBC" w:rsidRPr="00D970DF" w:rsidRDefault="00BA6CBC" w:rsidP="00D970DF">
      <w:pPr>
        <w:pStyle w:val="ConsPlusNormal"/>
        <w:spacing w:line="300" w:lineRule="atLeast"/>
        <w:ind w:firstLine="540"/>
        <w:jc w:val="both"/>
        <w:rPr>
          <w:sz w:val="22"/>
          <w:szCs w:val="22"/>
        </w:rPr>
      </w:pPr>
      <w:r w:rsidRPr="00D970DF">
        <w:rPr>
          <w:sz w:val="22"/>
          <w:szCs w:val="22"/>
        </w:rPr>
        <w:t>Руководитель организации (или другое уполномоченное им лицо) не обеспечил:</w:t>
      </w:r>
    </w:p>
    <w:p w:rsidR="00BA6CBC" w:rsidRPr="00D970DF" w:rsidRDefault="00BA6CBC" w:rsidP="00D970DF">
      <w:pPr>
        <w:pStyle w:val="ConsPlusNormal"/>
        <w:spacing w:line="300" w:lineRule="atLeast"/>
        <w:ind w:firstLine="540"/>
        <w:jc w:val="both"/>
        <w:rPr>
          <w:sz w:val="22"/>
          <w:szCs w:val="22"/>
        </w:rPr>
      </w:pPr>
      <w:r w:rsidRPr="00D970DF">
        <w:rPr>
          <w:sz w:val="22"/>
          <w:szCs w:val="22"/>
        </w:rPr>
        <w:t>- наличие и исправность огнетушителей, периодичность их осмотра и проверки, а также своевременную перезарядку огнетушителей;</w:t>
      </w:r>
    </w:p>
    <w:p w:rsidR="00BA6CBC" w:rsidRPr="00D970DF" w:rsidRDefault="00BA6CBC" w:rsidP="00D970DF">
      <w:pPr>
        <w:pStyle w:val="ConsPlusNormal"/>
        <w:spacing w:line="300" w:lineRule="atLeast"/>
        <w:ind w:firstLine="540"/>
        <w:jc w:val="both"/>
        <w:rPr>
          <w:sz w:val="22"/>
          <w:szCs w:val="22"/>
        </w:rPr>
      </w:pPr>
      <w:r w:rsidRPr="00D970DF">
        <w:rPr>
          <w:sz w:val="22"/>
          <w:szCs w:val="22"/>
        </w:rPr>
        <w:t>- ведение специального журнала, внесение в него записей о наличии огнетушителей, периодичности их осмотра и сроков перезарядки.</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Последствия нарушения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Под первичными средствами пожаротушения (далее - ПСП) принято понимать средства пожаротушения, используемые для борьбы с пожаром в начальной стадии его развития. ПСП эффективны в случаях, когда необходимо в сжатые сроки локализировать возгорание. Таким образом, они могут использоваться людьми, не обладающими глубокими специализированными знаниями в области пожаротушения. С их помощью локализуются и ликвидируются участки возгорания, а также существенно уменьшается интенсивность распространения огня.</w:t>
      </w:r>
    </w:p>
    <w:p w:rsidR="00BA6CBC" w:rsidRPr="00D970DF" w:rsidRDefault="00BA6CBC" w:rsidP="00D970DF">
      <w:pPr>
        <w:pStyle w:val="ConsPlusNormal"/>
        <w:spacing w:line="300" w:lineRule="atLeast"/>
        <w:ind w:firstLine="540"/>
        <w:jc w:val="both"/>
        <w:rPr>
          <w:sz w:val="22"/>
          <w:szCs w:val="22"/>
        </w:rPr>
      </w:pPr>
      <w:r w:rsidRPr="00D970DF">
        <w:rPr>
          <w:sz w:val="22"/>
          <w:szCs w:val="22"/>
        </w:rPr>
        <w:t>Введенные в эксплуатацию огнетушители должны подвергаться периодической проверке и техническому обслуживанию. Это необходимо для поддержания огнетушителя в постоянной готовности к эксплуатации и для обеспечения надежной работы узлов устройства. Обслуживание огнетушителя включает в себя его проверку, осмотр, ремонт, испытания и перезарядку.</w:t>
      </w:r>
    </w:p>
    <w:p w:rsidR="00BA6CBC" w:rsidRPr="00D970DF" w:rsidRDefault="00BA6CBC" w:rsidP="00D970DF">
      <w:pPr>
        <w:pStyle w:val="ConsPlusNormal"/>
        <w:spacing w:line="300" w:lineRule="atLeast"/>
        <w:ind w:firstLine="540"/>
        <w:jc w:val="both"/>
        <w:rPr>
          <w:sz w:val="22"/>
          <w:szCs w:val="22"/>
        </w:rPr>
      </w:pPr>
      <w:r w:rsidRPr="00D970DF">
        <w:rPr>
          <w:sz w:val="22"/>
          <w:szCs w:val="22"/>
        </w:rPr>
        <w:t>Ненадлежащее хранение, эксплуатация, обслуживание огнетушителей может повлиять на их работоспособность в условиях пожара. При начинающемся пожаре огнетушитель может спасти имущество и жизнь, а также позволит сдержать распространения огня до прибытия пожарных подразделений.</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Ответственность за нарушения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За нарушение обязательных требований пожарной безопасности, а также за иные правонарушения в области пожарной безопасности могут быть привлечены к административной ответственности в соответствии со статьями 20.4 КоАП РФ или уголовной ответственности по статье 219 Уголовного кодекса Российской Федерации следующие лица:</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организации (если он не выполнил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лицо, ответственное за пожарную безопасность на участке, на котором выявлено нарушение (если оно не выполнило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лицо, нарушившее обязательные требования (несмотря на наличие приказов, распоряжений и знаков пожарной безопасности).</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Рекомендации по соблюдению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Огнетушители должны размещаться в легкодоступных и местах, где исключено попадание на них прямых солнечных лучей и непосредственное воздействие отопительных и нагревательных приборов.</w:t>
      </w:r>
    </w:p>
    <w:p w:rsidR="00BA6CBC" w:rsidRPr="00D970DF" w:rsidRDefault="00BA6CBC" w:rsidP="00D970DF">
      <w:pPr>
        <w:pStyle w:val="ConsPlusNormal"/>
        <w:spacing w:line="300" w:lineRule="atLeast"/>
        <w:ind w:firstLine="540"/>
        <w:jc w:val="both"/>
        <w:rPr>
          <w:sz w:val="22"/>
          <w:szCs w:val="22"/>
        </w:rPr>
      </w:pPr>
      <w:r w:rsidRPr="00D970DF">
        <w:rPr>
          <w:sz w:val="22"/>
          <w:szCs w:val="22"/>
        </w:rPr>
        <w:t>Огнетушители, отправленные с объекта защиты на перезарядку, заменяются соответствующим количеством заряженных огнетушителей.</w:t>
      </w:r>
    </w:p>
    <w:p w:rsidR="00BA6CBC" w:rsidRPr="00D970DF" w:rsidRDefault="00BA6CBC" w:rsidP="00D970DF">
      <w:pPr>
        <w:pStyle w:val="ConsPlusNormal"/>
        <w:spacing w:line="300" w:lineRule="atLeast"/>
        <w:ind w:firstLine="540"/>
        <w:jc w:val="both"/>
        <w:rPr>
          <w:sz w:val="22"/>
          <w:szCs w:val="22"/>
        </w:rPr>
      </w:pPr>
      <w:r w:rsidRPr="00D970DF">
        <w:rPr>
          <w:sz w:val="22"/>
          <w:szCs w:val="22"/>
        </w:rPr>
        <w:t>Каждый огнетушитель, установленный на объекте защиты, должен иметь паспорт завода-изготовителя и порядковый номер.</w:t>
      </w:r>
    </w:p>
    <w:p w:rsidR="00BA6CBC" w:rsidRPr="00D970DF" w:rsidRDefault="00BA6CBC" w:rsidP="00D970DF">
      <w:pPr>
        <w:pStyle w:val="ConsPlusNormal"/>
        <w:spacing w:line="300" w:lineRule="atLeast"/>
        <w:ind w:firstLine="540"/>
        <w:jc w:val="both"/>
        <w:rPr>
          <w:sz w:val="22"/>
          <w:szCs w:val="22"/>
        </w:rPr>
      </w:pPr>
      <w:r w:rsidRPr="00D970DF">
        <w:rPr>
          <w:sz w:val="22"/>
          <w:szCs w:val="22"/>
        </w:rPr>
        <w:t>Опломбирование огнетушителя осуществляется заводом-изготовителем при производстве огнетушителя или специализированными организациями при регламентном техническом обслуживании или перезарядке огнетушителя.</w:t>
      </w:r>
    </w:p>
    <w:p w:rsidR="00BA6CBC" w:rsidRPr="00D970DF" w:rsidRDefault="00BA6CBC" w:rsidP="00D970DF">
      <w:pPr>
        <w:pStyle w:val="ConsPlusNormal"/>
        <w:spacing w:line="300" w:lineRule="atLeast"/>
        <w:ind w:firstLine="540"/>
        <w:jc w:val="both"/>
        <w:rPr>
          <w:sz w:val="22"/>
          <w:szCs w:val="22"/>
        </w:rPr>
      </w:pPr>
      <w:r w:rsidRPr="00D970DF">
        <w:rPr>
          <w:sz w:val="22"/>
          <w:szCs w:val="22"/>
        </w:rPr>
        <w:t>В зимнее время (при температуре ниже + 1 °C) огнетушители с зарядом на водной основе необходимо хранить в отапливаемых помещениях.</w:t>
      </w:r>
    </w:p>
    <w:p w:rsidR="00BA6CBC" w:rsidRPr="00D970DF" w:rsidRDefault="00BA6CBC" w:rsidP="00D970DF">
      <w:pPr>
        <w:pStyle w:val="ConsPlusNormal"/>
        <w:spacing w:line="300" w:lineRule="atLeast"/>
        <w:ind w:firstLine="540"/>
        <w:jc w:val="both"/>
        <w:rPr>
          <w:sz w:val="22"/>
          <w:szCs w:val="22"/>
        </w:rPr>
      </w:pPr>
      <w:r w:rsidRPr="00D970DF">
        <w:rPr>
          <w:sz w:val="22"/>
          <w:szCs w:val="22"/>
        </w:rPr>
        <w:t>Руководитель организации обеспечивает наличие и исправность огнетушителей, периодичность их осмотра и проверки, а также своевременную перезарядку огнетушителей.</w:t>
      </w:r>
    </w:p>
    <w:p w:rsidR="00BA6CBC" w:rsidRPr="00D970DF" w:rsidRDefault="00BA6CBC" w:rsidP="00D970DF">
      <w:pPr>
        <w:pStyle w:val="ConsPlusNormal"/>
        <w:spacing w:line="300" w:lineRule="atLeast"/>
        <w:ind w:firstLine="540"/>
        <w:jc w:val="both"/>
        <w:rPr>
          <w:sz w:val="22"/>
          <w:szCs w:val="22"/>
        </w:rPr>
      </w:pPr>
      <w:r w:rsidRPr="00D970DF">
        <w:rPr>
          <w:sz w:val="22"/>
          <w:szCs w:val="22"/>
        </w:rPr>
        <w:t>Учет наличия, периодичности осмотра и сроков перезарядки огнетушителей ведется в специальном журнале произвольной формы.</w:t>
      </w:r>
    </w:p>
    <w:p w:rsidR="00BA6CBC" w:rsidRPr="00D970DF" w:rsidRDefault="00BA6CBC" w:rsidP="00D970DF">
      <w:pPr>
        <w:pStyle w:val="ConsPlusNormal"/>
        <w:spacing w:line="300" w:lineRule="atLeast"/>
        <w:ind w:firstLine="540"/>
        <w:jc w:val="both"/>
        <w:rPr>
          <w:sz w:val="22"/>
          <w:szCs w:val="22"/>
        </w:rPr>
      </w:pPr>
      <w:r w:rsidRPr="00D970DF">
        <w:rPr>
          <w:sz w:val="22"/>
          <w:szCs w:val="22"/>
        </w:rPr>
        <w:t>Если для ликвидации возгорания использовался огнетушитель, его следует внепланово перезарядить. Это должно быть отображено в Журнале учета первичных средств пожаротушения.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Количество, тип и ранг огнетушителей, необходимых для защиты конкретного объекта, устанавливают исходя из категории защищаемого помещения, величины пожарной нагрузки, физико-химических и пожароопасных свойств обращающихся горючих материалов, характера возможного их взаимодействия с ОТВ, размеров защищаемого объекта.</w:t>
      </w:r>
    </w:p>
    <w:p w:rsidR="00BA6CBC" w:rsidRPr="00D970DF" w:rsidRDefault="00BA6CBC" w:rsidP="00D970DF">
      <w:pPr>
        <w:pStyle w:val="ConsPlusNormal"/>
        <w:spacing w:line="300" w:lineRule="atLeast"/>
        <w:ind w:firstLine="540"/>
        <w:jc w:val="both"/>
        <w:rPr>
          <w:sz w:val="22"/>
          <w:szCs w:val="22"/>
        </w:rPr>
      </w:pPr>
      <w:r w:rsidRPr="00D970DF">
        <w:rPr>
          <w:sz w:val="22"/>
          <w:szCs w:val="22"/>
        </w:rPr>
        <w:t>Если на объекте возможны комбинированные очаги пожара, то предпочтение при выборе огнетушителя должно отдаваться более универсальному по области применения огнетушителю (из рекомендованных для защиты данного объекта) и имеющему более высокий ранг.</w:t>
      </w:r>
    </w:p>
    <w:p w:rsidR="00BA6CBC" w:rsidRPr="00D970DF" w:rsidRDefault="00BA6CBC" w:rsidP="00D970DF">
      <w:pPr>
        <w:pStyle w:val="ConsPlusNormal"/>
        <w:spacing w:line="300" w:lineRule="atLeast"/>
        <w:ind w:firstLine="540"/>
        <w:jc w:val="both"/>
        <w:rPr>
          <w:sz w:val="22"/>
          <w:szCs w:val="22"/>
        </w:rPr>
      </w:pPr>
      <w:r w:rsidRPr="00D970DF">
        <w:rPr>
          <w:sz w:val="22"/>
          <w:szCs w:val="22"/>
        </w:rPr>
        <w:t>Огнетушители должны вводиться в эксплуатацию в полностью заряженном и работоспособном состоянии, с опечатанным узлом управления пускового (для огнетушителей с источником вытесняющего газа) или запорно-пускового (для закачных огнетушителей) устройства. Они должны находиться на отведенных им местах.</w:t>
      </w:r>
    </w:p>
    <w:p w:rsidR="00BA6CBC" w:rsidRPr="00D970DF" w:rsidRDefault="00BA6CBC" w:rsidP="00D970DF">
      <w:pPr>
        <w:pStyle w:val="ConsPlusNormal"/>
        <w:spacing w:line="300" w:lineRule="atLeast"/>
        <w:ind w:firstLine="540"/>
        <w:jc w:val="both"/>
        <w:rPr>
          <w:sz w:val="22"/>
          <w:szCs w:val="22"/>
        </w:rPr>
      </w:pPr>
      <w:r w:rsidRPr="00D970DF">
        <w:rPr>
          <w:sz w:val="22"/>
          <w:szCs w:val="22"/>
        </w:rPr>
        <w:t>В соответствии с Федеральным законом от 22 июля 2008 г. N 123-ФЗ "Технический регламент о требованиях пожарной безопасности" разработан свод правил СП 9.13130.2009 "Техника пожарная. Огнетушители. Требования к эксплуатации", являющийся, нормативным документом по пожарной безопасности в области стандартизации добровольного применения и устанавливает требования к выбору, размещению, техническому обслуживанию и перезарядке переносных и передвижных огнетушителей, источникам давления в огнетушителях, зарядам к воздушно-пенным и воздушно-эмульсионным огнетушителям.</w:t>
      </w:r>
    </w:p>
    <w:p w:rsidR="00BA6CBC" w:rsidRPr="00D970DF" w:rsidRDefault="00BA6CBC" w:rsidP="00D970DF">
      <w:pPr>
        <w:pStyle w:val="ConsPlusNormal"/>
        <w:spacing w:line="300" w:lineRule="atLeast"/>
        <w:ind w:firstLine="540"/>
        <w:jc w:val="both"/>
        <w:rPr>
          <w:sz w:val="22"/>
          <w:szCs w:val="22"/>
        </w:rPr>
      </w:pPr>
      <w:r w:rsidRPr="00D970DF">
        <w:rPr>
          <w:sz w:val="22"/>
          <w:szCs w:val="22"/>
        </w:rPr>
        <w:t>Организация, осуществляющая техническое обслуживание, перезарядку и ремонт огнетушителей должна иметь соответствующую лицензию на осуществление деятельности в области пожарной безопасности, включающей в свой состав необходимые работы и услуги.</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Иллюстрация пункта (если применимо):</w:t>
      </w:r>
    </w:p>
    <w:p w:rsidR="00BA6CBC" w:rsidRPr="00D970DF" w:rsidRDefault="00BA6CBC" w:rsidP="00D970DF">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118"/>
        <w:gridCol w:w="2154"/>
        <w:gridCol w:w="3798"/>
      </w:tblGrid>
      <w:tr w:rsidR="00BA6CBC" w:rsidRPr="00D970DF">
        <w:tc>
          <w:tcPr>
            <w:tcW w:w="3118" w:type="dxa"/>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sz w:val="22"/>
                <w:szCs w:val="22"/>
              </w:rPr>
              <w:t>Обозначение</w:t>
            </w:r>
          </w:p>
        </w:tc>
        <w:tc>
          <w:tcPr>
            <w:tcW w:w="2154" w:type="dxa"/>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sz w:val="22"/>
                <w:szCs w:val="22"/>
              </w:rPr>
              <w:t>Описание</w:t>
            </w:r>
          </w:p>
        </w:tc>
        <w:tc>
          <w:tcPr>
            <w:tcW w:w="3798" w:type="dxa"/>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sz w:val="22"/>
                <w:szCs w:val="22"/>
              </w:rPr>
              <w:t>Применение</w:t>
            </w:r>
          </w:p>
        </w:tc>
      </w:tr>
      <w:tr w:rsidR="00BA6CBC" w:rsidRPr="00D970DF">
        <w:tc>
          <w:tcPr>
            <w:tcW w:w="3118" w:type="dxa"/>
            <w:tcBorders>
              <w:top w:val="single" w:sz="4" w:space="0" w:color="auto"/>
              <w:left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position w:val="-111"/>
                <w:sz w:val="22"/>
                <w:szCs w:val="22"/>
              </w:rPr>
              <w:pict>
                <v:shape id="_x0000_i1056" type="#_x0000_t75" style="width:124.5pt;height:123pt">
                  <v:imagedata r:id="rId33" o:title=""/>
                </v:shape>
              </w:pict>
            </w:r>
          </w:p>
        </w:tc>
        <w:tc>
          <w:tcPr>
            <w:tcW w:w="2154" w:type="dxa"/>
            <w:vMerge w:val="restart"/>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both"/>
              <w:rPr>
                <w:sz w:val="22"/>
                <w:szCs w:val="22"/>
              </w:rPr>
            </w:pPr>
            <w:r w:rsidRPr="00D970DF">
              <w:rPr>
                <w:sz w:val="22"/>
                <w:szCs w:val="22"/>
              </w:rPr>
              <w:t>Форма: квадрат</w:t>
            </w:r>
          </w:p>
          <w:p w:rsidR="00BA6CBC" w:rsidRPr="00D970DF" w:rsidRDefault="00BA6CBC" w:rsidP="00D970DF">
            <w:pPr>
              <w:pStyle w:val="ConsPlusNormal"/>
              <w:spacing w:line="300" w:lineRule="atLeast"/>
              <w:jc w:val="both"/>
              <w:rPr>
                <w:sz w:val="22"/>
                <w:szCs w:val="22"/>
              </w:rPr>
            </w:pPr>
            <w:r w:rsidRPr="00D970DF">
              <w:rPr>
                <w:sz w:val="22"/>
                <w:szCs w:val="22"/>
              </w:rPr>
              <w:t>Фон: красный</w:t>
            </w:r>
          </w:p>
          <w:p w:rsidR="00BA6CBC" w:rsidRPr="00D970DF" w:rsidRDefault="00BA6CBC" w:rsidP="00D970DF">
            <w:pPr>
              <w:pStyle w:val="ConsPlusNormal"/>
              <w:spacing w:line="300" w:lineRule="atLeast"/>
              <w:jc w:val="both"/>
              <w:rPr>
                <w:sz w:val="22"/>
                <w:szCs w:val="22"/>
              </w:rPr>
            </w:pPr>
            <w:r w:rsidRPr="00D970DF">
              <w:rPr>
                <w:sz w:val="22"/>
                <w:szCs w:val="22"/>
              </w:rPr>
              <w:t>Символ: белый</w:t>
            </w:r>
          </w:p>
        </w:tc>
        <w:tc>
          <w:tcPr>
            <w:tcW w:w="3798" w:type="dxa"/>
            <w:vMerge w:val="restart"/>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both"/>
              <w:rPr>
                <w:sz w:val="22"/>
                <w:szCs w:val="22"/>
              </w:rPr>
            </w:pPr>
            <w:r w:rsidRPr="00D970DF">
              <w:rPr>
                <w:sz w:val="22"/>
                <w:szCs w:val="22"/>
              </w:rPr>
              <w:t>Используется для обозначения места расположения огнетушителя</w:t>
            </w:r>
          </w:p>
        </w:tc>
      </w:tr>
      <w:tr w:rsidR="00BA6CBC" w:rsidRPr="00D970DF">
        <w:tc>
          <w:tcPr>
            <w:tcW w:w="3118" w:type="dxa"/>
            <w:tcBorders>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r w:rsidRPr="00D970DF">
              <w:rPr>
                <w:sz w:val="22"/>
                <w:szCs w:val="22"/>
              </w:rPr>
              <w:t>Огнетушитель</w:t>
            </w:r>
          </w:p>
        </w:tc>
        <w:tc>
          <w:tcPr>
            <w:tcW w:w="2154" w:type="dxa"/>
            <w:vMerge/>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p>
        </w:tc>
        <w:tc>
          <w:tcPr>
            <w:tcW w:w="3798" w:type="dxa"/>
            <w:vMerge/>
            <w:tcBorders>
              <w:top w:val="single" w:sz="4" w:space="0" w:color="auto"/>
              <w:left w:val="single" w:sz="4" w:space="0" w:color="auto"/>
              <w:bottom w:val="single" w:sz="4" w:space="0" w:color="auto"/>
              <w:right w:val="single" w:sz="4" w:space="0" w:color="auto"/>
            </w:tcBorders>
          </w:tcPr>
          <w:p w:rsidR="00BA6CBC" w:rsidRPr="00D970DF" w:rsidRDefault="00BA6CBC" w:rsidP="00D970DF">
            <w:pPr>
              <w:pStyle w:val="ConsPlusNormal"/>
              <w:spacing w:line="300" w:lineRule="atLeast"/>
              <w:jc w:val="center"/>
              <w:rPr>
                <w:sz w:val="22"/>
                <w:szCs w:val="22"/>
              </w:rPr>
            </w:pPr>
          </w:p>
        </w:tc>
      </w:tr>
    </w:tbl>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jc w:val="center"/>
        <w:outlineLvl w:val="1"/>
        <w:rPr>
          <w:sz w:val="22"/>
          <w:szCs w:val="22"/>
        </w:rPr>
      </w:pPr>
      <w:r w:rsidRPr="00D970DF">
        <w:rPr>
          <w:sz w:val="22"/>
          <w:szCs w:val="22"/>
        </w:rPr>
        <w:t>ПУНКТ N 484 ППР</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Информация о содержании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484. Ящики с песком, как правило, устанавливаются с пожарными щитами в местах, где возможен разлив легковоспламеняющихся или горючих жидкостей.</w:t>
      </w:r>
    </w:p>
    <w:p w:rsidR="00BA6CBC" w:rsidRPr="00D970DF" w:rsidRDefault="00BA6CBC" w:rsidP="00D970DF">
      <w:pPr>
        <w:pStyle w:val="ConsPlusNormal"/>
        <w:spacing w:line="300" w:lineRule="atLeast"/>
        <w:ind w:firstLine="540"/>
        <w:jc w:val="both"/>
        <w:rPr>
          <w:sz w:val="22"/>
          <w:szCs w:val="22"/>
        </w:rPr>
      </w:pPr>
      <w:r w:rsidRPr="00D970DF">
        <w:rPr>
          <w:sz w:val="22"/>
          <w:szCs w:val="22"/>
        </w:rPr>
        <w:t>Для помещений и наружных технологических установок категорий А, Б и В по взрывопожарной и пожарной опасности предусматривается запас песка 0,5 куб. метра на каждые 500 кв. метров защищаемой площади, а для помещений и наружных технологических установок категорий Г и Д по взрывопожарной и пожарной опасности - не менее 0,5 куб. метра на каждые 1000 кв. метров защищаемой площади.</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Описание действий (бездействия) юридических лиц и индивидуальных предпринимателей, ведущих к нарушениям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Перечень действий (бездействия):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Отсутствие ящиков с песком, установленных с пожарными щитами в местах, где возможен разлив легковоспламеняющихся или горючих жидкостей.</w:t>
      </w:r>
    </w:p>
    <w:p w:rsidR="00BA6CBC" w:rsidRPr="00D970DF" w:rsidRDefault="00BA6CBC" w:rsidP="00D970DF">
      <w:pPr>
        <w:pStyle w:val="ConsPlusNormal"/>
        <w:spacing w:line="300" w:lineRule="atLeast"/>
        <w:ind w:firstLine="540"/>
        <w:jc w:val="both"/>
        <w:rPr>
          <w:sz w:val="22"/>
          <w:szCs w:val="22"/>
        </w:rPr>
      </w:pPr>
      <w:r w:rsidRPr="00D970DF">
        <w:rPr>
          <w:sz w:val="22"/>
          <w:szCs w:val="22"/>
        </w:rPr>
        <w:t>Запас песка не отвечает требованиям пункта 484 ППР (для помещений и наружных технологических установок категорий А, Б и В по взрывопожарной и пожарной опасности - 0,5 куб. метра на каждые 500 кв. метров защищаемой площади, а для помещений и наружных технологических установок категорий Г и Д по взрывопожарной и пожарной опасности - не менее 0,5 куб. метра на каждые 1000 кв. метров защищаемой площади).</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Последствия нарушения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Отсутствие песка в необходимом количестве не позволит работникам организаций, личным составам подразделений пожарной охраны и иным лицам использовать его, как первичное средство пожаротушения, в целях борьбы с пожарами на начальной стадии.</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Ответственность за нарушение обязательного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За нарушение обязательных требований пожарной безопасности, а также за иные правонарушения в области пожарной безопасности могут быть привлечены к административной ответственности в соответствии со статьями 20.4 КоАП РФ или уголовной ответственности по статье 219 Уголовного кодекса Российской Федерации следующие лица:</w:t>
      </w:r>
    </w:p>
    <w:p w:rsidR="00BA6CBC" w:rsidRPr="00D970DF" w:rsidRDefault="00BA6CBC" w:rsidP="00D970DF">
      <w:pPr>
        <w:pStyle w:val="ConsPlusNormal"/>
        <w:spacing w:line="300" w:lineRule="atLeast"/>
        <w:ind w:firstLine="540"/>
        <w:jc w:val="both"/>
        <w:rPr>
          <w:sz w:val="22"/>
          <w:szCs w:val="22"/>
        </w:rPr>
      </w:pPr>
      <w:r w:rsidRPr="00D970DF">
        <w:rPr>
          <w:sz w:val="22"/>
          <w:szCs w:val="22"/>
        </w:rPr>
        <w:t>- руководитель организации (если он не выполнил обязательные требования);</w:t>
      </w:r>
    </w:p>
    <w:p w:rsidR="00BA6CBC" w:rsidRPr="00D970DF" w:rsidRDefault="00BA6CBC" w:rsidP="00D970DF">
      <w:pPr>
        <w:pStyle w:val="ConsPlusNormal"/>
        <w:spacing w:line="300" w:lineRule="atLeast"/>
        <w:ind w:firstLine="540"/>
        <w:jc w:val="both"/>
        <w:rPr>
          <w:sz w:val="22"/>
          <w:szCs w:val="22"/>
        </w:rPr>
      </w:pPr>
      <w:r w:rsidRPr="00D970DF">
        <w:rPr>
          <w:sz w:val="22"/>
          <w:szCs w:val="22"/>
        </w:rPr>
        <w:t>- лицо, ответственное за пожарную безопасность на участке, на котором выявлено нарушение (если оно не выполнило обязательные требования).</w:t>
      </w:r>
    </w:p>
    <w:p w:rsidR="00BA6CBC" w:rsidRPr="00D970DF" w:rsidRDefault="00BA6CBC" w:rsidP="00D970DF">
      <w:pPr>
        <w:pStyle w:val="ConsPlusNormal"/>
        <w:spacing w:line="300" w:lineRule="atLeast"/>
        <w:jc w:val="both"/>
        <w:rPr>
          <w:sz w:val="22"/>
          <w:szCs w:val="22"/>
        </w:rPr>
      </w:pPr>
    </w:p>
    <w:p w:rsidR="00BA6CBC" w:rsidRPr="00D970DF" w:rsidRDefault="00BA6CBC" w:rsidP="00D970DF">
      <w:pPr>
        <w:pStyle w:val="ConsPlusTitle"/>
        <w:spacing w:line="300" w:lineRule="atLeast"/>
        <w:ind w:firstLine="540"/>
        <w:jc w:val="both"/>
        <w:outlineLvl w:val="2"/>
        <w:rPr>
          <w:sz w:val="22"/>
          <w:szCs w:val="22"/>
        </w:rPr>
      </w:pPr>
      <w:r w:rsidRPr="00D970DF">
        <w:rPr>
          <w:sz w:val="22"/>
          <w:szCs w:val="22"/>
        </w:rPr>
        <w:t>Рекомендации по соблюдению обязательных требований:</w:t>
      </w:r>
    </w:p>
    <w:p w:rsidR="00BA6CBC" w:rsidRPr="00D970DF" w:rsidRDefault="00BA6CBC" w:rsidP="00D970DF">
      <w:pPr>
        <w:pStyle w:val="ConsPlusNormal"/>
        <w:spacing w:line="300" w:lineRule="atLeast"/>
        <w:ind w:firstLine="540"/>
        <w:jc w:val="both"/>
        <w:rPr>
          <w:sz w:val="22"/>
          <w:szCs w:val="22"/>
        </w:rPr>
      </w:pPr>
      <w:r w:rsidRPr="00D970DF">
        <w:rPr>
          <w:sz w:val="22"/>
          <w:szCs w:val="22"/>
        </w:rPr>
        <w:t>Емкость с песком устанавливается отдельно или в составе пожарного щита на территории (открытых площадках) предприятия, в зданиях/помещениях, где возможны розливы, выбросы, растекание легковоспламеняющихся или горючих жидких веществ, таких как ГСМ, технологические растворы, синтетические смолы. Ящик под песок пожарный и его размеры зависят от того, где конкретно он будет установлен. Выбор напрямую зависит от категории защищаемого помещения или открытой площадки, их площади, запаса хранения жидких горючих веществ, материалов.</w:t>
      </w:r>
    </w:p>
    <w:p w:rsidR="00BA6CBC" w:rsidRPr="00D970DF" w:rsidRDefault="00BA6CBC" w:rsidP="00D970DF">
      <w:pPr>
        <w:pStyle w:val="ConsPlusNormal"/>
        <w:spacing w:line="300" w:lineRule="atLeast"/>
        <w:ind w:firstLine="540"/>
        <w:jc w:val="both"/>
        <w:rPr>
          <w:sz w:val="22"/>
          <w:szCs w:val="22"/>
        </w:rPr>
      </w:pPr>
      <w:r w:rsidRPr="00D970DF">
        <w:rPr>
          <w:sz w:val="22"/>
          <w:szCs w:val="22"/>
        </w:rPr>
        <w:t>Емкости с песком относятся к пожарному инвентарю, который строго запрещается использовать не по назначению, например, в хозяйственных целях. При этом, в соответствии с пунктом 450 ППР допускается применять песок не только для тушения, но и для засыпки случайных или технологических розливов ЛВЖ и ГЖ.</w:t>
      </w:r>
    </w:p>
    <w:p w:rsidR="00BA6CBC" w:rsidRPr="00D970DF" w:rsidRDefault="00BA6CBC" w:rsidP="00D970DF">
      <w:pPr>
        <w:pStyle w:val="ConsPlusNormal"/>
        <w:spacing w:line="300" w:lineRule="atLeast"/>
        <w:ind w:firstLine="540"/>
        <w:jc w:val="both"/>
        <w:rPr>
          <w:sz w:val="22"/>
          <w:szCs w:val="22"/>
        </w:rPr>
      </w:pPr>
      <w:r w:rsidRPr="00D970DF">
        <w:rPr>
          <w:sz w:val="22"/>
          <w:szCs w:val="22"/>
        </w:rPr>
        <w:t>Пункт 450 ППР: при заправке автотранспортных средств топливом пролив нефтепродуктов засыпают песком, собирая его в емкости из металла, в искробезопасном исполнении с плотно закрывающимися крышками, с вывозом их с территории АЗС по окончании рабочего дня. При этом необходимо строго соблюдать требования по запасу песка, вовремя его пополняя.</w:t>
      </w:r>
    </w:p>
    <w:p w:rsidR="00BA6CBC" w:rsidRPr="00D970DF" w:rsidRDefault="00BA6CBC" w:rsidP="00D970DF">
      <w:pPr>
        <w:pStyle w:val="ConsPlusNormal"/>
        <w:spacing w:line="300" w:lineRule="atLeast"/>
        <w:jc w:val="both"/>
        <w:rPr>
          <w:sz w:val="22"/>
          <w:szCs w:val="22"/>
        </w:rPr>
      </w:pPr>
    </w:p>
    <w:sectPr w:rsidR="00BA6CBC" w:rsidRPr="00D970DF" w:rsidSect="00DF5729">
      <w:headerReference w:type="even" r:id="rId38"/>
      <w:headerReference w:type="default" r:id="rId39"/>
      <w:footerReference w:type="even" r:id="rId40"/>
      <w:footerReference w:type="default" r:id="rId41"/>
      <w:headerReference w:type="first" r:id="rId42"/>
      <w:footerReference w:type="first" r:id="rId43"/>
      <w:pgSz w:w="11906" w:h="16838"/>
      <w:pgMar w:top="1418" w:right="851" w:bottom="851" w:left="1418"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A6CBC" w:rsidRDefault="00BA6CBC">
      <w:r>
        <w:separator/>
      </w:r>
    </w:p>
  </w:endnote>
  <w:endnote w:type="continuationSeparator" w:id="0">
    <w:p w:rsidR="00BA6CBC" w:rsidRDefault="00BA6C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ans Narrow">
    <w:altName w:val="Arial Narrow"/>
    <w:panose1 w:val="00000000000000000000"/>
    <w:charset w:val="CC"/>
    <w:family w:val="swiss"/>
    <w:notTrueType/>
    <w:pitch w:val="variable"/>
    <w:sig w:usb0="00000203" w:usb1="00000000" w:usb2="00000000" w:usb3="00000000" w:csb0="00000005" w:csb1="00000000"/>
  </w:font>
  <w:font w:name="SimSun">
    <w:altName w:val="§­§°§®§Ц"/>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Hei">
    <w:altName w:val="?§ј§®§Ц"/>
    <w:panose1 w:val="02010609060101010101"/>
    <w:charset w:val="86"/>
    <w:family w:val="modern"/>
    <w:pitch w:val="fixed"/>
    <w:sig w:usb0="800002BF" w:usb1="38CF7CFA" w:usb2="00000016" w:usb3="00000000" w:csb0="00040001" w:csb1="00000000"/>
  </w:font>
  <w:font w:name="Candara">
    <w:panose1 w:val="020E0502030303020204"/>
    <w:charset w:val="CC"/>
    <w:family w:val="swiss"/>
    <w:pitch w:val="variable"/>
    <w:sig w:usb0="A00002EF" w:usb1="4000A44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6CBC" w:rsidRDefault="00BA6CBC">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6CBC" w:rsidRDefault="00BA6CBC" w:rsidP="00DF5729">
    <w:pPr>
      <w:jc w:val="center"/>
      <w:rPr>
        <w:sz w:val="2"/>
        <w:szCs w:val="2"/>
      </w:rPr>
    </w:pPr>
  </w:p>
  <w:p w:rsidR="00BA6CBC" w:rsidRDefault="00BA6CBC">
    <w:pP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6CBC" w:rsidRDefault="00BA6CB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A6CBC" w:rsidRDefault="00BA6CBC">
      <w:r>
        <w:separator/>
      </w:r>
    </w:p>
  </w:footnote>
  <w:footnote w:type="continuationSeparator" w:id="0">
    <w:p w:rsidR="00BA6CBC" w:rsidRDefault="00BA6C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6CBC" w:rsidRDefault="00BA6CBC">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6CBC" w:rsidRDefault="00BA6CBC" w:rsidP="00DF5729">
    <w:pPr>
      <w:jc w:val="center"/>
      <w:rPr>
        <w:sz w:val="2"/>
        <w:szCs w:val="2"/>
      </w:rPr>
    </w:pPr>
  </w:p>
  <w:p w:rsidR="00BA6CBC" w:rsidRDefault="00BA6CBC">
    <w:r>
      <w:rPr>
        <w:noProof/>
      </w:rPr>
      <w:pict>
        <v:shapetype id="_x0000_t202" coordsize="21600,21600" o:spt="202" path="m,l,21600r21600,l21600,xe">
          <v:stroke joinstyle="miter"/>
          <v:path gradientshapeok="t" o:connecttype="rect"/>
        </v:shapetype>
        <v:shape id="Text Box 17" o:spid="_x0000_s2049" type="#_x0000_t202" style="position:absolute;margin-left:318.2pt;margin-top:8.25pt;width:154.8pt;height:49.9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BA6CBC" w:rsidRDefault="00BA6CBC" w:rsidP="00DC174E">
                <w:pPr>
                  <w:contextualSpacing/>
                  <w:jc w:val="right"/>
                  <w:rPr>
                    <w:rFonts w:ascii="Calibri" w:hAnsi="Calibri"/>
                    <w:i/>
                    <w:sz w:val="18"/>
                    <w:szCs w:val="18"/>
                    <w:lang w:val="en-US" w:eastAsia="en-US"/>
                  </w:rPr>
                </w:pPr>
              </w:p>
              <w:p w:rsidR="00BA6CBC" w:rsidRPr="00DC174E" w:rsidRDefault="00BA6CBC"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BA6CBC" w:rsidRPr="00DC174E" w:rsidRDefault="00BA6CBC"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BA6CBC" w:rsidRPr="00DC174E" w:rsidRDefault="00BA6CBC"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pt;margin-top:1.2pt;width:301.6pt;height:59.5pt;z-index:-251657728" wrapcoords="-72 0 -72 21234 21600 21234 21600 0 -72 0">
          <v:imagedata r:id="rId1" o:title=""/>
          <w10:wrap type="tight"/>
        </v:shape>
      </w:pict>
    </w:r>
    <w:r>
      <w:rPr>
        <w:sz w:val="10"/>
        <w:szCs w:val="10"/>
      </w:rPr>
      <w:t xml:space="preserve"> </w:t>
    </w:r>
  </w:p>
  <w:p w:rsidR="00BA6CBC" w:rsidRDefault="00BA6CBC">
    <w:r>
      <w:rPr>
        <w:noProof/>
      </w:rPr>
      <w:pict>
        <v:line id="_x0000_s2051" style="position:absolute;z-index:251657728" from="19.85pt,52.4pt" to="464.45pt,52.4pt"/>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6CBC" w:rsidRDefault="00BA6CBC">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946C5660"/>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3EE65BA2"/>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2C24B57C"/>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 w15:restartNumberingAfterBreak="0">
    <w:nsid w:val="00000003"/>
    <w:multiLevelType w:val="multilevel"/>
    <w:tmpl w:val="000000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5" w15:restartNumberingAfterBreak="0">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 w15:restartNumberingAfterBreak="0">
    <w:nsid w:val="00000007"/>
    <w:multiLevelType w:val="multilevel"/>
    <w:tmpl w:val="00000006"/>
    <w:lvl w:ilvl="0">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 w15:restartNumberingAfterBreak="0">
    <w:nsid w:val="00000009"/>
    <w:multiLevelType w:val="singleLevel"/>
    <w:tmpl w:val="00000009"/>
    <w:lvl w:ilvl="0">
      <w:start w:val="1"/>
      <w:numFmt w:val="bullet"/>
      <w:pStyle w:val="a0"/>
      <w:lvlText w:val=""/>
      <w:lvlJc w:val="left"/>
      <w:pPr>
        <w:tabs>
          <w:tab w:val="num" w:pos="770"/>
        </w:tabs>
        <w:ind w:left="770" w:hanging="170"/>
      </w:pPr>
      <w:rPr>
        <w:rFonts w:ascii="Symbol" w:hAnsi="Symbol"/>
      </w:rPr>
    </w:lvl>
  </w:abstractNum>
  <w:abstractNum w:abstractNumId="8" w15:restartNumberingAfterBreak="0">
    <w:nsid w:val="0000000B"/>
    <w:multiLevelType w:val="multilevel"/>
    <w:tmpl w:val="000000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9" w15:restartNumberingAfterBreak="0">
    <w:nsid w:val="0000000D"/>
    <w:multiLevelType w:val="multilevel"/>
    <w:tmpl w:val="0000000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0" w15:restartNumberingAfterBreak="0">
    <w:nsid w:val="0000000F"/>
    <w:multiLevelType w:val="multilevel"/>
    <w:tmpl w:val="000000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1" w15:restartNumberingAfterBreak="0">
    <w:nsid w:val="00000011"/>
    <w:multiLevelType w:val="multilevel"/>
    <w:tmpl w:val="000000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2" w15:restartNumberingAfterBreak="0">
    <w:nsid w:val="00000013"/>
    <w:multiLevelType w:val="multilevel"/>
    <w:tmpl w:val="000000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3" w15:restartNumberingAfterBreak="0">
    <w:nsid w:val="00000015"/>
    <w:multiLevelType w:val="multilevel"/>
    <w:tmpl w:val="000000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4" w15:restartNumberingAfterBreak="0">
    <w:nsid w:val="00000017"/>
    <w:multiLevelType w:val="multilevel"/>
    <w:tmpl w:val="0000001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5" w15:restartNumberingAfterBreak="0">
    <w:nsid w:val="00000019"/>
    <w:multiLevelType w:val="multilevel"/>
    <w:tmpl w:val="000000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6" w15:restartNumberingAfterBreak="0">
    <w:nsid w:val="0000001B"/>
    <w:multiLevelType w:val="multilevel"/>
    <w:tmpl w:val="000000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7" w15:restartNumberingAfterBreak="0">
    <w:nsid w:val="0000001D"/>
    <w:multiLevelType w:val="multilevel"/>
    <w:tmpl w:val="000000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8" w15:restartNumberingAfterBreak="0">
    <w:nsid w:val="0000001F"/>
    <w:multiLevelType w:val="multilevel"/>
    <w:tmpl w:val="000000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9" w15:restartNumberingAfterBreak="0">
    <w:nsid w:val="00000021"/>
    <w:multiLevelType w:val="multilevel"/>
    <w:tmpl w:val="0000002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0" w15:restartNumberingAfterBreak="0">
    <w:nsid w:val="00000023"/>
    <w:multiLevelType w:val="multilevel"/>
    <w:tmpl w:val="000000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1" w15:restartNumberingAfterBreak="0">
    <w:nsid w:val="00000025"/>
    <w:multiLevelType w:val="multilevel"/>
    <w:tmpl w:val="000000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2" w15:restartNumberingAfterBreak="0">
    <w:nsid w:val="00000027"/>
    <w:multiLevelType w:val="multilevel"/>
    <w:tmpl w:val="0000002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3" w15:restartNumberingAfterBreak="0">
    <w:nsid w:val="00000029"/>
    <w:multiLevelType w:val="multilevel"/>
    <w:tmpl w:val="000000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4" w15:restartNumberingAfterBreak="0">
    <w:nsid w:val="0000002B"/>
    <w:multiLevelType w:val="multilevel"/>
    <w:tmpl w:val="000000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5" w15:restartNumberingAfterBreak="0">
    <w:nsid w:val="0000002D"/>
    <w:multiLevelType w:val="multilevel"/>
    <w:tmpl w:val="0000002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6" w15:restartNumberingAfterBreak="0">
    <w:nsid w:val="0000002F"/>
    <w:multiLevelType w:val="multilevel"/>
    <w:tmpl w:val="0000002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7" w15:restartNumberingAfterBreak="0">
    <w:nsid w:val="00000031"/>
    <w:multiLevelType w:val="multilevel"/>
    <w:tmpl w:val="0000003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8" w15:restartNumberingAfterBreak="0">
    <w:nsid w:val="00000033"/>
    <w:multiLevelType w:val="multilevel"/>
    <w:tmpl w:val="00000032"/>
    <w:lvl w:ilvl="0">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9" w15:restartNumberingAfterBreak="0">
    <w:nsid w:val="00000035"/>
    <w:multiLevelType w:val="multilevel"/>
    <w:tmpl w:val="00000034"/>
    <w:lvl w:ilvl="0">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0" w15:restartNumberingAfterBreak="0">
    <w:nsid w:val="00000037"/>
    <w:multiLevelType w:val="multilevel"/>
    <w:tmpl w:val="000000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1" w15:restartNumberingAfterBreak="0">
    <w:nsid w:val="00000039"/>
    <w:multiLevelType w:val="multilevel"/>
    <w:tmpl w:val="0000003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2" w15:restartNumberingAfterBreak="0">
    <w:nsid w:val="0000003B"/>
    <w:multiLevelType w:val="multilevel"/>
    <w:tmpl w:val="0000003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3" w15:restartNumberingAfterBreak="0">
    <w:nsid w:val="0000003D"/>
    <w:multiLevelType w:val="multilevel"/>
    <w:tmpl w:val="0000003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4" w15:restartNumberingAfterBreak="0">
    <w:nsid w:val="0000003F"/>
    <w:multiLevelType w:val="multilevel"/>
    <w:tmpl w:val="0000003E"/>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5" w15:restartNumberingAfterBreak="0">
    <w:nsid w:val="00000041"/>
    <w:multiLevelType w:val="multilevel"/>
    <w:tmpl w:val="0000004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6" w15:restartNumberingAfterBreak="0">
    <w:nsid w:val="00000043"/>
    <w:multiLevelType w:val="multilevel"/>
    <w:tmpl w:val="0000004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7" w15:restartNumberingAfterBreak="0">
    <w:nsid w:val="00000045"/>
    <w:multiLevelType w:val="multilevel"/>
    <w:tmpl w:val="0000004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8" w15:restartNumberingAfterBreak="0">
    <w:nsid w:val="00000047"/>
    <w:multiLevelType w:val="multilevel"/>
    <w:tmpl w:val="0000004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9" w15:restartNumberingAfterBreak="0">
    <w:nsid w:val="00000049"/>
    <w:multiLevelType w:val="multilevel"/>
    <w:tmpl w:val="0000004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0" w15:restartNumberingAfterBreak="0">
    <w:nsid w:val="0000004B"/>
    <w:multiLevelType w:val="multilevel"/>
    <w:tmpl w:val="0000004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1" w15:restartNumberingAfterBreak="0">
    <w:nsid w:val="0000004D"/>
    <w:multiLevelType w:val="multilevel"/>
    <w:tmpl w:val="0000004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2" w15:restartNumberingAfterBreak="0">
    <w:nsid w:val="0000004F"/>
    <w:multiLevelType w:val="multilevel"/>
    <w:tmpl w:val="0000004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3" w15:restartNumberingAfterBreak="0">
    <w:nsid w:val="00000051"/>
    <w:multiLevelType w:val="multilevel"/>
    <w:tmpl w:val="000000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4" w15:restartNumberingAfterBreak="0">
    <w:nsid w:val="00000053"/>
    <w:multiLevelType w:val="multilevel"/>
    <w:tmpl w:val="000000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5" w15:restartNumberingAfterBreak="0">
    <w:nsid w:val="00000055"/>
    <w:multiLevelType w:val="multilevel"/>
    <w:tmpl w:val="000000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6" w15:restartNumberingAfterBreak="0">
    <w:nsid w:val="00000057"/>
    <w:multiLevelType w:val="multilevel"/>
    <w:tmpl w:val="0000005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7" w15:restartNumberingAfterBreak="0">
    <w:nsid w:val="00000059"/>
    <w:multiLevelType w:val="multilevel"/>
    <w:tmpl w:val="0000005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8" w15:restartNumberingAfterBreak="0">
    <w:nsid w:val="0000005B"/>
    <w:multiLevelType w:val="multilevel"/>
    <w:tmpl w:val="0000005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9" w15:restartNumberingAfterBreak="0">
    <w:nsid w:val="0000005D"/>
    <w:multiLevelType w:val="multilevel"/>
    <w:tmpl w:val="0000005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0" w15:restartNumberingAfterBreak="0">
    <w:nsid w:val="0000005F"/>
    <w:multiLevelType w:val="multilevel"/>
    <w:tmpl w:val="0000005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1" w15:restartNumberingAfterBreak="0">
    <w:nsid w:val="00000061"/>
    <w:multiLevelType w:val="multilevel"/>
    <w:tmpl w:val="0000006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2" w15:restartNumberingAfterBreak="0">
    <w:nsid w:val="00000063"/>
    <w:multiLevelType w:val="multilevel"/>
    <w:tmpl w:val="00000062"/>
    <w:lvl w:ilvl="0">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3" w15:restartNumberingAfterBreak="0">
    <w:nsid w:val="00000065"/>
    <w:multiLevelType w:val="multilevel"/>
    <w:tmpl w:val="0000006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4" w15:restartNumberingAfterBreak="0">
    <w:nsid w:val="00000067"/>
    <w:multiLevelType w:val="multilevel"/>
    <w:tmpl w:val="0000006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5" w15:restartNumberingAfterBreak="0">
    <w:nsid w:val="00000069"/>
    <w:multiLevelType w:val="multilevel"/>
    <w:tmpl w:val="0000006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6" w15:restartNumberingAfterBreak="0">
    <w:nsid w:val="0000006B"/>
    <w:multiLevelType w:val="multilevel"/>
    <w:tmpl w:val="0000006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7" w15:restartNumberingAfterBreak="0">
    <w:nsid w:val="0000006D"/>
    <w:multiLevelType w:val="multilevel"/>
    <w:tmpl w:val="0000006C"/>
    <w:lvl w:ilvl="0">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8" w15:restartNumberingAfterBreak="0">
    <w:nsid w:val="0000006F"/>
    <w:multiLevelType w:val="multilevel"/>
    <w:tmpl w:val="0000006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9" w15:restartNumberingAfterBreak="0">
    <w:nsid w:val="00000071"/>
    <w:multiLevelType w:val="multilevel"/>
    <w:tmpl w:val="0000007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0" w15:restartNumberingAfterBreak="0">
    <w:nsid w:val="00000073"/>
    <w:multiLevelType w:val="multilevel"/>
    <w:tmpl w:val="0000007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1" w15:restartNumberingAfterBreak="0">
    <w:nsid w:val="00000075"/>
    <w:multiLevelType w:val="multilevel"/>
    <w:tmpl w:val="0000007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2" w15:restartNumberingAfterBreak="0">
    <w:nsid w:val="00000077"/>
    <w:multiLevelType w:val="multilevel"/>
    <w:tmpl w:val="00000076"/>
    <w:lvl w:ilvl="0">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3" w15:restartNumberingAfterBreak="0">
    <w:nsid w:val="00000079"/>
    <w:multiLevelType w:val="multilevel"/>
    <w:tmpl w:val="0000007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4" w15:restartNumberingAfterBreak="0">
    <w:nsid w:val="0000007B"/>
    <w:multiLevelType w:val="multilevel"/>
    <w:tmpl w:val="0000007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5" w15:restartNumberingAfterBreak="0">
    <w:nsid w:val="0000007D"/>
    <w:multiLevelType w:val="multilevel"/>
    <w:tmpl w:val="0000007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6" w15:restartNumberingAfterBreak="0">
    <w:nsid w:val="0000007F"/>
    <w:multiLevelType w:val="multilevel"/>
    <w:tmpl w:val="0000007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7" w15:restartNumberingAfterBreak="0">
    <w:nsid w:val="00000081"/>
    <w:multiLevelType w:val="multilevel"/>
    <w:tmpl w:val="0000008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8" w15:restartNumberingAfterBreak="0">
    <w:nsid w:val="00000083"/>
    <w:multiLevelType w:val="multilevel"/>
    <w:tmpl w:val="0000008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9" w15:restartNumberingAfterBreak="0">
    <w:nsid w:val="00000085"/>
    <w:multiLevelType w:val="multilevel"/>
    <w:tmpl w:val="0000008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0" w15:restartNumberingAfterBreak="0">
    <w:nsid w:val="00000087"/>
    <w:multiLevelType w:val="multilevel"/>
    <w:tmpl w:val="0000008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1" w15:restartNumberingAfterBreak="0">
    <w:nsid w:val="00000089"/>
    <w:multiLevelType w:val="multilevel"/>
    <w:tmpl w:val="0000008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2" w15:restartNumberingAfterBreak="0">
    <w:nsid w:val="0000008B"/>
    <w:multiLevelType w:val="multilevel"/>
    <w:tmpl w:val="0000008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3" w15:restartNumberingAfterBreak="0">
    <w:nsid w:val="0000008D"/>
    <w:multiLevelType w:val="multilevel"/>
    <w:tmpl w:val="0000008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4" w15:restartNumberingAfterBreak="0">
    <w:nsid w:val="0000008F"/>
    <w:multiLevelType w:val="multilevel"/>
    <w:tmpl w:val="0000008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5" w15:restartNumberingAfterBreak="0">
    <w:nsid w:val="00000091"/>
    <w:multiLevelType w:val="multilevel"/>
    <w:tmpl w:val="0000009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6" w15:restartNumberingAfterBreak="0">
    <w:nsid w:val="00000093"/>
    <w:multiLevelType w:val="multilevel"/>
    <w:tmpl w:val="0000009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7" w15:restartNumberingAfterBreak="0">
    <w:nsid w:val="00000095"/>
    <w:multiLevelType w:val="multilevel"/>
    <w:tmpl w:val="0000009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8" w15:restartNumberingAfterBreak="0">
    <w:nsid w:val="00000097"/>
    <w:multiLevelType w:val="multilevel"/>
    <w:tmpl w:val="0000009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9" w15:restartNumberingAfterBreak="0">
    <w:nsid w:val="00000099"/>
    <w:multiLevelType w:val="multilevel"/>
    <w:tmpl w:val="0000009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0" w15:restartNumberingAfterBreak="0">
    <w:nsid w:val="0000009B"/>
    <w:multiLevelType w:val="multilevel"/>
    <w:tmpl w:val="0000009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1" w15:restartNumberingAfterBreak="0">
    <w:nsid w:val="0000009D"/>
    <w:multiLevelType w:val="multilevel"/>
    <w:tmpl w:val="0000009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2" w15:restartNumberingAfterBreak="0">
    <w:nsid w:val="0000009F"/>
    <w:multiLevelType w:val="multilevel"/>
    <w:tmpl w:val="0000009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3" w15:restartNumberingAfterBreak="0">
    <w:nsid w:val="000000A1"/>
    <w:multiLevelType w:val="multilevel"/>
    <w:tmpl w:val="000000A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4" w15:restartNumberingAfterBreak="0">
    <w:nsid w:val="000000A3"/>
    <w:multiLevelType w:val="multilevel"/>
    <w:tmpl w:val="000000A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5" w15:restartNumberingAfterBreak="0">
    <w:nsid w:val="000000A5"/>
    <w:multiLevelType w:val="multilevel"/>
    <w:tmpl w:val="000000A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6" w15:restartNumberingAfterBreak="0">
    <w:nsid w:val="000000A7"/>
    <w:multiLevelType w:val="multilevel"/>
    <w:tmpl w:val="000000A6"/>
    <w:lvl w:ilvl="0">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7" w15:restartNumberingAfterBreak="0">
    <w:nsid w:val="000000A9"/>
    <w:multiLevelType w:val="multilevel"/>
    <w:tmpl w:val="000000A8"/>
    <w:lvl w:ilvl="0">
      <w:start w:val="1"/>
      <w:numFmt w:val="bullet"/>
      <w:lvlText w:val="-"/>
      <w:lvlJc w:val="left"/>
      <w:rPr>
        <w:rFonts w:ascii="Times New Roman" w:hAnsi="Times New Roman"/>
        <w:b w:val="0"/>
        <w:i w:val="0"/>
        <w:smallCaps w:val="0"/>
        <w:strike w:val="0"/>
        <w:color w:val="000000"/>
        <w:spacing w:val="0"/>
        <w:w w:val="100"/>
        <w:position w:val="0"/>
        <w:sz w:val="18"/>
        <w:u w:val="none"/>
      </w:rPr>
    </w:lvl>
    <w:lvl w:ilvl="1">
      <w:start w:val="1"/>
      <w:numFmt w:val="bullet"/>
      <w:lvlText w:val="-"/>
      <w:lvlJc w:val="left"/>
      <w:rPr>
        <w:rFonts w:ascii="Times New Roman" w:hAnsi="Times New Roman"/>
        <w:b w:val="0"/>
        <w:i w:val="0"/>
        <w:smallCaps w:val="0"/>
        <w:strike w:val="0"/>
        <w:color w:val="000000"/>
        <w:spacing w:val="0"/>
        <w:w w:val="100"/>
        <w:position w:val="0"/>
        <w:sz w:val="18"/>
        <w:u w:val="none"/>
      </w:rPr>
    </w:lvl>
    <w:lvl w:ilvl="2">
      <w:start w:val="1"/>
      <w:numFmt w:val="bullet"/>
      <w:lvlText w:val="-"/>
      <w:lvlJc w:val="left"/>
      <w:rPr>
        <w:rFonts w:ascii="Times New Roman" w:hAnsi="Times New Roman"/>
        <w:b w:val="0"/>
        <w:i w:val="0"/>
        <w:smallCaps w:val="0"/>
        <w:strike w:val="0"/>
        <w:color w:val="000000"/>
        <w:spacing w:val="0"/>
        <w:w w:val="100"/>
        <w:position w:val="0"/>
        <w:sz w:val="18"/>
        <w:u w:val="none"/>
      </w:rPr>
    </w:lvl>
    <w:lvl w:ilvl="3">
      <w:start w:val="1"/>
      <w:numFmt w:val="bullet"/>
      <w:lvlText w:val="-"/>
      <w:lvlJc w:val="left"/>
      <w:rPr>
        <w:rFonts w:ascii="Times New Roman" w:hAnsi="Times New Roman"/>
        <w:b w:val="0"/>
        <w:i w:val="0"/>
        <w:smallCaps w:val="0"/>
        <w:strike w:val="0"/>
        <w:color w:val="000000"/>
        <w:spacing w:val="0"/>
        <w:w w:val="100"/>
        <w:position w:val="0"/>
        <w:sz w:val="18"/>
        <w:u w:val="none"/>
      </w:rPr>
    </w:lvl>
    <w:lvl w:ilvl="4">
      <w:start w:val="1"/>
      <w:numFmt w:val="bullet"/>
      <w:lvlText w:val="-"/>
      <w:lvlJc w:val="left"/>
      <w:rPr>
        <w:rFonts w:ascii="Times New Roman" w:hAnsi="Times New Roman"/>
        <w:b w:val="0"/>
        <w:i w:val="0"/>
        <w:smallCaps w:val="0"/>
        <w:strike w:val="0"/>
        <w:color w:val="000000"/>
        <w:spacing w:val="0"/>
        <w:w w:val="100"/>
        <w:position w:val="0"/>
        <w:sz w:val="18"/>
        <w:u w:val="none"/>
      </w:rPr>
    </w:lvl>
    <w:lvl w:ilvl="5">
      <w:start w:val="1"/>
      <w:numFmt w:val="bullet"/>
      <w:lvlText w:val="-"/>
      <w:lvlJc w:val="left"/>
      <w:rPr>
        <w:rFonts w:ascii="Times New Roman" w:hAnsi="Times New Roman"/>
        <w:b w:val="0"/>
        <w:i w:val="0"/>
        <w:smallCaps w:val="0"/>
        <w:strike w:val="0"/>
        <w:color w:val="000000"/>
        <w:spacing w:val="0"/>
        <w:w w:val="100"/>
        <w:position w:val="0"/>
        <w:sz w:val="18"/>
        <w:u w:val="none"/>
      </w:rPr>
    </w:lvl>
    <w:lvl w:ilvl="6">
      <w:start w:val="1"/>
      <w:numFmt w:val="bullet"/>
      <w:lvlText w:val="-"/>
      <w:lvlJc w:val="left"/>
      <w:rPr>
        <w:rFonts w:ascii="Times New Roman" w:hAnsi="Times New Roman"/>
        <w:b w:val="0"/>
        <w:i w:val="0"/>
        <w:smallCaps w:val="0"/>
        <w:strike w:val="0"/>
        <w:color w:val="000000"/>
        <w:spacing w:val="0"/>
        <w:w w:val="100"/>
        <w:position w:val="0"/>
        <w:sz w:val="18"/>
        <w:u w:val="none"/>
      </w:rPr>
    </w:lvl>
    <w:lvl w:ilvl="7">
      <w:start w:val="1"/>
      <w:numFmt w:val="bullet"/>
      <w:lvlText w:val="-"/>
      <w:lvlJc w:val="left"/>
      <w:rPr>
        <w:rFonts w:ascii="Times New Roman" w:hAnsi="Times New Roman"/>
        <w:b w:val="0"/>
        <w:i w:val="0"/>
        <w:smallCaps w:val="0"/>
        <w:strike w:val="0"/>
        <w:color w:val="000000"/>
        <w:spacing w:val="0"/>
        <w:w w:val="100"/>
        <w:position w:val="0"/>
        <w:sz w:val="18"/>
        <w:u w:val="none"/>
      </w:rPr>
    </w:lvl>
    <w:lvl w:ilvl="8">
      <w:start w:val="1"/>
      <w:numFmt w:val="bullet"/>
      <w:lvlText w:val="-"/>
      <w:lvlJc w:val="left"/>
      <w:rPr>
        <w:rFonts w:ascii="Times New Roman" w:hAnsi="Times New Roman"/>
        <w:b w:val="0"/>
        <w:i w:val="0"/>
        <w:smallCaps w:val="0"/>
        <w:strike w:val="0"/>
        <w:color w:val="000000"/>
        <w:spacing w:val="0"/>
        <w:w w:val="100"/>
        <w:position w:val="0"/>
        <w:sz w:val="18"/>
        <w:u w:val="none"/>
      </w:rPr>
    </w:lvl>
  </w:abstractNum>
  <w:abstractNum w:abstractNumId="88" w15:restartNumberingAfterBreak="0">
    <w:nsid w:val="000000AB"/>
    <w:multiLevelType w:val="multilevel"/>
    <w:tmpl w:val="000000A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89" w15:restartNumberingAfterBreak="0">
    <w:nsid w:val="000000AD"/>
    <w:multiLevelType w:val="multilevel"/>
    <w:tmpl w:val="000000A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0" w15:restartNumberingAfterBreak="0">
    <w:nsid w:val="000000AF"/>
    <w:multiLevelType w:val="multilevel"/>
    <w:tmpl w:val="000000A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1" w15:restartNumberingAfterBreak="0">
    <w:nsid w:val="000000B1"/>
    <w:multiLevelType w:val="multilevel"/>
    <w:tmpl w:val="000000B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2" w15:restartNumberingAfterBreak="0">
    <w:nsid w:val="000000B3"/>
    <w:multiLevelType w:val="multilevel"/>
    <w:tmpl w:val="000000B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3" w15:restartNumberingAfterBreak="0">
    <w:nsid w:val="000000B5"/>
    <w:multiLevelType w:val="multilevel"/>
    <w:tmpl w:val="000000B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4" w15:restartNumberingAfterBreak="0">
    <w:nsid w:val="000000B7"/>
    <w:multiLevelType w:val="multilevel"/>
    <w:tmpl w:val="000000B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5" w15:restartNumberingAfterBreak="0">
    <w:nsid w:val="000000B9"/>
    <w:multiLevelType w:val="multilevel"/>
    <w:tmpl w:val="000000B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6" w15:restartNumberingAfterBreak="0">
    <w:nsid w:val="000000BB"/>
    <w:multiLevelType w:val="multilevel"/>
    <w:tmpl w:val="000000B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7" w15:restartNumberingAfterBreak="0">
    <w:nsid w:val="000000BD"/>
    <w:multiLevelType w:val="multilevel"/>
    <w:tmpl w:val="000000B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8" w15:restartNumberingAfterBreak="0">
    <w:nsid w:val="000000BF"/>
    <w:multiLevelType w:val="multilevel"/>
    <w:tmpl w:val="000000B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9" w15:restartNumberingAfterBreak="0">
    <w:nsid w:val="000000C1"/>
    <w:multiLevelType w:val="multilevel"/>
    <w:tmpl w:val="000000C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0" w15:restartNumberingAfterBreak="0">
    <w:nsid w:val="000000C3"/>
    <w:multiLevelType w:val="multilevel"/>
    <w:tmpl w:val="000000C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1" w15:restartNumberingAfterBreak="0">
    <w:nsid w:val="000000C5"/>
    <w:multiLevelType w:val="multilevel"/>
    <w:tmpl w:val="000000C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2" w15:restartNumberingAfterBreak="0">
    <w:nsid w:val="000000C7"/>
    <w:multiLevelType w:val="multilevel"/>
    <w:tmpl w:val="000000C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3" w15:restartNumberingAfterBreak="0">
    <w:nsid w:val="000000C9"/>
    <w:multiLevelType w:val="multilevel"/>
    <w:tmpl w:val="000000C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4" w15:restartNumberingAfterBreak="0">
    <w:nsid w:val="000000CB"/>
    <w:multiLevelType w:val="multilevel"/>
    <w:tmpl w:val="000000C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5" w15:restartNumberingAfterBreak="0">
    <w:nsid w:val="000000CD"/>
    <w:multiLevelType w:val="multilevel"/>
    <w:tmpl w:val="000000C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6" w15:restartNumberingAfterBreak="0">
    <w:nsid w:val="000000CF"/>
    <w:multiLevelType w:val="multilevel"/>
    <w:tmpl w:val="000000C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7" w15:restartNumberingAfterBreak="0">
    <w:nsid w:val="000000D1"/>
    <w:multiLevelType w:val="multilevel"/>
    <w:tmpl w:val="000000D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8" w15:restartNumberingAfterBreak="0">
    <w:nsid w:val="000000D3"/>
    <w:multiLevelType w:val="multilevel"/>
    <w:tmpl w:val="000000D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9" w15:restartNumberingAfterBreak="0">
    <w:nsid w:val="000000D5"/>
    <w:multiLevelType w:val="multilevel"/>
    <w:tmpl w:val="000000D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0" w15:restartNumberingAfterBreak="0">
    <w:nsid w:val="000000D7"/>
    <w:multiLevelType w:val="multilevel"/>
    <w:tmpl w:val="000000D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1" w15:restartNumberingAfterBreak="0">
    <w:nsid w:val="000000D9"/>
    <w:multiLevelType w:val="multilevel"/>
    <w:tmpl w:val="000000D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2" w15:restartNumberingAfterBreak="0">
    <w:nsid w:val="000000DB"/>
    <w:multiLevelType w:val="multilevel"/>
    <w:tmpl w:val="000000DA"/>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3" w15:restartNumberingAfterBreak="0">
    <w:nsid w:val="000000DD"/>
    <w:multiLevelType w:val="multilevel"/>
    <w:tmpl w:val="000000D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4" w15:restartNumberingAfterBreak="0">
    <w:nsid w:val="000000DF"/>
    <w:multiLevelType w:val="multilevel"/>
    <w:tmpl w:val="000000D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5" w15:restartNumberingAfterBreak="0">
    <w:nsid w:val="000000E1"/>
    <w:multiLevelType w:val="multilevel"/>
    <w:tmpl w:val="000000E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6" w15:restartNumberingAfterBreak="0">
    <w:nsid w:val="000000E3"/>
    <w:multiLevelType w:val="multilevel"/>
    <w:tmpl w:val="000000E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7" w15:restartNumberingAfterBreak="0">
    <w:nsid w:val="000000E5"/>
    <w:multiLevelType w:val="multilevel"/>
    <w:tmpl w:val="000000E4"/>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abstractNum>
  <w:abstractNum w:abstractNumId="118" w15:restartNumberingAfterBreak="0">
    <w:nsid w:val="000000E7"/>
    <w:multiLevelType w:val="multilevel"/>
    <w:tmpl w:val="000000E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9" w15:restartNumberingAfterBreak="0">
    <w:nsid w:val="000000E9"/>
    <w:multiLevelType w:val="multilevel"/>
    <w:tmpl w:val="000000E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0" w15:restartNumberingAfterBreak="0">
    <w:nsid w:val="000000EB"/>
    <w:multiLevelType w:val="multilevel"/>
    <w:tmpl w:val="000000E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1" w15:restartNumberingAfterBreak="0">
    <w:nsid w:val="000000ED"/>
    <w:multiLevelType w:val="multilevel"/>
    <w:tmpl w:val="000000E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2" w15:restartNumberingAfterBreak="0">
    <w:nsid w:val="000000EF"/>
    <w:multiLevelType w:val="multilevel"/>
    <w:tmpl w:val="000000E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3" w15:restartNumberingAfterBreak="0">
    <w:nsid w:val="000000F1"/>
    <w:multiLevelType w:val="multilevel"/>
    <w:tmpl w:val="000000F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4" w15:restartNumberingAfterBreak="0">
    <w:nsid w:val="000000F3"/>
    <w:multiLevelType w:val="multilevel"/>
    <w:tmpl w:val="000000F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5" w15:restartNumberingAfterBreak="0">
    <w:nsid w:val="000000F5"/>
    <w:multiLevelType w:val="multilevel"/>
    <w:tmpl w:val="000000F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6" w15:restartNumberingAfterBreak="0">
    <w:nsid w:val="000000F7"/>
    <w:multiLevelType w:val="multilevel"/>
    <w:tmpl w:val="000000F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7" w15:restartNumberingAfterBreak="0">
    <w:nsid w:val="000000F9"/>
    <w:multiLevelType w:val="multilevel"/>
    <w:tmpl w:val="000000F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8" w15:restartNumberingAfterBreak="0">
    <w:nsid w:val="000000FB"/>
    <w:multiLevelType w:val="multilevel"/>
    <w:tmpl w:val="000000F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9" w15:restartNumberingAfterBreak="0">
    <w:nsid w:val="000000FD"/>
    <w:multiLevelType w:val="multilevel"/>
    <w:tmpl w:val="000000F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0" w15:restartNumberingAfterBreak="0">
    <w:nsid w:val="000000FF"/>
    <w:multiLevelType w:val="multilevel"/>
    <w:tmpl w:val="000000F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1" w15:restartNumberingAfterBreak="0">
    <w:nsid w:val="00000101"/>
    <w:multiLevelType w:val="multilevel"/>
    <w:tmpl w:val="000001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2" w15:restartNumberingAfterBreak="0">
    <w:nsid w:val="00000103"/>
    <w:multiLevelType w:val="multilevel"/>
    <w:tmpl w:val="000001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3" w15:restartNumberingAfterBreak="0">
    <w:nsid w:val="00000105"/>
    <w:multiLevelType w:val="multilevel"/>
    <w:tmpl w:val="000001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4" w15:restartNumberingAfterBreak="0">
    <w:nsid w:val="00000107"/>
    <w:multiLevelType w:val="multilevel"/>
    <w:tmpl w:val="0000010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5" w15:restartNumberingAfterBreak="0">
    <w:nsid w:val="00000109"/>
    <w:multiLevelType w:val="multilevel"/>
    <w:tmpl w:val="0000010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6" w15:restartNumberingAfterBreak="0">
    <w:nsid w:val="0000010B"/>
    <w:multiLevelType w:val="multilevel"/>
    <w:tmpl w:val="000001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7" w15:restartNumberingAfterBreak="0">
    <w:nsid w:val="0000010D"/>
    <w:multiLevelType w:val="multilevel"/>
    <w:tmpl w:val="0000010C"/>
    <w:lvl w:ilvl="0">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8" w15:restartNumberingAfterBreak="0">
    <w:nsid w:val="0000010F"/>
    <w:multiLevelType w:val="multilevel"/>
    <w:tmpl w:val="000001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9" w15:restartNumberingAfterBreak="0">
    <w:nsid w:val="00000111"/>
    <w:multiLevelType w:val="multilevel"/>
    <w:tmpl w:val="000001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0" w15:restartNumberingAfterBreak="0">
    <w:nsid w:val="00000113"/>
    <w:multiLevelType w:val="multilevel"/>
    <w:tmpl w:val="000001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1" w15:restartNumberingAfterBreak="0">
    <w:nsid w:val="00000115"/>
    <w:multiLevelType w:val="multilevel"/>
    <w:tmpl w:val="000001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2" w15:restartNumberingAfterBreak="0">
    <w:nsid w:val="00000117"/>
    <w:multiLevelType w:val="multilevel"/>
    <w:tmpl w:val="0000011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3" w15:restartNumberingAfterBreak="0">
    <w:nsid w:val="00000119"/>
    <w:multiLevelType w:val="multilevel"/>
    <w:tmpl w:val="000001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4" w15:restartNumberingAfterBreak="0">
    <w:nsid w:val="0000011B"/>
    <w:multiLevelType w:val="multilevel"/>
    <w:tmpl w:val="000001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5" w15:restartNumberingAfterBreak="0">
    <w:nsid w:val="0000011D"/>
    <w:multiLevelType w:val="multilevel"/>
    <w:tmpl w:val="000001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6" w15:restartNumberingAfterBreak="0">
    <w:nsid w:val="0000011F"/>
    <w:multiLevelType w:val="multilevel"/>
    <w:tmpl w:val="000001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7" w15:restartNumberingAfterBreak="0">
    <w:nsid w:val="00000121"/>
    <w:multiLevelType w:val="multilevel"/>
    <w:tmpl w:val="00000120"/>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abstractNum>
  <w:abstractNum w:abstractNumId="148" w15:restartNumberingAfterBreak="0">
    <w:nsid w:val="00000123"/>
    <w:multiLevelType w:val="multilevel"/>
    <w:tmpl w:val="000001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9" w15:restartNumberingAfterBreak="0">
    <w:nsid w:val="00000125"/>
    <w:multiLevelType w:val="multilevel"/>
    <w:tmpl w:val="000001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0" w15:restartNumberingAfterBreak="0">
    <w:nsid w:val="00000127"/>
    <w:multiLevelType w:val="multilevel"/>
    <w:tmpl w:val="00000126"/>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1" w15:restartNumberingAfterBreak="0">
    <w:nsid w:val="00000129"/>
    <w:multiLevelType w:val="multilevel"/>
    <w:tmpl w:val="000001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2" w15:restartNumberingAfterBreak="0">
    <w:nsid w:val="0000012B"/>
    <w:multiLevelType w:val="multilevel"/>
    <w:tmpl w:val="000001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3" w15:restartNumberingAfterBreak="0">
    <w:nsid w:val="0000012D"/>
    <w:multiLevelType w:val="multilevel"/>
    <w:tmpl w:val="0000012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4" w15:restartNumberingAfterBreak="0">
    <w:nsid w:val="0000012F"/>
    <w:multiLevelType w:val="multilevel"/>
    <w:tmpl w:val="0000012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5" w15:restartNumberingAfterBreak="0">
    <w:nsid w:val="00000131"/>
    <w:multiLevelType w:val="multilevel"/>
    <w:tmpl w:val="0000013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6" w15:restartNumberingAfterBreak="0">
    <w:nsid w:val="00000133"/>
    <w:multiLevelType w:val="multilevel"/>
    <w:tmpl w:val="0000013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7" w15:restartNumberingAfterBreak="0">
    <w:nsid w:val="00000135"/>
    <w:multiLevelType w:val="multilevel"/>
    <w:tmpl w:val="0000013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8" w15:restartNumberingAfterBreak="0">
    <w:nsid w:val="00000137"/>
    <w:multiLevelType w:val="multilevel"/>
    <w:tmpl w:val="000001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9" w15:restartNumberingAfterBreak="0">
    <w:nsid w:val="00000139"/>
    <w:multiLevelType w:val="multilevel"/>
    <w:tmpl w:val="0000013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0" w15:restartNumberingAfterBreak="0">
    <w:nsid w:val="0000013B"/>
    <w:multiLevelType w:val="multilevel"/>
    <w:tmpl w:val="0000013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1" w15:restartNumberingAfterBreak="0">
    <w:nsid w:val="0000013D"/>
    <w:multiLevelType w:val="multilevel"/>
    <w:tmpl w:val="0000013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2" w15:restartNumberingAfterBreak="0">
    <w:nsid w:val="0000013F"/>
    <w:multiLevelType w:val="multilevel"/>
    <w:tmpl w:val="0000013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3" w15:restartNumberingAfterBreak="0">
    <w:nsid w:val="00000141"/>
    <w:multiLevelType w:val="multilevel"/>
    <w:tmpl w:val="0000014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4" w15:restartNumberingAfterBreak="0">
    <w:nsid w:val="00000143"/>
    <w:multiLevelType w:val="multilevel"/>
    <w:tmpl w:val="0000014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5" w15:restartNumberingAfterBreak="0">
    <w:nsid w:val="00000145"/>
    <w:multiLevelType w:val="multilevel"/>
    <w:tmpl w:val="0000014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6" w15:restartNumberingAfterBreak="0">
    <w:nsid w:val="00000147"/>
    <w:multiLevelType w:val="multilevel"/>
    <w:tmpl w:val="00000146"/>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7" w15:restartNumberingAfterBreak="0">
    <w:nsid w:val="00000149"/>
    <w:multiLevelType w:val="multilevel"/>
    <w:tmpl w:val="0000014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8" w15:restartNumberingAfterBreak="0">
    <w:nsid w:val="0000014B"/>
    <w:multiLevelType w:val="multilevel"/>
    <w:tmpl w:val="0000014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9" w15:restartNumberingAfterBreak="0">
    <w:nsid w:val="0000014D"/>
    <w:multiLevelType w:val="multilevel"/>
    <w:tmpl w:val="0000014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0" w15:restartNumberingAfterBreak="0">
    <w:nsid w:val="0000014F"/>
    <w:multiLevelType w:val="multilevel"/>
    <w:tmpl w:val="0000014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1" w15:restartNumberingAfterBreak="0">
    <w:nsid w:val="00000151"/>
    <w:multiLevelType w:val="multilevel"/>
    <w:tmpl w:val="000001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2" w15:restartNumberingAfterBreak="0">
    <w:nsid w:val="00000153"/>
    <w:multiLevelType w:val="multilevel"/>
    <w:tmpl w:val="000001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3" w15:restartNumberingAfterBreak="0">
    <w:nsid w:val="00000155"/>
    <w:multiLevelType w:val="multilevel"/>
    <w:tmpl w:val="000001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4" w15:restartNumberingAfterBreak="0">
    <w:nsid w:val="00000157"/>
    <w:multiLevelType w:val="multilevel"/>
    <w:tmpl w:val="00000156"/>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abstractNum>
  <w:abstractNum w:abstractNumId="175" w15:restartNumberingAfterBreak="0">
    <w:nsid w:val="00000159"/>
    <w:multiLevelType w:val="multilevel"/>
    <w:tmpl w:val="0000015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6" w15:restartNumberingAfterBreak="0">
    <w:nsid w:val="0000015B"/>
    <w:multiLevelType w:val="multilevel"/>
    <w:tmpl w:val="0000015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7" w15:restartNumberingAfterBreak="0">
    <w:nsid w:val="0000015D"/>
    <w:multiLevelType w:val="multilevel"/>
    <w:tmpl w:val="0000015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8" w15:restartNumberingAfterBreak="0">
    <w:nsid w:val="0000015F"/>
    <w:multiLevelType w:val="multilevel"/>
    <w:tmpl w:val="0000015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9" w15:restartNumberingAfterBreak="0">
    <w:nsid w:val="00000161"/>
    <w:multiLevelType w:val="multilevel"/>
    <w:tmpl w:val="0000016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0" w15:restartNumberingAfterBreak="0">
    <w:nsid w:val="00000163"/>
    <w:multiLevelType w:val="multilevel"/>
    <w:tmpl w:val="0000016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1" w15:restartNumberingAfterBreak="0">
    <w:nsid w:val="00000165"/>
    <w:multiLevelType w:val="multilevel"/>
    <w:tmpl w:val="0000016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2" w15:restartNumberingAfterBreak="0">
    <w:nsid w:val="00000167"/>
    <w:multiLevelType w:val="multilevel"/>
    <w:tmpl w:val="0000016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3" w15:restartNumberingAfterBreak="0">
    <w:nsid w:val="00000169"/>
    <w:multiLevelType w:val="multilevel"/>
    <w:tmpl w:val="0000016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4" w15:restartNumberingAfterBreak="0">
    <w:nsid w:val="0000016B"/>
    <w:multiLevelType w:val="multilevel"/>
    <w:tmpl w:val="0000016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5" w15:restartNumberingAfterBreak="0">
    <w:nsid w:val="0000016D"/>
    <w:multiLevelType w:val="multilevel"/>
    <w:tmpl w:val="0000016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6" w15:restartNumberingAfterBreak="0">
    <w:nsid w:val="0000016F"/>
    <w:multiLevelType w:val="multilevel"/>
    <w:tmpl w:val="0000016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7" w15:restartNumberingAfterBreak="0">
    <w:nsid w:val="00000171"/>
    <w:multiLevelType w:val="multilevel"/>
    <w:tmpl w:val="0000017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8" w15:restartNumberingAfterBreak="0">
    <w:nsid w:val="00000173"/>
    <w:multiLevelType w:val="multilevel"/>
    <w:tmpl w:val="00000172"/>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9" w15:restartNumberingAfterBreak="0">
    <w:nsid w:val="00000175"/>
    <w:multiLevelType w:val="multilevel"/>
    <w:tmpl w:val="0000017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0" w15:restartNumberingAfterBreak="0">
    <w:nsid w:val="00000177"/>
    <w:multiLevelType w:val="multilevel"/>
    <w:tmpl w:val="0000017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1" w15:restartNumberingAfterBreak="0">
    <w:nsid w:val="00000179"/>
    <w:multiLevelType w:val="multilevel"/>
    <w:tmpl w:val="0000017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2" w15:restartNumberingAfterBreak="0">
    <w:nsid w:val="0000017B"/>
    <w:multiLevelType w:val="multilevel"/>
    <w:tmpl w:val="0000017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3" w15:restartNumberingAfterBreak="0">
    <w:nsid w:val="0000017D"/>
    <w:multiLevelType w:val="multilevel"/>
    <w:tmpl w:val="0000017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4" w15:restartNumberingAfterBreak="0">
    <w:nsid w:val="0000017F"/>
    <w:multiLevelType w:val="multilevel"/>
    <w:tmpl w:val="0000017E"/>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5" w15:restartNumberingAfterBreak="0">
    <w:nsid w:val="00000181"/>
    <w:multiLevelType w:val="multilevel"/>
    <w:tmpl w:val="0000018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6" w15:restartNumberingAfterBreak="0">
    <w:nsid w:val="00000183"/>
    <w:multiLevelType w:val="multilevel"/>
    <w:tmpl w:val="0000018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7" w15:restartNumberingAfterBreak="0">
    <w:nsid w:val="2E732512"/>
    <w:multiLevelType w:val="hybridMultilevel"/>
    <w:tmpl w:val="D4A4104C"/>
    <w:lvl w:ilvl="0" w:tplc="E642EF48">
      <w:start w:val="1"/>
      <w:numFmt w:val="bullet"/>
      <w:lvlText w:val=""/>
      <w:lvlJc w:val="left"/>
      <w:pPr>
        <w:tabs>
          <w:tab w:val="num" w:pos="360"/>
        </w:tabs>
        <w:ind w:left="360" w:hanging="360"/>
      </w:pPr>
      <w:rPr>
        <w:rFonts w:ascii="Symbol" w:hAnsi="Symbol" w:hint="default"/>
        <w:color w:val="auto"/>
      </w:rPr>
    </w:lvl>
    <w:lvl w:ilvl="1" w:tplc="4094D9DC" w:tentative="1">
      <w:start w:val="1"/>
      <w:numFmt w:val="bullet"/>
      <w:lvlText w:val="o"/>
      <w:lvlJc w:val="left"/>
      <w:pPr>
        <w:tabs>
          <w:tab w:val="num" w:pos="1440"/>
        </w:tabs>
        <w:ind w:left="1440" w:hanging="360"/>
      </w:pPr>
      <w:rPr>
        <w:rFonts w:ascii="Courier New" w:hAnsi="Courier New" w:hint="default"/>
      </w:rPr>
    </w:lvl>
    <w:lvl w:ilvl="2" w:tplc="B36474F8" w:tentative="1">
      <w:start w:val="1"/>
      <w:numFmt w:val="bullet"/>
      <w:lvlText w:val=""/>
      <w:lvlJc w:val="left"/>
      <w:pPr>
        <w:tabs>
          <w:tab w:val="num" w:pos="2160"/>
        </w:tabs>
        <w:ind w:left="2160" w:hanging="360"/>
      </w:pPr>
      <w:rPr>
        <w:rFonts w:ascii="Wingdings" w:hAnsi="Wingdings" w:hint="default"/>
      </w:rPr>
    </w:lvl>
    <w:lvl w:ilvl="3" w:tplc="41B88C10"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98" w15:restartNumberingAfterBreak="0">
    <w:nsid w:val="37920890"/>
    <w:multiLevelType w:val="multilevel"/>
    <w:tmpl w:val="D598DA5C"/>
    <w:styleLink w:val="30"/>
    <w:lvl w:ilvl="0">
      <w:start w:val="1"/>
      <w:numFmt w:val="decimal"/>
      <w:lvlText w:val="%1."/>
      <w:lvlJc w:val="left"/>
      <w:pPr>
        <w:ind w:firstLine="709"/>
      </w:pPr>
      <w:rPr>
        <w:rFonts w:ascii="Times New Roman" w:hAnsi="Times New Roman" w:cs="Times New Roman" w:hint="default"/>
        <w:sz w:val="28"/>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russianLower"/>
      <w:lvlText w:val="%5)"/>
      <w:lvlJc w:val="left"/>
      <w:pPr>
        <w:ind w:firstLine="709"/>
      </w:pPr>
      <w:rPr>
        <w:rFonts w:cs="Times New Roman" w:hint="default"/>
      </w:rPr>
    </w:lvl>
    <w:lvl w:ilvl="5">
      <w:start w:val="1"/>
      <w:numFmt w:val="bullet"/>
      <w:lvlText w:val="−"/>
      <w:lvlJc w:val="left"/>
      <w:pPr>
        <w:ind w:firstLine="709"/>
      </w:pPr>
      <w:rPr>
        <w:rFonts w:ascii="Calibri" w:hAnsi="Calibri" w:hint="default"/>
      </w:rPr>
    </w:lvl>
    <w:lvl w:ilvl="6">
      <w:start w:val="1"/>
      <w:numFmt w:val="decimal"/>
      <w:lvlText w:val="%1.%2.%3.%4.%5.%6.%7."/>
      <w:lvlJc w:val="left"/>
      <w:pPr>
        <w:tabs>
          <w:tab w:val="num" w:pos="4500"/>
        </w:tabs>
        <w:ind w:left="3780" w:hanging="1080"/>
      </w:pPr>
      <w:rPr>
        <w:rFonts w:cs="Times New Roman" w:hint="default"/>
      </w:rPr>
    </w:lvl>
    <w:lvl w:ilvl="7">
      <w:start w:val="1"/>
      <w:numFmt w:val="decimal"/>
      <w:lvlText w:val="%1.%2.%3.%4.%5.%6.%7.%8."/>
      <w:lvlJc w:val="left"/>
      <w:pPr>
        <w:tabs>
          <w:tab w:val="num" w:pos="5220"/>
        </w:tabs>
        <w:ind w:left="4284" w:hanging="1224"/>
      </w:pPr>
      <w:rPr>
        <w:rFonts w:cs="Times New Roman" w:hint="default"/>
      </w:rPr>
    </w:lvl>
    <w:lvl w:ilvl="8">
      <w:start w:val="1"/>
      <w:numFmt w:val="decimal"/>
      <w:lvlText w:val="%1.%2.%3.%4.%5.%6.%7.%8.%9."/>
      <w:lvlJc w:val="left"/>
      <w:pPr>
        <w:tabs>
          <w:tab w:val="num" w:pos="5940"/>
        </w:tabs>
        <w:ind w:left="4860" w:hanging="1440"/>
      </w:pPr>
      <w:rPr>
        <w:rFonts w:cs="Times New Roman" w:hint="default"/>
      </w:rPr>
    </w:lvl>
  </w:abstractNum>
  <w:abstractNum w:abstractNumId="199" w15:restartNumberingAfterBreak="0">
    <w:nsid w:val="57953515"/>
    <w:multiLevelType w:val="hybridMultilevel"/>
    <w:tmpl w:val="EE50FDA6"/>
    <w:lvl w:ilvl="0" w:tplc="0D3C1294">
      <w:start w:val="1"/>
      <w:numFmt w:val="decimal"/>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307" w:hanging="180"/>
      </w:pPr>
      <w:rPr>
        <w:rFonts w:cs="Times New Roman"/>
      </w:rPr>
    </w:lvl>
    <w:lvl w:ilvl="3" w:tplc="0419000F">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1"/>
  </w:num>
  <w:num w:numId="2">
    <w:abstractNumId w:val="0"/>
  </w:num>
  <w:num w:numId="3">
    <w:abstractNumId w:val="2"/>
  </w:num>
  <w:num w:numId="4">
    <w:abstractNumId w:val="199"/>
  </w:num>
  <w:num w:numId="5">
    <w:abstractNumId w:val="1"/>
  </w:num>
  <w:num w:numId="6">
    <w:abstractNumId w:val="0"/>
  </w:num>
  <w:num w:numId="7">
    <w:abstractNumId w:val="2"/>
  </w:num>
  <w:num w:numId="8">
    <w:abstractNumId w:val="7"/>
  </w:num>
  <w:num w:numId="9">
    <w:abstractNumId w:val="197"/>
  </w:num>
  <w:num w:numId="10">
    <w:abstractNumId w:val="198"/>
  </w:num>
  <w:num w:numId="11">
    <w:abstractNumId w:val="3"/>
  </w:num>
  <w:num w:numId="12">
    <w:abstractNumId w:val="5"/>
  </w:num>
  <w:num w:numId="13">
    <w:abstractNumId w:val="6"/>
  </w:num>
  <w:num w:numId="14">
    <w:abstractNumId w:val="8"/>
  </w:num>
  <w:num w:numId="15">
    <w:abstractNumId w:val="9"/>
  </w:num>
  <w:num w:numId="16">
    <w:abstractNumId w:val="10"/>
  </w:num>
  <w:num w:numId="17">
    <w:abstractNumId w:val="11"/>
  </w:num>
  <w:num w:numId="18">
    <w:abstractNumId w:val="12"/>
  </w:num>
  <w:num w:numId="19">
    <w:abstractNumId w:val="13"/>
  </w:num>
  <w:num w:numId="20">
    <w:abstractNumId w:val="14"/>
  </w:num>
  <w:num w:numId="21">
    <w:abstractNumId w:val="15"/>
  </w:num>
  <w:num w:numId="22">
    <w:abstractNumId w:val="16"/>
  </w:num>
  <w:num w:numId="23">
    <w:abstractNumId w:val="17"/>
  </w:num>
  <w:num w:numId="24">
    <w:abstractNumId w:val="18"/>
  </w:num>
  <w:num w:numId="25">
    <w:abstractNumId w:val="19"/>
  </w:num>
  <w:num w:numId="26">
    <w:abstractNumId w:val="20"/>
  </w:num>
  <w:num w:numId="27">
    <w:abstractNumId w:val="21"/>
  </w:num>
  <w:num w:numId="28">
    <w:abstractNumId w:val="22"/>
  </w:num>
  <w:num w:numId="29">
    <w:abstractNumId w:val="23"/>
  </w:num>
  <w:num w:numId="30">
    <w:abstractNumId w:val="24"/>
  </w:num>
  <w:num w:numId="31">
    <w:abstractNumId w:val="25"/>
  </w:num>
  <w:num w:numId="32">
    <w:abstractNumId w:val="26"/>
  </w:num>
  <w:num w:numId="33">
    <w:abstractNumId w:val="27"/>
  </w:num>
  <w:num w:numId="34">
    <w:abstractNumId w:val="28"/>
  </w:num>
  <w:num w:numId="35">
    <w:abstractNumId w:val="29"/>
  </w:num>
  <w:num w:numId="36">
    <w:abstractNumId w:val="30"/>
  </w:num>
  <w:num w:numId="37">
    <w:abstractNumId w:val="31"/>
  </w:num>
  <w:num w:numId="38">
    <w:abstractNumId w:val="32"/>
  </w:num>
  <w:num w:numId="39">
    <w:abstractNumId w:val="33"/>
  </w:num>
  <w:num w:numId="40">
    <w:abstractNumId w:val="34"/>
  </w:num>
  <w:num w:numId="41">
    <w:abstractNumId w:val="35"/>
  </w:num>
  <w:num w:numId="42">
    <w:abstractNumId w:val="36"/>
  </w:num>
  <w:num w:numId="43">
    <w:abstractNumId w:val="37"/>
  </w:num>
  <w:num w:numId="44">
    <w:abstractNumId w:val="38"/>
  </w:num>
  <w:num w:numId="45">
    <w:abstractNumId w:val="39"/>
  </w:num>
  <w:num w:numId="46">
    <w:abstractNumId w:val="40"/>
  </w:num>
  <w:num w:numId="47">
    <w:abstractNumId w:val="41"/>
  </w:num>
  <w:num w:numId="48">
    <w:abstractNumId w:val="42"/>
  </w:num>
  <w:num w:numId="49">
    <w:abstractNumId w:val="43"/>
  </w:num>
  <w:num w:numId="50">
    <w:abstractNumId w:val="44"/>
  </w:num>
  <w:num w:numId="51">
    <w:abstractNumId w:val="45"/>
  </w:num>
  <w:num w:numId="52">
    <w:abstractNumId w:val="46"/>
  </w:num>
  <w:num w:numId="53">
    <w:abstractNumId w:val="47"/>
  </w:num>
  <w:num w:numId="54">
    <w:abstractNumId w:val="48"/>
  </w:num>
  <w:num w:numId="55">
    <w:abstractNumId w:val="49"/>
  </w:num>
  <w:num w:numId="56">
    <w:abstractNumId w:val="50"/>
  </w:num>
  <w:num w:numId="57">
    <w:abstractNumId w:val="51"/>
  </w:num>
  <w:num w:numId="58">
    <w:abstractNumId w:val="52"/>
  </w:num>
  <w:num w:numId="59">
    <w:abstractNumId w:val="53"/>
  </w:num>
  <w:num w:numId="60">
    <w:abstractNumId w:val="54"/>
  </w:num>
  <w:num w:numId="61">
    <w:abstractNumId w:val="55"/>
  </w:num>
  <w:num w:numId="62">
    <w:abstractNumId w:val="56"/>
  </w:num>
  <w:num w:numId="63">
    <w:abstractNumId w:val="57"/>
  </w:num>
  <w:num w:numId="64">
    <w:abstractNumId w:val="58"/>
  </w:num>
  <w:num w:numId="65">
    <w:abstractNumId w:val="59"/>
  </w:num>
  <w:num w:numId="66">
    <w:abstractNumId w:val="60"/>
  </w:num>
  <w:num w:numId="67">
    <w:abstractNumId w:val="61"/>
  </w:num>
  <w:num w:numId="68">
    <w:abstractNumId w:val="62"/>
  </w:num>
  <w:num w:numId="69">
    <w:abstractNumId w:val="63"/>
  </w:num>
  <w:num w:numId="70">
    <w:abstractNumId w:val="64"/>
  </w:num>
  <w:num w:numId="71">
    <w:abstractNumId w:val="65"/>
  </w:num>
  <w:num w:numId="72">
    <w:abstractNumId w:val="66"/>
  </w:num>
  <w:num w:numId="73">
    <w:abstractNumId w:val="67"/>
  </w:num>
  <w:num w:numId="74">
    <w:abstractNumId w:val="68"/>
  </w:num>
  <w:num w:numId="75">
    <w:abstractNumId w:val="69"/>
  </w:num>
  <w:num w:numId="76">
    <w:abstractNumId w:val="70"/>
  </w:num>
  <w:num w:numId="77">
    <w:abstractNumId w:val="71"/>
  </w:num>
  <w:num w:numId="78">
    <w:abstractNumId w:val="72"/>
  </w:num>
  <w:num w:numId="79">
    <w:abstractNumId w:val="73"/>
  </w:num>
  <w:num w:numId="80">
    <w:abstractNumId w:val="74"/>
  </w:num>
  <w:num w:numId="81">
    <w:abstractNumId w:val="75"/>
  </w:num>
  <w:num w:numId="82">
    <w:abstractNumId w:val="76"/>
  </w:num>
  <w:num w:numId="83">
    <w:abstractNumId w:val="77"/>
  </w:num>
  <w:num w:numId="84">
    <w:abstractNumId w:val="78"/>
  </w:num>
  <w:num w:numId="85">
    <w:abstractNumId w:val="79"/>
  </w:num>
  <w:num w:numId="86">
    <w:abstractNumId w:val="80"/>
  </w:num>
  <w:num w:numId="87">
    <w:abstractNumId w:val="81"/>
  </w:num>
  <w:num w:numId="88">
    <w:abstractNumId w:val="82"/>
  </w:num>
  <w:num w:numId="89">
    <w:abstractNumId w:val="83"/>
  </w:num>
  <w:num w:numId="90">
    <w:abstractNumId w:val="84"/>
  </w:num>
  <w:num w:numId="91">
    <w:abstractNumId w:val="85"/>
  </w:num>
  <w:num w:numId="92">
    <w:abstractNumId w:val="86"/>
  </w:num>
  <w:num w:numId="93">
    <w:abstractNumId w:val="87"/>
  </w:num>
  <w:num w:numId="94">
    <w:abstractNumId w:val="4"/>
  </w:num>
  <w:num w:numId="95">
    <w:abstractNumId w:val="88"/>
  </w:num>
  <w:num w:numId="96">
    <w:abstractNumId w:val="89"/>
  </w:num>
  <w:num w:numId="97">
    <w:abstractNumId w:val="90"/>
  </w:num>
  <w:num w:numId="98">
    <w:abstractNumId w:val="91"/>
  </w:num>
  <w:num w:numId="99">
    <w:abstractNumId w:val="92"/>
  </w:num>
  <w:num w:numId="100">
    <w:abstractNumId w:val="93"/>
  </w:num>
  <w:num w:numId="101">
    <w:abstractNumId w:val="94"/>
  </w:num>
  <w:num w:numId="102">
    <w:abstractNumId w:val="95"/>
  </w:num>
  <w:num w:numId="103">
    <w:abstractNumId w:val="96"/>
  </w:num>
  <w:num w:numId="104">
    <w:abstractNumId w:val="97"/>
  </w:num>
  <w:num w:numId="105">
    <w:abstractNumId w:val="98"/>
  </w:num>
  <w:num w:numId="106">
    <w:abstractNumId w:val="99"/>
  </w:num>
  <w:num w:numId="107">
    <w:abstractNumId w:val="100"/>
  </w:num>
  <w:num w:numId="108">
    <w:abstractNumId w:val="101"/>
  </w:num>
  <w:num w:numId="109">
    <w:abstractNumId w:val="102"/>
  </w:num>
  <w:num w:numId="110">
    <w:abstractNumId w:val="103"/>
  </w:num>
  <w:num w:numId="111">
    <w:abstractNumId w:val="104"/>
  </w:num>
  <w:num w:numId="112">
    <w:abstractNumId w:val="105"/>
  </w:num>
  <w:num w:numId="113">
    <w:abstractNumId w:val="106"/>
  </w:num>
  <w:num w:numId="114">
    <w:abstractNumId w:val="107"/>
  </w:num>
  <w:num w:numId="115">
    <w:abstractNumId w:val="108"/>
  </w:num>
  <w:num w:numId="116">
    <w:abstractNumId w:val="109"/>
  </w:num>
  <w:num w:numId="117">
    <w:abstractNumId w:val="110"/>
  </w:num>
  <w:num w:numId="118">
    <w:abstractNumId w:val="111"/>
  </w:num>
  <w:num w:numId="119">
    <w:abstractNumId w:val="112"/>
  </w:num>
  <w:num w:numId="120">
    <w:abstractNumId w:val="113"/>
  </w:num>
  <w:num w:numId="121">
    <w:abstractNumId w:val="114"/>
  </w:num>
  <w:num w:numId="122">
    <w:abstractNumId w:val="115"/>
  </w:num>
  <w:num w:numId="123">
    <w:abstractNumId w:val="116"/>
  </w:num>
  <w:num w:numId="124">
    <w:abstractNumId w:val="117"/>
  </w:num>
  <w:num w:numId="125">
    <w:abstractNumId w:val="118"/>
  </w:num>
  <w:num w:numId="126">
    <w:abstractNumId w:val="119"/>
  </w:num>
  <w:num w:numId="127">
    <w:abstractNumId w:val="120"/>
  </w:num>
  <w:num w:numId="128">
    <w:abstractNumId w:val="121"/>
  </w:num>
  <w:num w:numId="129">
    <w:abstractNumId w:val="122"/>
  </w:num>
  <w:num w:numId="130">
    <w:abstractNumId w:val="123"/>
  </w:num>
  <w:num w:numId="131">
    <w:abstractNumId w:val="124"/>
  </w:num>
  <w:num w:numId="132">
    <w:abstractNumId w:val="125"/>
  </w:num>
  <w:num w:numId="133">
    <w:abstractNumId w:val="126"/>
  </w:num>
  <w:num w:numId="134">
    <w:abstractNumId w:val="127"/>
  </w:num>
  <w:num w:numId="135">
    <w:abstractNumId w:val="128"/>
  </w:num>
  <w:num w:numId="136">
    <w:abstractNumId w:val="129"/>
  </w:num>
  <w:num w:numId="137">
    <w:abstractNumId w:val="130"/>
  </w:num>
  <w:num w:numId="138">
    <w:abstractNumId w:val="131"/>
  </w:num>
  <w:num w:numId="139">
    <w:abstractNumId w:val="132"/>
  </w:num>
  <w:num w:numId="140">
    <w:abstractNumId w:val="133"/>
  </w:num>
  <w:num w:numId="141">
    <w:abstractNumId w:val="134"/>
  </w:num>
  <w:num w:numId="142">
    <w:abstractNumId w:val="135"/>
  </w:num>
  <w:num w:numId="143">
    <w:abstractNumId w:val="136"/>
  </w:num>
  <w:num w:numId="144">
    <w:abstractNumId w:val="137"/>
  </w:num>
  <w:num w:numId="145">
    <w:abstractNumId w:val="138"/>
  </w:num>
  <w:num w:numId="146">
    <w:abstractNumId w:val="139"/>
  </w:num>
  <w:num w:numId="147">
    <w:abstractNumId w:val="140"/>
  </w:num>
  <w:num w:numId="148">
    <w:abstractNumId w:val="141"/>
  </w:num>
  <w:num w:numId="149">
    <w:abstractNumId w:val="142"/>
  </w:num>
  <w:num w:numId="150">
    <w:abstractNumId w:val="143"/>
  </w:num>
  <w:num w:numId="151">
    <w:abstractNumId w:val="144"/>
  </w:num>
  <w:num w:numId="152">
    <w:abstractNumId w:val="145"/>
  </w:num>
  <w:num w:numId="153">
    <w:abstractNumId w:val="146"/>
  </w:num>
  <w:num w:numId="154">
    <w:abstractNumId w:val="147"/>
  </w:num>
  <w:num w:numId="155">
    <w:abstractNumId w:val="148"/>
  </w:num>
  <w:num w:numId="156">
    <w:abstractNumId w:val="149"/>
  </w:num>
  <w:num w:numId="157">
    <w:abstractNumId w:val="150"/>
  </w:num>
  <w:num w:numId="158">
    <w:abstractNumId w:val="151"/>
  </w:num>
  <w:num w:numId="159">
    <w:abstractNumId w:val="152"/>
  </w:num>
  <w:num w:numId="160">
    <w:abstractNumId w:val="153"/>
  </w:num>
  <w:num w:numId="161">
    <w:abstractNumId w:val="154"/>
  </w:num>
  <w:num w:numId="162">
    <w:abstractNumId w:val="155"/>
  </w:num>
  <w:num w:numId="163">
    <w:abstractNumId w:val="156"/>
  </w:num>
  <w:num w:numId="164">
    <w:abstractNumId w:val="157"/>
  </w:num>
  <w:num w:numId="165">
    <w:abstractNumId w:val="158"/>
  </w:num>
  <w:num w:numId="166">
    <w:abstractNumId w:val="159"/>
  </w:num>
  <w:num w:numId="167">
    <w:abstractNumId w:val="160"/>
  </w:num>
  <w:num w:numId="168">
    <w:abstractNumId w:val="161"/>
  </w:num>
  <w:num w:numId="169">
    <w:abstractNumId w:val="162"/>
  </w:num>
  <w:num w:numId="170">
    <w:abstractNumId w:val="163"/>
  </w:num>
  <w:num w:numId="171">
    <w:abstractNumId w:val="164"/>
  </w:num>
  <w:num w:numId="172">
    <w:abstractNumId w:val="165"/>
  </w:num>
  <w:num w:numId="173">
    <w:abstractNumId w:val="166"/>
  </w:num>
  <w:num w:numId="174">
    <w:abstractNumId w:val="167"/>
  </w:num>
  <w:num w:numId="175">
    <w:abstractNumId w:val="168"/>
  </w:num>
  <w:num w:numId="176">
    <w:abstractNumId w:val="169"/>
  </w:num>
  <w:num w:numId="177">
    <w:abstractNumId w:val="170"/>
  </w:num>
  <w:num w:numId="178">
    <w:abstractNumId w:val="171"/>
  </w:num>
  <w:num w:numId="179">
    <w:abstractNumId w:val="172"/>
  </w:num>
  <w:num w:numId="180">
    <w:abstractNumId w:val="173"/>
  </w:num>
  <w:num w:numId="181">
    <w:abstractNumId w:val="174"/>
  </w:num>
  <w:num w:numId="182">
    <w:abstractNumId w:val="175"/>
  </w:num>
  <w:num w:numId="183">
    <w:abstractNumId w:val="176"/>
  </w:num>
  <w:num w:numId="184">
    <w:abstractNumId w:val="177"/>
  </w:num>
  <w:num w:numId="185">
    <w:abstractNumId w:val="178"/>
  </w:num>
  <w:num w:numId="186">
    <w:abstractNumId w:val="179"/>
  </w:num>
  <w:num w:numId="187">
    <w:abstractNumId w:val="180"/>
  </w:num>
  <w:num w:numId="188">
    <w:abstractNumId w:val="181"/>
  </w:num>
  <w:num w:numId="189">
    <w:abstractNumId w:val="182"/>
  </w:num>
  <w:num w:numId="190">
    <w:abstractNumId w:val="183"/>
  </w:num>
  <w:num w:numId="191">
    <w:abstractNumId w:val="184"/>
  </w:num>
  <w:num w:numId="192">
    <w:abstractNumId w:val="185"/>
  </w:num>
  <w:num w:numId="193">
    <w:abstractNumId w:val="186"/>
  </w:num>
  <w:num w:numId="194">
    <w:abstractNumId w:val="187"/>
  </w:num>
  <w:num w:numId="195">
    <w:abstractNumId w:val="188"/>
  </w:num>
  <w:num w:numId="196">
    <w:abstractNumId w:val="189"/>
  </w:num>
  <w:num w:numId="197">
    <w:abstractNumId w:val="190"/>
  </w:num>
  <w:num w:numId="198">
    <w:abstractNumId w:val="191"/>
  </w:num>
  <w:num w:numId="199">
    <w:abstractNumId w:val="192"/>
  </w:num>
  <w:num w:numId="200">
    <w:abstractNumId w:val="193"/>
  </w:num>
  <w:num w:numId="201">
    <w:abstractNumId w:val="194"/>
  </w:num>
  <w:num w:numId="202">
    <w:abstractNumId w:val="195"/>
  </w:num>
  <w:num w:numId="203">
    <w:abstractNumId w:val="196"/>
  </w:num>
  <w:numIdMacAtCleanup w:val="2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A3FB4"/>
    <w:rsid w:val="000A78B7"/>
    <w:rsid w:val="000B5D88"/>
    <w:rsid w:val="000D27C4"/>
    <w:rsid w:val="000D487F"/>
    <w:rsid w:val="000E1864"/>
    <w:rsid w:val="000F3A14"/>
    <w:rsid w:val="000F59EA"/>
    <w:rsid w:val="00101263"/>
    <w:rsid w:val="0015115F"/>
    <w:rsid w:val="0016784E"/>
    <w:rsid w:val="00185AD7"/>
    <w:rsid w:val="001C50DE"/>
    <w:rsid w:val="002328AA"/>
    <w:rsid w:val="00256934"/>
    <w:rsid w:val="002A1F06"/>
    <w:rsid w:val="002A3FB4"/>
    <w:rsid w:val="002A7078"/>
    <w:rsid w:val="002F6C78"/>
    <w:rsid w:val="00316728"/>
    <w:rsid w:val="00336069"/>
    <w:rsid w:val="00352E3D"/>
    <w:rsid w:val="00352EC0"/>
    <w:rsid w:val="00357C43"/>
    <w:rsid w:val="003A59FD"/>
    <w:rsid w:val="003D219F"/>
    <w:rsid w:val="003E611E"/>
    <w:rsid w:val="004135EC"/>
    <w:rsid w:val="00415D80"/>
    <w:rsid w:val="0043039F"/>
    <w:rsid w:val="0045288D"/>
    <w:rsid w:val="00453C1D"/>
    <w:rsid w:val="00467923"/>
    <w:rsid w:val="00470855"/>
    <w:rsid w:val="004C61A9"/>
    <w:rsid w:val="004F00F8"/>
    <w:rsid w:val="005712E5"/>
    <w:rsid w:val="005A0D30"/>
    <w:rsid w:val="005A6661"/>
    <w:rsid w:val="005F4032"/>
    <w:rsid w:val="006128CA"/>
    <w:rsid w:val="00616E37"/>
    <w:rsid w:val="00632C28"/>
    <w:rsid w:val="006C2CAC"/>
    <w:rsid w:val="006D6D97"/>
    <w:rsid w:val="00706E08"/>
    <w:rsid w:val="00717D83"/>
    <w:rsid w:val="007205C8"/>
    <w:rsid w:val="00733B63"/>
    <w:rsid w:val="007518AC"/>
    <w:rsid w:val="00763F0D"/>
    <w:rsid w:val="00765D02"/>
    <w:rsid w:val="007A087D"/>
    <w:rsid w:val="00854060"/>
    <w:rsid w:val="008748DD"/>
    <w:rsid w:val="008A40F2"/>
    <w:rsid w:val="008C71D7"/>
    <w:rsid w:val="008D0C54"/>
    <w:rsid w:val="00924F79"/>
    <w:rsid w:val="009262FB"/>
    <w:rsid w:val="00941221"/>
    <w:rsid w:val="00973288"/>
    <w:rsid w:val="009D461D"/>
    <w:rsid w:val="009D6479"/>
    <w:rsid w:val="00A51A34"/>
    <w:rsid w:val="00A614C7"/>
    <w:rsid w:val="00A85889"/>
    <w:rsid w:val="00AE2558"/>
    <w:rsid w:val="00AE2AB5"/>
    <w:rsid w:val="00B267FE"/>
    <w:rsid w:val="00B63D76"/>
    <w:rsid w:val="00B740AE"/>
    <w:rsid w:val="00BA6CBC"/>
    <w:rsid w:val="00BE58EF"/>
    <w:rsid w:val="00C00E0C"/>
    <w:rsid w:val="00C02937"/>
    <w:rsid w:val="00C33643"/>
    <w:rsid w:val="00C33AB0"/>
    <w:rsid w:val="00C96CA4"/>
    <w:rsid w:val="00CA5B60"/>
    <w:rsid w:val="00CA5FB3"/>
    <w:rsid w:val="00CC3EA8"/>
    <w:rsid w:val="00D9061B"/>
    <w:rsid w:val="00D970DF"/>
    <w:rsid w:val="00DC174E"/>
    <w:rsid w:val="00DE00A4"/>
    <w:rsid w:val="00DF5729"/>
    <w:rsid w:val="00E20F14"/>
    <w:rsid w:val="00E3194A"/>
    <w:rsid w:val="00E4205F"/>
    <w:rsid w:val="00E66425"/>
    <w:rsid w:val="00EA3CB4"/>
    <w:rsid w:val="00EB2E3B"/>
    <w:rsid w:val="00ED4976"/>
    <w:rsid w:val="00EE22D0"/>
    <w:rsid w:val="00F4785C"/>
    <w:rsid w:val="00FA0589"/>
    <w:rsid w:val="00FA210F"/>
    <w:rsid w:val="00FA644E"/>
    <w:rsid w:val="00FB087E"/>
    <w:rsid w:val="00FB11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14:defaultImageDpi w14:val="0"/>
  <w15:docId w15:val="{21D46794-73AD-4E04-A9B0-89BA13167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0B5D88"/>
    <w:pPr>
      <w:widowControl w:val="0"/>
      <w:autoSpaceDE w:val="0"/>
      <w:autoSpaceDN w:val="0"/>
      <w:adjustRightInd w:val="0"/>
      <w:spacing w:after="0" w:line="240" w:lineRule="auto"/>
    </w:pPr>
    <w:rPr>
      <w:sz w:val="20"/>
      <w:szCs w:val="20"/>
    </w:rPr>
  </w:style>
  <w:style w:type="paragraph" w:styleId="1">
    <w:name w:val="heading 1"/>
    <w:basedOn w:val="a1"/>
    <w:link w:val="10"/>
    <w:uiPriority w:val="99"/>
    <w:qFormat/>
    <w:rsid w:val="00E3194A"/>
    <w:pPr>
      <w:adjustRightInd/>
      <w:ind w:left="1702"/>
      <w:outlineLvl w:val="0"/>
    </w:pPr>
    <w:rPr>
      <w:rFonts w:ascii="Liberation Sans Narrow" w:hAnsi="Liberation Sans Narrow" w:cs="Liberation Sans Narrow"/>
      <w:b/>
      <w:bCs/>
      <w:sz w:val="28"/>
      <w:szCs w:val="28"/>
    </w:rPr>
  </w:style>
  <w:style w:type="paragraph" w:styleId="20">
    <w:name w:val="heading 2"/>
    <w:basedOn w:val="a1"/>
    <w:link w:val="21"/>
    <w:uiPriority w:val="99"/>
    <w:qFormat/>
    <w:rsid w:val="00E3194A"/>
    <w:pPr>
      <w:adjustRightInd/>
      <w:ind w:left="1702"/>
      <w:outlineLvl w:val="1"/>
    </w:pPr>
    <w:rPr>
      <w:rFonts w:ascii="Liberation Sans Narrow" w:hAnsi="Liberation Sans Narrow" w:cs="Liberation Sans Narrow"/>
      <w:b/>
      <w:bCs/>
      <w:sz w:val="24"/>
      <w:szCs w:val="24"/>
    </w:rPr>
  </w:style>
  <w:style w:type="paragraph" w:styleId="31">
    <w:name w:val="heading 3"/>
    <w:basedOn w:val="a1"/>
    <w:link w:val="32"/>
    <w:uiPriority w:val="99"/>
    <w:qFormat/>
    <w:rsid w:val="00E3194A"/>
    <w:pPr>
      <w:adjustRightInd/>
      <w:ind w:left="2410"/>
      <w:outlineLvl w:val="2"/>
    </w:pPr>
    <w:rPr>
      <w:rFonts w:ascii="Liberation Sans Narrow" w:hAnsi="Liberation Sans Narrow" w:cs="Liberation Sans Narrow"/>
      <w:b/>
      <w:bCs/>
      <w:i/>
      <w:sz w:val="24"/>
      <w:szCs w:val="24"/>
    </w:rPr>
  </w:style>
  <w:style w:type="paragraph" w:styleId="4">
    <w:name w:val="heading 4"/>
    <w:basedOn w:val="a1"/>
    <w:next w:val="a1"/>
    <w:link w:val="40"/>
    <w:uiPriority w:val="99"/>
    <w:qFormat/>
    <w:rsid w:val="009D461D"/>
    <w:pPr>
      <w:keepNext/>
      <w:widowControl/>
      <w:numPr>
        <w:ilvl w:val="3"/>
        <w:numId w:val="6"/>
      </w:numPr>
      <w:tabs>
        <w:tab w:val="clear" w:pos="926"/>
        <w:tab w:val="num" w:pos="2880"/>
      </w:tabs>
      <w:autoSpaceDE/>
      <w:autoSpaceDN/>
      <w:adjustRightInd/>
      <w:spacing w:before="240" w:after="60"/>
      <w:ind w:left="2880" w:firstLine="0"/>
      <w:outlineLvl w:val="3"/>
    </w:pPr>
    <w:rPr>
      <w:rFonts w:eastAsia="SimSun"/>
      <w:b/>
      <w:bCs/>
      <w:sz w:val="28"/>
      <w:szCs w:val="28"/>
    </w:rPr>
  </w:style>
  <w:style w:type="paragraph" w:styleId="5">
    <w:name w:val="heading 5"/>
    <w:basedOn w:val="a1"/>
    <w:next w:val="a1"/>
    <w:link w:val="50"/>
    <w:uiPriority w:val="99"/>
    <w:qFormat/>
    <w:rsid w:val="009D461D"/>
    <w:pPr>
      <w:widowControl/>
      <w:autoSpaceDE/>
      <w:autoSpaceDN/>
      <w:adjustRightInd/>
      <w:spacing w:before="240" w:after="60"/>
      <w:outlineLvl w:val="4"/>
    </w:pPr>
    <w:rPr>
      <w:rFonts w:eastAsia="SimSun"/>
      <w:b/>
      <w:bCs/>
      <w:i/>
      <w:iCs/>
      <w:sz w:val="26"/>
      <w:szCs w:val="26"/>
    </w:rPr>
  </w:style>
  <w:style w:type="paragraph" w:styleId="6">
    <w:name w:val="heading 6"/>
    <w:basedOn w:val="a1"/>
    <w:next w:val="a1"/>
    <w:link w:val="60"/>
    <w:uiPriority w:val="99"/>
    <w:qFormat/>
    <w:rsid w:val="009D461D"/>
    <w:pPr>
      <w:widowControl/>
      <w:autoSpaceDE/>
      <w:autoSpaceDN/>
      <w:adjustRightInd/>
      <w:spacing w:before="240" w:after="60"/>
      <w:outlineLvl w:val="5"/>
    </w:pPr>
    <w:rPr>
      <w:rFonts w:eastAsia="SimSun"/>
      <w:b/>
      <w:bCs/>
      <w:sz w:val="22"/>
      <w:szCs w:val="22"/>
    </w:rPr>
  </w:style>
  <w:style w:type="paragraph" w:styleId="7">
    <w:name w:val="heading 7"/>
    <w:basedOn w:val="a1"/>
    <w:next w:val="a1"/>
    <w:link w:val="70"/>
    <w:uiPriority w:val="99"/>
    <w:qFormat/>
    <w:rsid w:val="009D461D"/>
    <w:pPr>
      <w:widowControl/>
      <w:autoSpaceDE/>
      <w:autoSpaceDN/>
      <w:adjustRightInd/>
      <w:spacing w:before="240" w:after="60"/>
      <w:outlineLvl w:val="6"/>
    </w:pPr>
    <w:rPr>
      <w:rFonts w:eastAsia="SimSun"/>
      <w:sz w:val="24"/>
      <w:szCs w:val="24"/>
    </w:rPr>
  </w:style>
  <w:style w:type="paragraph" w:styleId="8">
    <w:name w:val="heading 8"/>
    <w:basedOn w:val="a1"/>
    <w:next w:val="a1"/>
    <w:link w:val="80"/>
    <w:uiPriority w:val="99"/>
    <w:qFormat/>
    <w:rsid w:val="009D461D"/>
    <w:pPr>
      <w:widowControl/>
      <w:autoSpaceDE/>
      <w:autoSpaceDN/>
      <w:adjustRightInd/>
      <w:spacing w:before="240" w:after="60"/>
      <w:outlineLvl w:val="7"/>
    </w:pPr>
    <w:rPr>
      <w:rFonts w:eastAsia="SimSun"/>
      <w:i/>
      <w:iCs/>
      <w:sz w:val="24"/>
      <w:szCs w:val="24"/>
    </w:rPr>
  </w:style>
  <w:style w:type="paragraph" w:styleId="9">
    <w:name w:val="heading 9"/>
    <w:basedOn w:val="a1"/>
    <w:next w:val="a1"/>
    <w:link w:val="90"/>
    <w:uiPriority w:val="99"/>
    <w:qFormat/>
    <w:rsid w:val="009D461D"/>
    <w:pPr>
      <w:keepNext/>
      <w:spacing w:after="120"/>
      <w:ind w:firstLine="720"/>
      <w:jc w:val="both"/>
      <w:outlineLvl w:val="8"/>
    </w:pPr>
    <w:rPr>
      <w:rFonts w:eastAsia="SimSun"/>
      <w:i/>
      <w:iCs/>
      <w:sz w:val="24"/>
      <w:szCs w:val="24"/>
    </w:rPr>
  </w:style>
  <w:style w:type="character" w:default="1" w:styleId="a2">
    <w:name w:val="Default Paragraph Font"/>
    <w:uiPriority w:val="99"/>
    <w:semiHidden/>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21">
    <w:name w:val="Заголовок 2 Знак"/>
    <w:basedOn w:val="a2"/>
    <w:link w:val="20"/>
    <w:uiPriority w:val="99"/>
    <w:locked/>
    <w:rsid w:val="009D461D"/>
    <w:rPr>
      <w:rFonts w:ascii="Liberation Sans Narrow" w:hAnsi="Liberation Sans Narrow" w:cs="Liberation Sans Narrow"/>
      <w:b/>
      <w:bCs/>
      <w:sz w:val="24"/>
      <w:szCs w:val="24"/>
      <w:lang w:val="ru-RU" w:eastAsia="ru-RU" w:bidi="ar-SA"/>
    </w:rPr>
  </w:style>
  <w:style w:type="character" w:customStyle="1" w:styleId="32">
    <w:name w:val="Заголовок 3 Знак"/>
    <w:basedOn w:val="a2"/>
    <w:link w:val="31"/>
    <w:uiPriority w:val="99"/>
    <w:locked/>
    <w:rsid w:val="009D461D"/>
    <w:rPr>
      <w:rFonts w:ascii="Liberation Sans Narrow" w:hAnsi="Liberation Sans Narrow" w:cs="Liberation Sans Narrow"/>
      <w:b/>
      <w:bCs/>
      <w:i/>
      <w:sz w:val="24"/>
      <w:szCs w:val="24"/>
      <w:lang w:val="ru-RU" w:eastAsia="ru-RU" w:bidi="ar-SA"/>
    </w:rPr>
  </w:style>
  <w:style w:type="character" w:customStyle="1" w:styleId="40">
    <w:name w:val="Заголовок 4 Знак"/>
    <w:basedOn w:val="a2"/>
    <w:link w:val="4"/>
    <w:uiPriority w:val="99"/>
    <w:locked/>
    <w:rsid w:val="009D461D"/>
    <w:rPr>
      <w:rFonts w:eastAsia="SimSun" w:cs="Times New Roman"/>
      <w:b/>
      <w:bCs/>
      <w:sz w:val="28"/>
      <w:szCs w:val="28"/>
      <w:lang w:val="ru-RU" w:eastAsia="ru-RU" w:bidi="ar-SA"/>
    </w:rPr>
  </w:style>
  <w:style w:type="character" w:customStyle="1" w:styleId="50">
    <w:name w:val="Заголовок 5 Знак"/>
    <w:basedOn w:val="a2"/>
    <w:link w:val="5"/>
    <w:uiPriority w:val="99"/>
    <w:locked/>
    <w:rsid w:val="009D461D"/>
    <w:rPr>
      <w:rFonts w:eastAsia="SimSun" w:cs="Times New Roman"/>
      <w:b/>
      <w:bCs/>
      <w:i/>
      <w:iCs/>
      <w:sz w:val="26"/>
      <w:szCs w:val="26"/>
      <w:lang w:val="ru-RU" w:eastAsia="ru-RU" w:bidi="ar-SA"/>
    </w:rPr>
  </w:style>
  <w:style w:type="character" w:customStyle="1" w:styleId="60">
    <w:name w:val="Заголовок 6 Знак"/>
    <w:basedOn w:val="a2"/>
    <w:link w:val="6"/>
    <w:uiPriority w:val="99"/>
    <w:locked/>
    <w:rsid w:val="009D461D"/>
    <w:rPr>
      <w:rFonts w:eastAsia="SimSun" w:cs="Times New Roman"/>
      <w:b/>
      <w:bCs/>
      <w:sz w:val="22"/>
      <w:szCs w:val="22"/>
      <w:lang w:val="ru-RU" w:eastAsia="ru-RU" w:bidi="ar-SA"/>
    </w:rPr>
  </w:style>
  <w:style w:type="character" w:customStyle="1" w:styleId="70">
    <w:name w:val="Заголовок 7 Знак"/>
    <w:basedOn w:val="a2"/>
    <w:link w:val="7"/>
    <w:uiPriority w:val="99"/>
    <w:locked/>
    <w:rsid w:val="009D461D"/>
    <w:rPr>
      <w:rFonts w:eastAsia="SimSun" w:cs="Times New Roman"/>
      <w:sz w:val="24"/>
      <w:szCs w:val="24"/>
      <w:lang w:val="ru-RU" w:eastAsia="ru-RU" w:bidi="ar-SA"/>
    </w:rPr>
  </w:style>
  <w:style w:type="character" w:customStyle="1" w:styleId="80">
    <w:name w:val="Заголовок 8 Знак"/>
    <w:basedOn w:val="a2"/>
    <w:link w:val="8"/>
    <w:uiPriority w:val="99"/>
    <w:locked/>
    <w:rsid w:val="009D461D"/>
    <w:rPr>
      <w:rFonts w:eastAsia="SimSun" w:cs="Times New Roman"/>
      <w:i/>
      <w:iCs/>
      <w:sz w:val="24"/>
      <w:szCs w:val="24"/>
      <w:lang w:val="ru-RU" w:eastAsia="ru-RU" w:bidi="ar-SA"/>
    </w:rPr>
  </w:style>
  <w:style w:type="character" w:customStyle="1" w:styleId="90">
    <w:name w:val="Заголовок 9 Знак"/>
    <w:basedOn w:val="a2"/>
    <w:link w:val="9"/>
    <w:uiPriority w:val="99"/>
    <w:locked/>
    <w:rsid w:val="009D461D"/>
    <w:rPr>
      <w:rFonts w:eastAsia="SimSun" w:cs="Times New Roman"/>
      <w:i/>
      <w:iCs/>
      <w:sz w:val="24"/>
      <w:szCs w:val="24"/>
      <w:lang w:val="ru-RU" w:eastAsia="ru-RU" w:bidi="ar-SA"/>
    </w:rPr>
  </w:style>
  <w:style w:type="character" w:customStyle="1" w:styleId="HeaderChar1">
    <w:name w:val="Header Char1"/>
    <w:basedOn w:val="a2"/>
    <w:uiPriority w:val="99"/>
    <w:locked/>
    <w:rsid w:val="009D461D"/>
    <w:rPr>
      <w:rFonts w:ascii="Times New Roman" w:eastAsia="SimSun" w:hAnsi="Times New Roman" w:cs="Times New Roman"/>
      <w:sz w:val="24"/>
      <w:szCs w:val="24"/>
      <w:lang w:val="x-none" w:eastAsia="ru-RU"/>
    </w:rPr>
  </w:style>
  <w:style w:type="paragraph" w:customStyle="1" w:styleId="ConsPlusNormal">
    <w:name w:val="ConsPlusNormal"/>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Arial" w:hAnsi="Arial" w:cs="Arial"/>
      <w:sz w:val="20"/>
      <w:szCs w:val="20"/>
    </w:rPr>
  </w:style>
  <w:style w:type="paragraph" w:styleId="a5">
    <w:name w:val="header"/>
    <w:basedOn w:val="a1"/>
    <w:link w:val="a6"/>
    <w:uiPriority w:val="99"/>
    <w:rsid w:val="00DF5729"/>
    <w:pPr>
      <w:tabs>
        <w:tab w:val="center" w:pos="4677"/>
        <w:tab w:val="right" w:pos="9355"/>
      </w:tabs>
    </w:pPr>
  </w:style>
  <w:style w:type="paragraph" w:styleId="a7">
    <w:name w:val="footer"/>
    <w:basedOn w:val="a1"/>
    <w:link w:val="a8"/>
    <w:uiPriority w:val="99"/>
    <w:rsid w:val="00DF5729"/>
    <w:pPr>
      <w:tabs>
        <w:tab w:val="center" w:pos="4677"/>
        <w:tab w:val="right" w:pos="9355"/>
      </w:tabs>
    </w:pPr>
  </w:style>
  <w:style w:type="character" w:customStyle="1" w:styleId="a6">
    <w:name w:val="Верхний колонтитул Знак"/>
    <w:basedOn w:val="a2"/>
    <w:link w:val="a5"/>
    <w:uiPriority w:val="99"/>
    <w:locked/>
    <w:rsid w:val="002A1F06"/>
    <w:rPr>
      <w:rFonts w:cs="Times New Roman"/>
      <w:lang w:val="ru-RU" w:eastAsia="ru-RU" w:bidi="ar-SA"/>
    </w:rPr>
  </w:style>
  <w:style w:type="table" w:styleId="a9">
    <w:name w:val="Table Grid"/>
    <w:basedOn w:val="a3"/>
    <w:uiPriority w:val="99"/>
    <w:rsid w:val="00DF5729"/>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Нижний колонтитул Знак"/>
    <w:basedOn w:val="a2"/>
    <w:link w:val="a7"/>
    <w:uiPriority w:val="99"/>
    <w:locked/>
    <w:rsid w:val="002A1F06"/>
    <w:rPr>
      <w:rFonts w:cs="Times New Roman"/>
      <w:lang w:val="ru-RU" w:eastAsia="ru-RU" w:bidi="ar-SA"/>
    </w:rPr>
  </w:style>
  <w:style w:type="character" w:customStyle="1" w:styleId="11">
    <w:name w:val="Текст сноски Знак1"/>
    <w:basedOn w:val="a2"/>
    <w:link w:val="aa"/>
    <w:uiPriority w:val="99"/>
    <w:semiHidden/>
    <w:locked/>
    <w:rsid w:val="000B5D88"/>
    <w:rPr>
      <w:rFonts w:cs="Times New Roman"/>
      <w:lang w:val="ru-RU" w:eastAsia="ru-RU" w:bidi="ar-SA"/>
    </w:rPr>
  </w:style>
  <w:style w:type="paragraph" w:styleId="aa">
    <w:name w:val="footnote text"/>
    <w:basedOn w:val="a1"/>
    <w:link w:val="11"/>
    <w:uiPriority w:val="99"/>
    <w:rsid w:val="000B5D88"/>
  </w:style>
  <w:style w:type="character" w:customStyle="1" w:styleId="ab">
    <w:name w:val="Текст сноски Знак"/>
    <w:basedOn w:val="a2"/>
    <w:uiPriority w:val="99"/>
    <w:semiHidden/>
    <w:rsid w:val="00F5028C"/>
    <w:rPr>
      <w:sz w:val="20"/>
      <w:szCs w:val="20"/>
    </w:rPr>
  </w:style>
  <w:style w:type="character" w:styleId="ac">
    <w:name w:val="footnote reference"/>
    <w:basedOn w:val="a2"/>
    <w:uiPriority w:val="99"/>
    <w:rsid w:val="000B5D88"/>
    <w:rPr>
      <w:rFonts w:cs="Times New Roman"/>
      <w:vertAlign w:val="superscript"/>
    </w:rPr>
  </w:style>
  <w:style w:type="paragraph" w:styleId="12">
    <w:name w:val="toc 1"/>
    <w:basedOn w:val="a1"/>
    <w:uiPriority w:val="99"/>
    <w:rsid w:val="00E3194A"/>
    <w:pPr>
      <w:adjustRightInd/>
      <w:ind w:left="1702"/>
    </w:pPr>
    <w:rPr>
      <w:rFonts w:ascii="Arial" w:hAnsi="Arial" w:cs="Arial"/>
      <w:b/>
      <w:bCs/>
      <w:sz w:val="24"/>
      <w:szCs w:val="24"/>
    </w:rPr>
  </w:style>
  <w:style w:type="paragraph" w:styleId="22">
    <w:name w:val="toc 2"/>
    <w:basedOn w:val="a1"/>
    <w:uiPriority w:val="99"/>
    <w:rsid w:val="00E3194A"/>
    <w:pPr>
      <w:adjustRightInd/>
      <w:spacing w:before="120"/>
      <w:ind w:left="1702" w:firstLine="720"/>
    </w:pPr>
    <w:rPr>
      <w:rFonts w:ascii="Arial" w:hAnsi="Arial" w:cs="Arial"/>
      <w:b/>
      <w:bCs/>
      <w:sz w:val="24"/>
      <w:szCs w:val="24"/>
    </w:rPr>
  </w:style>
  <w:style w:type="paragraph" w:styleId="ad">
    <w:name w:val="Body Text"/>
    <w:basedOn w:val="a1"/>
    <w:link w:val="ae"/>
    <w:uiPriority w:val="99"/>
    <w:rsid w:val="00E3194A"/>
    <w:pPr>
      <w:adjustRightInd/>
      <w:ind w:left="1702" w:firstLine="707"/>
      <w:jc w:val="both"/>
    </w:pPr>
    <w:rPr>
      <w:rFonts w:ascii="Liberation Sans Narrow" w:hAnsi="Liberation Sans Narrow" w:cs="Liberation Sans Narrow"/>
      <w:sz w:val="24"/>
      <w:szCs w:val="24"/>
    </w:rPr>
  </w:style>
  <w:style w:type="paragraph" w:styleId="af">
    <w:name w:val="List Paragraph"/>
    <w:basedOn w:val="a1"/>
    <w:link w:val="af0"/>
    <w:uiPriority w:val="99"/>
    <w:qFormat/>
    <w:rsid w:val="00E3194A"/>
    <w:pPr>
      <w:adjustRightInd/>
      <w:ind w:left="1702"/>
    </w:pPr>
    <w:rPr>
      <w:rFonts w:ascii="Liberation Sans Narrow" w:hAnsi="Liberation Sans Narrow" w:cs="Liberation Sans Narrow"/>
      <w:sz w:val="22"/>
      <w:szCs w:val="22"/>
    </w:rPr>
  </w:style>
  <w:style w:type="character" w:customStyle="1" w:styleId="ae">
    <w:name w:val="Основной текст Знак"/>
    <w:basedOn w:val="a2"/>
    <w:link w:val="ad"/>
    <w:uiPriority w:val="99"/>
    <w:semiHidden/>
    <w:locked/>
    <w:rsid w:val="002A1F06"/>
    <w:rPr>
      <w:rFonts w:ascii="Liberation Sans Narrow" w:hAnsi="Liberation Sans Narrow" w:cs="Liberation Sans Narrow"/>
      <w:sz w:val="24"/>
      <w:szCs w:val="24"/>
      <w:lang w:val="ru-RU" w:eastAsia="ru-RU" w:bidi="ar-SA"/>
    </w:rPr>
  </w:style>
  <w:style w:type="paragraph" w:customStyle="1" w:styleId="TableParagraph">
    <w:name w:val="Table Paragraph"/>
    <w:basedOn w:val="a1"/>
    <w:uiPriority w:val="99"/>
    <w:rsid w:val="00E3194A"/>
    <w:pPr>
      <w:adjustRightInd/>
    </w:pPr>
    <w:rPr>
      <w:rFonts w:ascii="Liberation Sans Narrow" w:hAnsi="Liberation Sans Narrow" w:cs="Liberation Sans Narrow"/>
      <w:sz w:val="22"/>
      <w:szCs w:val="22"/>
    </w:rPr>
  </w:style>
  <w:style w:type="paragraph" w:customStyle="1" w:styleId="Heading">
    <w:name w:val="Heading"/>
    <w:uiPriority w:val="99"/>
    <w:rsid w:val="002A1F06"/>
    <w:pPr>
      <w:widowControl w:val="0"/>
      <w:autoSpaceDE w:val="0"/>
      <w:autoSpaceDN w:val="0"/>
      <w:adjustRightInd w:val="0"/>
      <w:spacing w:after="0" w:line="240" w:lineRule="auto"/>
    </w:pPr>
    <w:rPr>
      <w:rFonts w:ascii="Arial" w:hAnsi="Arial" w:cs="Arial"/>
      <w:b/>
      <w:bCs/>
    </w:rPr>
  </w:style>
  <w:style w:type="paragraph" w:styleId="33">
    <w:name w:val="Body Text 3"/>
    <w:basedOn w:val="a1"/>
    <w:link w:val="34"/>
    <w:uiPriority w:val="99"/>
    <w:rsid w:val="002A1F06"/>
    <w:pPr>
      <w:widowControl/>
      <w:autoSpaceDE/>
      <w:autoSpaceDN/>
      <w:adjustRightInd/>
      <w:jc w:val="both"/>
    </w:pPr>
    <w:rPr>
      <w:sz w:val="28"/>
    </w:rPr>
  </w:style>
  <w:style w:type="paragraph" w:styleId="af1">
    <w:name w:val="Body Text Indent"/>
    <w:basedOn w:val="a1"/>
    <w:link w:val="af2"/>
    <w:uiPriority w:val="99"/>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34">
    <w:name w:val="Основной текст 3 Знак"/>
    <w:basedOn w:val="a2"/>
    <w:link w:val="33"/>
    <w:uiPriority w:val="99"/>
    <w:locked/>
    <w:rsid w:val="002A1F06"/>
    <w:rPr>
      <w:rFonts w:cs="Times New Roman"/>
      <w:sz w:val="28"/>
      <w:lang w:val="ru-RU" w:eastAsia="ru-RU" w:bidi="ar-SA"/>
    </w:rPr>
  </w:style>
  <w:style w:type="paragraph" w:styleId="af3">
    <w:name w:val="Balloon Text"/>
    <w:basedOn w:val="a1"/>
    <w:link w:val="af4"/>
    <w:uiPriority w:val="99"/>
    <w:semiHidden/>
    <w:rsid w:val="002A1F06"/>
    <w:pPr>
      <w:widowControl/>
      <w:autoSpaceDE/>
      <w:autoSpaceDN/>
      <w:adjustRightInd/>
      <w:ind w:firstLine="709"/>
      <w:jc w:val="both"/>
    </w:pPr>
    <w:rPr>
      <w:rFonts w:ascii="Tahoma" w:hAnsi="Tahoma"/>
      <w:sz w:val="16"/>
      <w:szCs w:val="16"/>
    </w:rPr>
  </w:style>
  <w:style w:type="character" w:customStyle="1" w:styleId="af2">
    <w:name w:val="Основной текст с отступом Знак"/>
    <w:basedOn w:val="a2"/>
    <w:link w:val="af1"/>
    <w:uiPriority w:val="99"/>
    <w:semiHidden/>
    <w:locked/>
    <w:rsid w:val="002A1F06"/>
    <w:rPr>
      <w:rFonts w:ascii="Calibri" w:hAnsi="Calibri" w:cs="Times New Roman"/>
      <w:sz w:val="22"/>
      <w:szCs w:val="22"/>
      <w:lang w:val="ru-RU" w:eastAsia="en-US" w:bidi="ar-SA"/>
    </w:rPr>
  </w:style>
  <w:style w:type="paragraph" w:customStyle="1" w:styleId="FORMATTEXT">
    <w:name w:val=".FORMATTEXT"/>
    <w:uiPriority w:val="99"/>
    <w:rsid w:val="002A1F06"/>
    <w:pPr>
      <w:widowControl w:val="0"/>
      <w:autoSpaceDE w:val="0"/>
      <w:autoSpaceDN w:val="0"/>
      <w:adjustRightInd w:val="0"/>
      <w:spacing w:after="0" w:line="240" w:lineRule="auto"/>
    </w:pPr>
    <w:rPr>
      <w:sz w:val="24"/>
      <w:szCs w:val="24"/>
    </w:rPr>
  </w:style>
  <w:style w:type="character" w:customStyle="1" w:styleId="af4">
    <w:name w:val="Текст выноски Знак"/>
    <w:basedOn w:val="a2"/>
    <w:link w:val="af3"/>
    <w:uiPriority w:val="99"/>
    <w:semiHidden/>
    <w:locked/>
    <w:rsid w:val="002A1F06"/>
    <w:rPr>
      <w:rFonts w:ascii="Tahoma" w:hAnsi="Tahoma" w:cs="Times New Roman"/>
      <w:sz w:val="16"/>
      <w:szCs w:val="16"/>
      <w:lang w:val="ru-RU" w:eastAsia="ru-RU" w:bidi="ar-SA"/>
    </w:rPr>
  </w:style>
  <w:style w:type="paragraph" w:styleId="af5">
    <w:name w:val="Normal (Web)"/>
    <w:basedOn w:val="a1"/>
    <w:uiPriority w:val="99"/>
    <w:rsid w:val="002A1F06"/>
    <w:pPr>
      <w:widowControl/>
      <w:autoSpaceDE/>
      <w:autoSpaceDN/>
      <w:adjustRightInd/>
      <w:spacing w:before="100" w:beforeAutospacing="1" w:after="100" w:afterAutospacing="1"/>
    </w:pPr>
    <w:rPr>
      <w:sz w:val="24"/>
      <w:szCs w:val="24"/>
    </w:rPr>
  </w:style>
  <w:style w:type="paragraph" w:customStyle="1" w:styleId="HEADERTEXT">
    <w:name w:val=".HEADERTEXT"/>
    <w:uiPriority w:val="99"/>
    <w:rsid w:val="002A1F06"/>
    <w:pPr>
      <w:widowControl w:val="0"/>
      <w:autoSpaceDE w:val="0"/>
      <w:autoSpaceDN w:val="0"/>
      <w:adjustRightInd w:val="0"/>
      <w:spacing w:after="0" w:line="240" w:lineRule="auto"/>
    </w:pPr>
    <w:rPr>
      <w:color w:val="2B4279"/>
      <w:sz w:val="24"/>
      <w:szCs w:val="24"/>
    </w:rPr>
  </w:style>
  <w:style w:type="character" w:styleId="af6">
    <w:name w:val="Hyperlink"/>
    <w:basedOn w:val="a2"/>
    <w:uiPriority w:val="99"/>
    <w:rsid w:val="002A1F06"/>
    <w:rPr>
      <w:rFonts w:cs="Times New Roman"/>
      <w:color w:val="0000FF"/>
      <w:u w:val="single"/>
    </w:rPr>
  </w:style>
  <w:style w:type="paragraph" w:customStyle="1" w:styleId="ConsNormal">
    <w:name w:val="ConsNormal"/>
    <w:uiPriority w:val="99"/>
    <w:rsid w:val="002A1F06"/>
    <w:pPr>
      <w:widowControl w:val="0"/>
      <w:suppressAutoHyphens/>
      <w:autoSpaceDE w:val="0"/>
      <w:spacing w:after="0" w:line="240" w:lineRule="auto"/>
      <w:ind w:firstLine="720"/>
    </w:pPr>
    <w:rPr>
      <w:rFonts w:ascii="Arial" w:hAnsi="Arial" w:cs="Arial"/>
      <w:sz w:val="20"/>
      <w:szCs w:val="20"/>
      <w:lang w:eastAsia="ar-SA"/>
    </w:rPr>
  </w:style>
  <w:style w:type="paragraph" w:customStyle="1" w:styleId="HORIZLINE">
    <w:name w:val=".HORIZLINE"/>
    <w:uiPriority w:val="99"/>
    <w:rsid w:val="002A1F06"/>
    <w:pPr>
      <w:widowControl w:val="0"/>
      <w:autoSpaceDE w:val="0"/>
      <w:autoSpaceDN w:val="0"/>
      <w:adjustRightInd w:val="0"/>
      <w:spacing w:after="0" w:line="240" w:lineRule="auto"/>
    </w:pPr>
    <w:rPr>
      <w:sz w:val="24"/>
      <w:szCs w:val="24"/>
    </w:rPr>
  </w:style>
  <w:style w:type="paragraph" w:styleId="af7">
    <w:name w:val="annotation text"/>
    <w:basedOn w:val="a1"/>
    <w:link w:val="af8"/>
    <w:uiPriority w:val="99"/>
    <w:semiHidden/>
    <w:rsid w:val="002A1F06"/>
    <w:pPr>
      <w:widowControl/>
      <w:autoSpaceDE/>
      <w:autoSpaceDN/>
      <w:adjustRightInd/>
      <w:spacing w:line="360" w:lineRule="auto"/>
      <w:ind w:firstLine="709"/>
      <w:jc w:val="both"/>
    </w:pPr>
    <w:rPr>
      <w:rFonts w:ascii="Calibri" w:hAnsi="Calibri"/>
      <w:lang w:eastAsia="en-US"/>
    </w:rPr>
  </w:style>
  <w:style w:type="paragraph" w:styleId="af9">
    <w:name w:val="annotation subject"/>
    <w:basedOn w:val="af7"/>
    <w:next w:val="af7"/>
    <w:link w:val="afa"/>
    <w:uiPriority w:val="99"/>
    <w:semiHidden/>
    <w:rsid w:val="002A1F06"/>
    <w:rPr>
      <w:b/>
      <w:bCs/>
    </w:rPr>
  </w:style>
  <w:style w:type="character" w:customStyle="1" w:styleId="af8">
    <w:name w:val="Текст примечания Знак"/>
    <w:basedOn w:val="a2"/>
    <w:link w:val="af7"/>
    <w:uiPriority w:val="99"/>
    <w:semiHidden/>
    <w:locked/>
    <w:rsid w:val="002A1F06"/>
    <w:rPr>
      <w:rFonts w:ascii="Calibri" w:hAnsi="Calibri" w:cs="Times New Roman"/>
      <w:lang w:val="ru-RU" w:eastAsia="en-US" w:bidi="ar-SA"/>
    </w:rPr>
  </w:style>
  <w:style w:type="paragraph" w:customStyle="1" w:styleId="13">
    <w:name w:val="Стиль1"/>
    <w:basedOn w:val="a1"/>
    <w:uiPriority w:val="99"/>
    <w:rsid w:val="002A1F06"/>
    <w:pPr>
      <w:widowControl/>
      <w:numPr>
        <w:numId w:val="1"/>
      </w:numPr>
      <w:tabs>
        <w:tab w:val="clear" w:pos="643"/>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afa">
    <w:name w:val="Тема примечания Знак"/>
    <w:basedOn w:val="af8"/>
    <w:link w:val="af9"/>
    <w:uiPriority w:val="99"/>
    <w:semiHidden/>
    <w:locked/>
    <w:rsid w:val="002A1F06"/>
    <w:rPr>
      <w:rFonts w:ascii="Calibri" w:hAnsi="Calibri" w:cs="Times New Roman"/>
      <w:b/>
      <w:bCs/>
      <w:lang w:val="ru-RU" w:eastAsia="en-US" w:bidi="ar-SA"/>
    </w:rPr>
  </w:style>
  <w:style w:type="character" w:customStyle="1" w:styleId="23">
    <w:name w:val="Основной текст (2)_"/>
    <w:link w:val="24"/>
    <w:uiPriority w:val="99"/>
    <w:locked/>
    <w:rsid w:val="002A1F06"/>
    <w:rPr>
      <w:sz w:val="28"/>
      <w:shd w:val="clear" w:color="auto" w:fill="FFFFFF"/>
    </w:rPr>
  </w:style>
  <w:style w:type="paragraph" w:customStyle="1" w:styleId="24">
    <w:name w:val="Основной текст (2)"/>
    <w:basedOn w:val="a1"/>
    <w:link w:val="23"/>
    <w:uiPriority w:val="99"/>
    <w:rsid w:val="002A1F06"/>
    <w:pPr>
      <w:shd w:val="clear" w:color="auto" w:fill="FFFFFF"/>
      <w:autoSpaceDE/>
      <w:autoSpaceDN/>
      <w:adjustRightInd/>
      <w:spacing w:line="432" w:lineRule="exact"/>
    </w:pPr>
    <w:rPr>
      <w:noProof/>
      <w:sz w:val="28"/>
      <w:shd w:val="clear" w:color="auto" w:fill="FFFFFF"/>
      <w:lang w:val="ru-RU" w:eastAsia="ru-RU"/>
    </w:rPr>
  </w:style>
  <w:style w:type="character" w:customStyle="1" w:styleId="41">
    <w:name w:val="Основной текст (4)_"/>
    <w:link w:val="42"/>
    <w:uiPriority w:val="99"/>
    <w:locked/>
    <w:rsid w:val="002A1F06"/>
    <w:rPr>
      <w:b/>
      <w:sz w:val="26"/>
      <w:shd w:val="clear" w:color="auto" w:fill="FFFFFF"/>
    </w:rPr>
  </w:style>
  <w:style w:type="paragraph" w:customStyle="1" w:styleId="42">
    <w:name w:val="Основной текст (4)"/>
    <w:basedOn w:val="a1"/>
    <w:link w:val="41"/>
    <w:uiPriority w:val="99"/>
    <w:rsid w:val="002A1F06"/>
    <w:pPr>
      <w:shd w:val="clear" w:color="auto" w:fill="FFFFFF"/>
      <w:autoSpaceDE/>
      <w:autoSpaceDN/>
      <w:adjustRightInd/>
      <w:spacing w:before="180" w:after="540" w:line="298" w:lineRule="exact"/>
      <w:jc w:val="center"/>
    </w:pPr>
    <w:rPr>
      <w:b/>
      <w:noProof/>
      <w:sz w:val="26"/>
      <w:shd w:val="clear" w:color="auto" w:fill="FFFFFF"/>
      <w:lang w:val="ru-RU" w:eastAsia="ru-RU"/>
    </w:rPr>
  </w:style>
  <w:style w:type="character" w:customStyle="1" w:styleId="10">
    <w:name w:val="Заголовок 1 Знак"/>
    <w:basedOn w:val="a2"/>
    <w:link w:val="1"/>
    <w:uiPriority w:val="99"/>
    <w:locked/>
    <w:rsid w:val="009D461D"/>
    <w:rPr>
      <w:rFonts w:ascii="Liberation Sans Narrow" w:hAnsi="Liberation Sans Narrow" w:cs="Liberation Sans Narrow"/>
      <w:b/>
      <w:bCs/>
      <w:sz w:val="28"/>
      <w:szCs w:val="28"/>
      <w:lang w:val="ru-RU" w:eastAsia="ru-RU" w:bidi="ar-SA"/>
    </w:rPr>
  </w:style>
  <w:style w:type="paragraph" w:styleId="afb">
    <w:name w:val="caption"/>
    <w:basedOn w:val="a1"/>
    <w:next w:val="a1"/>
    <w:uiPriority w:val="99"/>
    <w:qFormat/>
    <w:rsid w:val="009D461D"/>
    <w:pPr>
      <w:pageBreakBefore/>
      <w:widowControl/>
      <w:shd w:val="clear" w:color="auto" w:fill="FFFFFF"/>
      <w:autoSpaceDE/>
      <w:autoSpaceDN/>
      <w:adjustRightInd/>
      <w:spacing w:line="276" w:lineRule="exact"/>
      <w:ind w:left="4956"/>
    </w:pPr>
    <w:rPr>
      <w:rFonts w:eastAsia="SimSun"/>
      <w:sz w:val="28"/>
      <w:szCs w:val="24"/>
    </w:rPr>
  </w:style>
  <w:style w:type="paragraph" w:customStyle="1" w:styleId="25">
    <w:name w:val="заголовок 2"/>
    <w:basedOn w:val="a1"/>
    <w:next w:val="a1"/>
    <w:uiPriority w:val="99"/>
    <w:rsid w:val="009D461D"/>
    <w:pPr>
      <w:keepNext/>
      <w:overflowPunct w:val="0"/>
      <w:jc w:val="center"/>
    </w:pPr>
    <w:rPr>
      <w:rFonts w:eastAsia="SimSun"/>
      <w:sz w:val="24"/>
    </w:rPr>
  </w:style>
  <w:style w:type="paragraph" w:styleId="26">
    <w:name w:val="Body Text Indent 2"/>
    <w:basedOn w:val="a1"/>
    <w:link w:val="27"/>
    <w:uiPriority w:val="99"/>
    <w:rsid w:val="009D461D"/>
    <w:pPr>
      <w:widowControl/>
      <w:autoSpaceDE/>
      <w:autoSpaceDN/>
      <w:adjustRightInd/>
      <w:spacing w:after="120" w:line="480" w:lineRule="auto"/>
      <w:ind w:left="283"/>
    </w:pPr>
    <w:rPr>
      <w:rFonts w:eastAsia="SimSun"/>
      <w:sz w:val="24"/>
      <w:szCs w:val="24"/>
    </w:rPr>
  </w:style>
  <w:style w:type="paragraph" w:styleId="35">
    <w:name w:val="Body Text Indent 3"/>
    <w:basedOn w:val="a1"/>
    <w:link w:val="36"/>
    <w:uiPriority w:val="99"/>
    <w:rsid w:val="009D461D"/>
    <w:pPr>
      <w:widowControl/>
      <w:autoSpaceDE/>
      <w:autoSpaceDN/>
      <w:adjustRightInd/>
      <w:spacing w:after="120"/>
      <w:ind w:left="283"/>
    </w:pPr>
    <w:rPr>
      <w:rFonts w:eastAsia="SimSun"/>
      <w:sz w:val="16"/>
      <w:szCs w:val="16"/>
    </w:rPr>
  </w:style>
  <w:style w:type="character" w:customStyle="1" w:styleId="27">
    <w:name w:val="Основной текст с отступом 2 Знак"/>
    <w:basedOn w:val="a2"/>
    <w:link w:val="26"/>
    <w:uiPriority w:val="99"/>
    <w:locked/>
    <w:rsid w:val="009D461D"/>
    <w:rPr>
      <w:rFonts w:eastAsia="SimSun" w:cs="Times New Roman"/>
      <w:sz w:val="24"/>
      <w:szCs w:val="24"/>
      <w:lang w:val="ru-RU" w:eastAsia="ru-RU" w:bidi="ar-SA"/>
    </w:rPr>
  </w:style>
  <w:style w:type="paragraph" w:styleId="28">
    <w:name w:val="Body Text 2"/>
    <w:basedOn w:val="a1"/>
    <w:link w:val="29"/>
    <w:uiPriority w:val="99"/>
    <w:rsid w:val="009D461D"/>
    <w:pPr>
      <w:widowControl/>
      <w:autoSpaceDE/>
      <w:autoSpaceDN/>
      <w:adjustRightInd/>
      <w:jc w:val="both"/>
    </w:pPr>
    <w:rPr>
      <w:rFonts w:eastAsia="SimSun"/>
      <w:b/>
      <w:bCs/>
      <w:i/>
      <w:sz w:val="24"/>
      <w:szCs w:val="24"/>
    </w:rPr>
  </w:style>
  <w:style w:type="character" w:customStyle="1" w:styleId="36">
    <w:name w:val="Основной текст с отступом 3 Знак"/>
    <w:basedOn w:val="a2"/>
    <w:link w:val="35"/>
    <w:uiPriority w:val="99"/>
    <w:locked/>
    <w:rsid w:val="009D461D"/>
    <w:rPr>
      <w:rFonts w:eastAsia="SimSun" w:cs="Times New Roman"/>
      <w:sz w:val="16"/>
      <w:szCs w:val="16"/>
      <w:lang w:val="ru-RU" w:eastAsia="ru-RU" w:bidi="ar-SA"/>
    </w:rPr>
  </w:style>
  <w:style w:type="paragraph" w:customStyle="1" w:styleId="14">
    <w:name w:val="Обычный1"/>
    <w:uiPriority w:val="99"/>
    <w:rsid w:val="009D461D"/>
    <w:pPr>
      <w:widowControl w:val="0"/>
      <w:spacing w:after="0" w:line="240" w:lineRule="auto"/>
    </w:pPr>
    <w:rPr>
      <w:rFonts w:ascii="Courier New" w:eastAsia="SimSun" w:hAnsi="Courier New"/>
      <w:sz w:val="20"/>
      <w:szCs w:val="20"/>
    </w:rPr>
  </w:style>
  <w:style w:type="character" w:customStyle="1" w:styleId="29">
    <w:name w:val="Основной текст 2 Знак"/>
    <w:basedOn w:val="a2"/>
    <w:link w:val="28"/>
    <w:uiPriority w:val="99"/>
    <w:locked/>
    <w:rsid w:val="009D461D"/>
    <w:rPr>
      <w:rFonts w:eastAsia="SimSun" w:cs="Times New Roman"/>
      <w:b/>
      <w:bCs/>
      <w:i/>
      <w:sz w:val="24"/>
      <w:szCs w:val="24"/>
      <w:lang w:val="ru-RU" w:eastAsia="ru-RU" w:bidi="ar-SA"/>
    </w:rPr>
  </w:style>
  <w:style w:type="paragraph" w:styleId="afc">
    <w:name w:val="Document Map"/>
    <w:basedOn w:val="a1"/>
    <w:link w:val="afd"/>
    <w:uiPriority w:val="99"/>
    <w:semiHidden/>
    <w:rsid w:val="009D461D"/>
    <w:pPr>
      <w:widowControl/>
      <w:shd w:val="clear" w:color="auto" w:fill="000080"/>
      <w:autoSpaceDE/>
      <w:autoSpaceDN/>
      <w:adjustRightInd/>
    </w:pPr>
    <w:rPr>
      <w:rFonts w:ascii="Tahoma" w:eastAsia="SimSun" w:hAnsi="Tahoma" w:cs="Tahoma"/>
    </w:rPr>
  </w:style>
  <w:style w:type="paragraph" w:customStyle="1" w:styleId="15">
    <w:name w:val="Текст1"/>
    <w:basedOn w:val="a1"/>
    <w:uiPriority w:val="99"/>
    <w:rsid w:val="009D461D"/>
    <w:pPr>
      <w:widowControl/>
      <w:overflowPunct w:val="0"/>
      <w:textAlignment w:val="baseline"/>
    </w:pPr>
    <w:rPr>
      <w:rFonts w:ascii="Courier New" w:eastAsia="SimSun" w:hAnsi="Courier New"/>
    </w:rPr>
  </w:style>
  <w:style w:type="character" w:customStyle="1" w:styleId="afd">
    <w:name w:val="Схема документа Знак"/>
    <w:basedOn w:val="a2"/>
    <w:link w:val="afc"/>
    <w:uiPriority w:val="99"/>
    <w:semiHidden/>
    <w:locked/>
    <w:rsid w:val="009D461D"/>
    <w:rPr>
      <w:rFonts w:ascii="Tahoma" w:eastAsia="SimSun" w:hAnsi="Tahoma" w:cs="Tahoma"/>
      <w:lang w:val="ru-RU" w:eastAsia="ru-RU" w:bidi="ar-SA"/>
    </w:rPr>
  </w:style>
  <w:style w:type="paragraph" w:styleId="afe">
    <w:name w:val="List"/>
    <w:basedOn w:val="a1"/>
    <w:uiPriority w:val="99"/>
    <w:rsid w:val="009D461D"/>
    <w:pPr>
      <w:widowControl/>
      <w:autoSpaceDE/>
      <w:autoSpaceDN/>
      <w:adjustRightInd/>
      <w:ind w:left="283" w:hanging="283"/>
    </w:pPr>
    <w:rPr>
      <w:rFonts w:eastAsia="SimSun"/>
      <w:sz w:val="24"/>
      <w:szCs w:val="24"/>
    </w:rPr>
  </w:style>
  <w:style w:type="paragraph" w:styleId="2a">
    <w:name w:val="List 2"/>
    <w:basedOn w:val="a1"/>
    <w:uiPriority w:val="99"/>
    <w:rsid w:val="009D461D"/>
    <w:pPr>
      <w:widowControl/>
      <w:autoSpaceDE/>
      <w:autoSpaceDN/>
      <w:adjustRightInd/>
      <w:ind w:left="566" w:hanging="283"/>
    </w:pPr>
    <w:rPr>
      <w:rFonts w:eastAsia="SimSun"/>
      <w:sz w:val="24"/>
      <w:szCs w:val="24"/>
    </w:rPr>
  </w:style>
  <w:style w:type="paragraph" w:styleId="37">
    <w:name w:val="List 3"/>
    <w:basedOn w:val="a1"/>
    <w:uiPriority w:val="99"/>
    <w:rsid w:val="009D461D"/>
    <w:pPr>
      <w:widowControl/>
      <w:autoSpaceDE/>
      <w:autoSpaceDN/>
      <w:adjustRightInd/>
      <w:ind w:left="849" w:hanging="283"/>
    </w:pPr>
    <w:rPr>
      <w:rFonts w:eastAsia="SimSun"/>
      <w:sz w:val="24"/>
      <w:szCs w:val="24"/>
    </w:rPr>
  </w:style>
  <w:style w:type="paragraph" w:styleId="43">
    <w:name w:val="List 4"/>
    <w:basedOn w:val="a1"/>
    <w:uiPriority w:val="99"/>
    <w:rsid w:val="009D461D"/>
    <w:pPr>
      <w:widowControl/>
      <w:autoSpaceDE/>
      <w:autoSpaceDN/>
      <w:adjustRightInd/>
      <w:ind w:left="1132" w:hanging="283"/>
    </w:pPr>
    <w:rPr>
      <w:rFonts w:eastAsia="SimSun"/>
      <w:sz w:val="24"/>
      <w:szCs w:val="24"/>
    </w:rPr>
  </w:style>
  <w:style w:type="paragraph" w:styleId="51">
    <w:name w:val="List 5"/>
    <w:basedOn w:val="a1"/>
    <w:uiPriority w:val="99"/>
    <w:rsid w:val="009D461D"/>
    <w:pPr>
      <w:widowControl/>
      <w:autoSpaceDE/>
      <w:autoSpaceDN/>
      <w:adjustRightInd/>
      <w:ind w:left="1415" w:hanging="283"/>
    </w:pPr>
    <w:rPr>
      <w:rFonts w:eastAsia="SimSun"/>
      <w:sz w:val="24"/>
      <w:szCs w:val="24"/>
    </w:rPr>
  </w:style>
  <w:style w:type="paragraph" w:styleId="2">
    <w:name w:val="List Bullet 2"/>
    <w:basedOn w:val="a1"/>
    <w:uiPriority w:val="99"/>
    <w:rsid w:val="009D461D"/>
    <w:pPr>
      <w:widowControl/>
      <w:numPr>
        <w:numId w:val="5"/>
      </w:numPr>
      <w:autoSpaceDE/>
      <w:autoSpaceDN/>
      <w:adjustRightInd/>
    </w:pPr>
    <w:rPr>
      <w:rFonts w:eastAsia="SimSun"/>
      <w:sz w:val="24"/>
      <w:szCs w:val="24"/>
    </w:rPr>
  </w:style>
  <w:style w:type="paragraph" w:styleId="3">
    <w:name w:val="List Bullet 3"/>
    <w:basedOn w:val="a1"/>
    <w:uiPriority w:val="99"/>
    <w:rsid w:val="009D461D"/>
    <w:pPr>
      <w:widowControl/>
      <w:numPr>
        <w:numId w:val="6"/>
      </w:numPr>
      <w:autoSpaceDE/>
      <w:autoSpaceDN/>
      <w:adjustRightInd/>
    </w:pPr>
    <w:rPr>
      <w:rFonts w:eastAsia="SimSun"/>
      <w:sz w:val="24"/>
      <w:szCs w:val="24"/>
    </w:rPr>
  </w:style>
  <w:style w:type="paragraph" w:styleId="38">
    <w:name w:val="List Continue 3"/>
    <w:basedOn w:val="a1"/>
    <w:uiPriority w:val="99"/>
    <w:rsid w:val="009D461D"/>
    <w:pPr>
      <w:widowControl/>
      <w:autoSpaceDE/>
      <w:autoSpaceDN/>
      <w:adjustRightInd/>
      <w:spacing w:after="120"/>
      <w:ind w:left="849"/>
    </w:pPr>
    <w:rPr>
      <w:rFonts w:eastAsia="SimSun"/>
      <w:sz w:val="24"/>
      <w:szCs w:val="24"/>
    </w:rPr>
  </w:style>
  <w:style w:type="paragraph" w:styleId="44">
    <w:name w:val="List Continue 4"/>
    <w:basedOn w:val="a1"/>
    <w:uiPriority w:val="99"/>
    <w:rsid w:val="009D461D"/>
    <w:pPr>
      <w:widowControl/>
      <w:autoSpaceDE/>
      <w:autoSpaceDN/>
      <w:adjustRightInd/>
      <w:spacing w:after="120"/>
      <w:ind w:left="1132"/>
    </w:pPr>
    <w:rPr>
      <w:rFonts w:eastAsia="SimSun"/>
      <w:sz w:val="24"/>
      <w:szCs w:val="24"/>
    </w:rPr>
  </w:style>
  <w:style w:type="paragraph" w:styleId="52">
    <w:name w:val="List Continue 5"/>
    <w:basedOn w:val="a1"/>
    <w:uiPriority w:val="99"/>
    <w:rsid w:val="009D461D"/>
    <w:pPr>
      <w:widowControl/>
      <w:autoSpaceDE/>
      <w:autoSpaceDN/>
      <w:adjustRightInd/>
      <w:spacing w:after="120"/>
      <w:ind w:left="1415"/>
    </w:pPr>
    <w:rPr>
      <w:rFonts w:eastAsia="SimSun"/>
      <w:sz w:val="24"/>
      <w:szCs w:val="24"/>
    </w:rPr>
  </w:style>
  <w:style w:type="paragraph" w:styleId="aff">
    <w:name w:val="Body Text First Indent"/>
    <w:basedOn w:val="ad"/>
    <w:link w:val="aff0"/>
    <w:uiPriority w:val="99"/>
    <w:rsid w:val="009D461D"/>
    <w:pPr>
      <w:widowControl/>
      <w:autoSpaceDE/>
      <w:autoSpaceDN/>
      <w:spacing w:after="120"/>
      <w:ind w:left="0" w:firstLine="210"/>
      <w:jc w:val="left"/>
    </w:pPr>
    <w:rPr>
      <w:rFonts w:ascii="Times New Roman" w:eastAsia="SimSun" w:hAnsi="Times New Roman" w:cs="Times New Roman"/>
    </w:rPr>
  </w:style>
  <w:style w:type="paragraph" w:styleId="2b">
    <w:name w:val="Body Text First Indent 2"/>
    <w:basedOn w:val="af1"/>
    <w:link w:val="2c"/>
    <w:uiPriority w:val="99"/>
    <w:rsid w:val="009D461D"/>
    <w:pPr>
      <w:spacing w:line="240" w:lineRule="auto"/>
      <w:ind w:firstLine="210"/>
      <w:jc w:val="left"/>
    </w:pPr>
    <w:rPr>
      <w:rFonts w:ascii="Times New Roman" w:eastAsia="SimSun" w:hAnsi="Times New Roman"/>
      <w:sz w:val="24"/>
      <w:szCs w:val="24"/>
      <w:lang w:eastAsia="ru-RU"/>
    </w:rPr>
  </w:style>
  <w:style w:type="character" w:customStyle="1" w:styleId="aff0">
    <w:name w:val="Красная строка Знак"/>
    <w:basedOn w:val="ae"/>
    <w:link w:val="aff"/>
    <w:uiPriority w:val="99"/>
    <w:locked/>
    <w:rsid w:val="009D461D"/>
    <w:rPr>
      <w:rFonts w:ascii="Liberation Sans Narrow" w:eastAsia="SimSun" w:hAnsi="Liberation Sans Narrow" w:cs="Liberation Sans Narrow"/>
      <w:sz w:val="24"/>
      <w:szCs w:val="24"/>
      <w:lang w:val="ru-RU" w:eastAsia="ru-RU" w:bidi="ar-SA"/>
    </w:rPr>
  </w:style>
  <w:style w:type="character" w:styleId="aff1">
    <w:name w:val="page number"/>
    <w:basedOn w:val="a2"/>
    <w:uiPriority w:val="99"/>
    <w:rsid w:val="009D461D"/>
    <w:rPr>
      <w:rFonts w:cs="Times New Roman"/>
    </w:rPr>
  </w:style>
  <w:style w:type="character" w:customStyle="1" w:styleId="2c">
    <w:name w:val="Красная строка 2 Знак"/>
    <w:basedOn w:val="af2"/>
    <w:link w:val="2b"/>
    <w:uiPriority w:val="99"/>
    <w:locked/>
    <w:rsid w:val="009D461D"/>
    <w:rPr>
      <w:rFonts w:ascii="Calibri" w:eastAsia="SimSun" w:hAnsi="Calibri" w:cs="Times New Roman"/>
      <w:sz w:val="24"/>
      <w:szCs w:val="24"/>
      <w:lang w:val="ru-RU" w:eastAsia="ru-RU" w:bidi="ar-SA"/>
    </w:rPr>
  </w:style>
  <w:style w:type="character" w:styleId="aff2">
    <w:name w:val="annotation reference"/>
    <w:basedOn w:val="a2"/>
    <w:uiPriority w:val="99"/>
    <w:rsid w:val="009D461D"/>
    <w:rPr>
      <w:rFonts w:cs="Times New Roman"/>
      <w:sz w:val="16"/>
    </w:rPr>
  </w:style>
  <w:style w:type="paragraph" w:styleId="39">
    <w:name w:val="toc 3"/>
    <w:basedOn w:val="a1"/>
    <w:next w:val="a1"/>
    <w:autoRedefine/>
    <w:uiPriority w:val="99"/>
    <w:rsid w:val="009D461D"/>
    <w:pPr>
      <w:widowControl/>
      <w:autoSpaceDE/>
      <w:autoSpaceDN/>
      <w:adjustRightInd/>
      <w:ind w:left="480"/>
    </w:pPr>
    <w:rPr>
      <w:rFonts w:eastAsia="SimSun"/>
      <w:sz w:val="24"/>
      <w:szCs w:val="24"/>
    </w:rPr>
  </w:style>
  <w:style w:type="paragraph" w:customStyle="1" w:styleId="a0">
    <w:name w:val="Стиль пояснение"/>
    <w:basedOn w:val="a1"/>
    <w:uiPriority w:val="99"/>
    <w:rsid w:val="009D461D"/>
    <w:pPr>
      <w:widowControl/>
      <w:numPr>
        <w:numId w:val="8"/>
      </w:numPr>
      <w:suppressAutoHyphens/>
      <w:autoSpaceDE/>
      <w:autoSpaceDN/>
      <w:adjustRightInd/>
      <w:jc w:val="both"/>
    </w:pPr>
    <w:rPr>
      <w:sz w:val="24"/>
      <w:lang w:eastAsia="ar-SA"/>
    </w:rPr>
  </w:style>
  <w:style w:type="paragraph" w:customStyle="1" w:styleId="aff3">
    <w:name w:val="СО"/>
    <w:basedOn w:val="a1"/>
    <w:uiPriority w:val="99"/>
    <w:semiHidden/>
    <w:rsid w:val="009D461D"/>
    <w:pPr>
      <w:widowControl/>
      <w:autoSpaceDE/>
      <w:autoSpaceDN/>
      <w:adjustRightInd/>
      <w:ind w:left="-108"/>
      <w:jc w:val="center"/>
    </w:pPr>
    <w:rPr>
      <w:rFonts w:ascii="Arial" w:hAnsi="Arial" w:cs="Arial"/>
      <w:bCs/>
      <w:caps/>
      <w:color w:val="000000"/>
      <w:spacing w:val="-10"/>
      <w:szCs w:val="24"/>
    </w:rPr>
  </w:style>
  <w:style w:type="paragraph" w:customStyle="1" w:styleId="aff4">
    <w:name w:val="ВИД ДОКУМЕНТА"/>
    <w:basedOn w:val="a1"/>
    <w:uiPriority w:val="99"/>
    <w:semiHidden/>
    <w:rsid w:val="009D461D"/>
    <w:pPr>
      <w:widowControl/>
      <w:autoSpaceDE/>
      <w:autoSpaceDN/>
      <w:adjustRightInd/>
      <w:jc w:val="center"/>
    </w:pPr>
    <w:rPr>
      <w:rFonts w:ascii="Arial Black" w:hAnsi="Arial Black"/>
      <w:b/>
      <w:iCs/>
      <w:caps/>
      <w:spacing w:val="80"/>
      <w:sz w:val="36"/>
    </w:rPr>
  </w:style>
  <w:style w:type="paragraph" w:customStyle="1" w:styleId="aff5">
    <w:name w:val="Текст раздела"/>
    <w:basedOn w:val="20"/>
    <w:uiPriority w:val="99"/>
    <w:rsid w:val="009D461D"/>
    <w:pPr>
      <w:widowControl/>
      <w:numPr>
        <w:ilvl w:val="1"/>
        <w:numId w:val="6"/>
      </w:numPr>
      <w:tabs>
        <w:tab w:val="clear" w:pos="926"/>
        <w:tab w:val="left" w:pos="567"/>
        <w:tab w:val="num" w:pos="1440"/>
      </w:tabs>
      <w:autoSpaceDE/>
      <w:autoSpaceDN/>
      <w:spacing w:before="120" w:after="60"/>
      <w:ind w:left="1440"/>
      <w:jc w:val="both"/>
    </w:pPr>
    <w:rPr>
      <w:rFonts w:ascii="Times New Roman" w:hAnsi="Times New Roman" w:cs="Times New Roman"/>
      <w:bCs w:val="0"/>
      <w:sz w:val="28"/>
      <w:szCs w:val="28"/>
    </w:rPr>
  </w:style>
  <w:style w:type="paragraph" w:styleId="a">
    <w:name w:val="List Bullet"/>
    <w:basedOn w:val="a1"/>
    <w:uiPriority w:val="99"/>
    <w:rsid w:val="009D461D"/>
    <w:pPr>
      <w:widowControl/>
      <w:numPr>
        <w:numId w:val="7"/>
      </w:numPr>
      <w:autoSpaceDE/>
      <w:autoSpaceDN/>
      <w:adjustRightInd/>
      <w:contextualSpacing/>
    </w:pPr>
    <w:rPr>
      <w:rFonts w:eastAsia="SimSun"/>
      <w:sz w:val="24"/>
      <w:szCs w:val="24"/>
    </w:rPr>
  </w:style>
  <w:style w:type="paragraph" w:styleId="aff6">
    <w:name w:val="TOC Heading"/>
    <w:basedOn w:val="1"/>
    <w:next w:val="a1"/>
    <w:uiPriority w:val="99"/>
    <w:qFormat/>
    <w:rsid w:val="009D461D"/>
    <w:pPr>
      <w:keepNext/>
      <w:keepLines/>
      <w:widowControl/>
      <w:numPr>
        <w:numId w:val="6"/>
      </w:numPr>
      <w:tabs>
        <w:tab w:val="clear" w:pos="926"/>
        <w:tab w:val="num" w:pos="360"/>
      </w:tabs>
      <w:autoSpaceDE/>
      <w:autoSpaceDN/>
      <w:spacing w:before="240" w:line="259" w:lineRule="auto"/>
      <w:ind w:left="0"/>
      <w:outlineLvl w:val="9"/>
    </w:pPr>
    <w:rPr>
      <w:rFonts w:ascii="Calibri Light" w:hAnsi="Calibri Light" w:cs="Times New Roman"/>
      <w:b w:val="0"/>
      <w:bCs w:val="0"/>
      <w:color w:val="2E74B5"/>
      <w:sz w:val="32"/>
      <w:szCs w:val="32"/>
    </w:rPr>
  </w:style>
  <w:style w:type="paragraph" w:styleId="45">
    <w:name w:val="toc 4"/>
    <w:basedOn w:val="a1"/>
    <w:next w:val="a1"/>
    <w:autoRedefine/>
    <w:uiPriority w:val="99"/>
    <w:rsid w:val="009D461D"/>
    <w:pPr>
      <w:widowControl/>
      <w:autoSpaceDE/>
      <w:autoSpaceDN/>
      <w:adjustRightInd/>
      <w:spacing w:after="100" w:line="259" w:lineRule="auto"/>
      <w:ind w:left="660"/>
    </w:pPr>
    <w:rPr>
      <w:rFonts w:ascii="Calibri" w:hAnsi="Calibri"/>
      <w:sz w:val="22"/>
      <w:szCs w:val="22"/>
    </w:rPr>
  </w:style>
  <w:style w:type="paragraph" w:styleId="53">
    <w:name w:val="toc 5"/>
    <w:basedOn w:val="a1"/>
    <w:next w:val="a1"/>
    <w:autoRedefine/>
    <w:uiPriority w:val="99"/>
    <w:rsid w:val="009D461D"/>
    <w:pPr>
      <w:widowControl/>
      <w:autoSpaceDE/>
      <w:autoSpaceDN/>
      <w:adjustRightInd/>
      <w:spacing w:after="100" w:line="259" w:lineRule="auto"/>
      <w:ind w:left="880"/>
    </w:pPr>
    <w:rPr>
      <w:rFonts w:ascii="Calibri" w:hAnsi="Calibri"/>
      <w:sz w:val="22"/>
      <w:szCs w:val="22"/>
    </w:rPr>
  </w:style>
  <w:style w:type="paragraph" w:styleId="61">
    <w:name w:val="toc 6"/>
    <w:basedOn w:val="a1"/>
    <w:next w:val="a1"/>
    <w:autoRedefine/>
    <w:uiPriority w:val="99"/>
    <w:rsid w:val="009D461D"/>
    <w:pPr>
      <w:widowControl/>
      <w:autoSpaceDE/>
      <w:autoSpaceDN/>
      <w:adjustRightInd/>
      <w:spacing w:after="100" w:line="259" w:lineRule="auto"/>
      <w:ind w:left="1100"/>
    </w:pPr>
    <w:rPr>
      <w:rFonts w:ascii="Calibri" w:hAnsi="Calibri"/>
      <w:sz w:val="22"/>
      <w:szCs w:val="22"/>
    </w:rPr>
  </w:style>
  <w:style w:type="paragraph" w:styleId="71">
    <w:name w:val="toc 7"/>
    <w:basedOn w:val="a1"/>
    <w:next w:val="a1"/>
    <w:autoRedefine/>
    <w:uiPriority w:val="99"/>
    <w:rsid w:val="009D461D"/>
    <w:pPr>
      <w:widowControl/>
      <w:autoSpaceDE/>
      <w:autoSpaceDN/>
      <w:adjustRightInd/>
      <w:spacing w:after="100" w:line="259" w:lineRule="auto"/>
      <w:ind w:left="1320"/>
    </w:pPr>
    <w:rPr>
      <w:rFonts w:ascii="Calibri" w:hAnsi="Calibri"/>
      <w:sz w:val="22"/>
      <w:szCs w:val="22"/>
    </w:rPr>
  </w:style>
  <w:style w:type="paragraph" w:styleId="81">
    <w:name w:val="toc 8"/>
    <w:basedOn w:val="a1"/>
    <w:next w:val="a1"/>
    <w:autoRedefine/>
    <w:uiPriority w:val="99"/>
    <w:rsid w:val="009D461D"/>
    <w:pPr>
      <w:widowControl/>
      <w:autoSpaceDE/>
      <w:autoSpaceDN/>
      <w:adjustRightInd/>
      <w:spacing w:after="100" w:line="259" w:lineRule="auto"/>
      <w:ind w:left="1540"/>
    </w:pPr>
    <w:rPr>
      <w:rFonts w:ascii="Calibri" w:hAnsi="Calibri"/>
      <w:sz w:val="22"/>
      <w:szCs w:val="22"/>
    </w:rPr>
  </w:style>
  <w:style w:type="paragraph" w:styleId="91">
    <w:name w:val="toc 9"/>
    <w:basedOn w:val="a1"/>
    <w:next w:val="a1"/>
    <w:autoRedefine/>
    <w:uiPriority w:val="99"/>
    <w:rsid w:val="009D461D"/>
    <w:pPr>
      <w:widowControl/>
      <w:autoSpaceDE/>
      <w:autoSpaceDN/>
      <w:adjustRightInd/>
      <w:spacing w:after="100" w:line="259" w:lineRule="auto"/>
      <w:ind w:left="1760"/>
    </w:pPr>
    <w:rPr>
      <w:rFonts w:ascii="Calibri" w:hAnsi="Calibri"/>
      <w:sz w:val="22"/>
      <w:szCs w:val="22"/>
    </w:rPr>
  </w:style>
  <w:style w:type="paragraph" w:styleId="aff7">
    <w:name w:val="Revision"/>
    <w:hidden/>
    <w:uiPriority w:val="99"/>
    <w:semiHidden/>
    <w:rsid w:val="009D461D"/>
    <w:pPr>
      <w:spacing w:after="0" w:line="240" w:lineRule="auto"/>
    </w:pPr>
    <w:rPr>
      <w:rFonts w:eastAsia="SimSun"/>
      <w:sz w:val="24"/>
      <w:szCs w:val="24"/>
    </w:rPr>
  </w:style>
  <w:style w:type="character" w:customStyle="1" w:styleId="Heading1Char">
    <w:name w:val="Heading 1 Char"/>
    <w:uiPriority w:val="99"/>
    <w:locked/>
    <w:rsid w:val="009D461D"/>
    <w:rPr>
      <w:sz w:val="24"/>
      <w:lang w:val="ru-RU" w:eastAsia="ru-RU"/>
    </w:rPr>
  </w:style>
  <w:style w:type="character" w:customStyle="1" w:styleId="FootnoteTextChar1">
    <w:name w:val="Footnote Text Char1"/>
    <w:basedOn w:val="a2"/>
    <w:uiPriority w:val="99"/>
    <w:semiHidden/>
    <w:locked/>
    <w:rsid w:val="009D461D"/>
    <w:rPr>
      <w:rFonts w:ascii="Times New Roman" w:hAnsi="Times New Roman" w:cs="Times New Roman"/>
      <w:sz w:val="20"/>
      <w:szCs w:val="20"/>
      <w:lang w:val="x-none" w:eastAsia="ru-RU"/>
    </w:rPr>
  </w:style>
  <w:style w:type="paragraph" w:styleId="aff8">
    <w:name w:val="Plain Text"/>
    <w:basedOn w:val="a1"/>
    <w:link w:val="aff9"/>
    <w:uiPriority w:val="99"/>
    <w:semiHidden/>
    <w:rsid w:val="009D461D"/>
    <w:pPr>
      <w:widowControl/>
      <w:autoSpaceDE/>
      <w:autoSpaceDN/>
      <w:adjustRightInd/>
    </w:pPr>
    <w:rPr>
      <w:rFonts w:ascii="Courier New" w:hAnsi="Courier New"/>
    </w:rPr>
  </w:style>
  <w:style w:type="paragraph" w:customStyle="1" w:styleId="center">
    <w:name w:val="center"/>
    <w:basedOn w:val="a1"/>
    <w:uiPriority w:val="99"/>
    <w:rsid w:val="009D461D"/>
    <w:pPr>
      <w:widowControl/>
      <w:autoSpaceDE/>
      <w:autoSpaceDN/>
      <w:adjustRightInd/>
      <w:spacing w:before="100" w:beforeAutospacing="1" w:after="100" w:afterAutospacing="1"/>
    </w:pPr>
    <w:rPr>
      <w:sz w:val="24"/>
      <w:szCs w:val="24"/>
    </w:rPr>
  </w:style>
  <w:style w:type="character" w:customStyle="1" w:styleId="aff9">
    <w:name w:val="Текст Знак"/>
    <w:basedOn w:val="a2"/>
    <w:link w:val="aff8"/>
    <w:uiPriority w:val="99"/>
    <w:semiHidden/>
    <w:locked/>
    <w:rsid w:val="009D461D"/>
    <w:rPr>
      <w:rFonts w:ascii="Courier New" w:eastAsia="Times New Roman" w:hAnsi="Courier New" w:cs="Times New Roman"/>
      <w:lang w:val="ru-RU" w:eastAsia="ru-RU" w:bidi="ar-SA"/>
    </w:rPr>
  </w:style>
  <w:style w:type="paragraph" w:customStyle="1" w:styleId="16">
    <w:name w:val="Абзац списка1"/>
    <w:basedOn w:val="a1"/>
    <w:uiPriority w:val="99"/>
    <w:rsid w:val="009D461D"/>
    <w:pPr>
      <w:autoSpaceDE/>
      <w:autoSpaceDN/>
      <w:adjustRightInd/>
      <w:spacing w:line="300" w:lineRule="auto"/>
      <w:ind w:left="720" w:firstLine="540"/>
      <w:contextualSpacing/>
    </w:pPr>
    <w:rPr>
      <w:sz w:val="22"/>
    </w:rPr>
  </w:style>
  <w:style w:type="paragraph" w:customStyle="1" w:styleId="17">
    <w:name w:val="Рецензия1"/>
    <w:hidden/>
    <w:uiPriority w:val="99"/>
    <w:semiHidden/>
    <w:rsid w:val="009D461D"/>
    <w:pPr>
      <w:spacing w:after="0" w:line="240" w:lineRule="auto"/>
    </w:pPr>
    <w:rPr>
      <w:sz w:val="20"/>
      <w:szCs w:val="20"/>
    </w:rPr>
  </w:style>
  <w:style w:type="paragraph" w:customStyle="1" w:styleId="110">
    <w:name w:val="Абзац списка11"/>
    <w:basedOn w:val="a1"/>
    <w:uiPriority w:val="99"/>
    <w:rsid w:val="009D461D"/>
    <w:pPr>
      <w:autoSpaceDE/>
      <w:autoSpaceDN/>
      <w:adjustRightInd/>
      <w:spacing w:line="300" w:lineRule="auto"/>
      <w:ind w:left="720" w:firstLine="540"/>
      <w:contextualSpacing/>
    </w:pPr>
    <w:rPr>
      <w:sz w:val="22"/>
    </w:rPr>
  </w:style>
  <w:style w:type="character" w:styleId="affa">
    <w:name w:val="FollowedHyperlink"/>
    <w:basedOn w:val="a2"/>
    <w:uiPriority w:val="99"/>
    <w:rsid w:val="009D461D"/>
    <w:rPr>
      <w:rFonts w:cs="Times New Roman"/>
      <w:color w:val="800080"/>
      <w:u w:val="single"/>
    </w:rPr>
  </w:style>
  <w:style w:type="paragraph" w:customStyle="1" w:styleId="18">
    <w:name w:val="Заголовок оглавления1"/>
    <w:basedOn w:val="1"/>
    <w:next w:val="a1"/>
    <w:uiPriority w:val="99"/>
    <w:rsid w:val="009D461D"/>
    <w:pPr>
      <w:keepNext/>
      <w:keepLines/>
      <w:widowControl/>
      <w:autoSpaceDE/>
      <w:autoSpaceDN/>
      <w:spacing w:before="480" w:line="276" w:lineRule="auto"/>
      <w:ind w:left="0"/>
      <w:outlineLvl w:val="9"/>
    </w:pPr>
    <w:rPr>
      <w:rFonts w:ascii="Cambria" w:hAnsi="Cambria" w:cs="Times New Roman"/>
      <w:color w:val="365F91"/>
      <w:sz w:val="24"/>
      <w:lang w:eastAsia="en-US"/>
    </w:rPr>
  </w:style>
  <w:style w:type="paragraph" w:styleId="affb">
    <w:name w:val="table of figures"/>
    <w:basedOn w:val="a1"/>
    <w:next w:val="a1"/>
    <w:uiPriority w:val="99"/>
    <w:rsid w:val="009D461D"/>
    <w:rPr>
      <w:sz w:val="28"/>
    </w:rPr>
  </w:style>
  <w:style w:type="paragraph" w:customStyle="1" w:styleId="Default">
    <w:name w:val="Default"/>
    <w:uiPriority w:val="99"/>
    <w:rsid w:val="009D461D"/>
    <w:pPr>
      <w:autoSpaceDE w:val="0"/>
      <w:autoSpaceDN w:val="0"/>
      <w:adjustRightInd w:val="0"/>
      <w:spacing w:after="0" w:line="240" w:lineRule="auto"/>
    </w:pPr>
    <w:rPr>
      <w:color w:val="000000"/>
      <w:sz w:val="24"/>
      <w:szCs w:val="24"/>
      <w:lang w:eastAsia="en-US"/>
    </w:rPr>
  </w:style>
  <w:style w:type="paragraph" w:customStyle="1" w:styleId="consplusnonformat0">
    <w:name w:val="consplusnonformat"/>
    <w:basedOn w:val="a1"/>
    <w:uiPriority w:val="99"/>
    <w:rsid w:val="009D461D"/>
    <w:pPr>
      <w:widowControl/>
      <w:adjustRightInd/>
    </w:pPr>
    <w:rPr>
      <w:rFonts w:ascii="Courier New" w:hAnsi="Courier New" w:cs="Courier New"/>
    </w:rPr>
  </w:style>
  <w:style w:type="paragraph" w:styleId="affc">
    <w:name w:val="endnote text"/>
    <w:basedOn w:val="a1"/>
    <w:link w:val="affd"/>
    <w:uiPriority w:val="99"/>
    <w:semiHidden/>
    <w:rsid w:val="009D461D"/>
  </w:style>
  <w:style w:type="character" w:customStyle="1" w:styleId="19">
    <w:name w:val="Название книги1"/>
    <w:uiPriority w:val="99"/>
    <w:rsid w:val="009D461D"/>
    <w:rPr>
      <w:b/>
      <w:smallCaps/>
      <w:spacing w:val="5"/>
    </w:rPr>
  </w:style>
  <w:style w:type="character" w:customStyle="1" w:styleId="affd">
    <w:name w:val="Текст концевой сноски Знак"/>
    <w:basedOn w:val="a2"/>
    <w:link w:val="affc"/>
    <w:uiPriority w:val="99"/>
    <w:semiHidden/>
    <w:locked/>
    <w:rsid w:val="009D461D"/>
    <w:rPr>
      <w:rFonts w:eastAsia="Times New Roman" w:cs="Times New Roman"/>
      <w:lang w:val="ru-RU" w:eastAsia="ru-RU" w:bidi="ar-SA"/>
    </w:rPr>
  </w:style>
  <w:style w:type="character" w:styleId="affe">
    <w:name w:val="Strong"/>
    <w:basedOn w:val="a2"/>
    <w:uiPriority w:val="99"/>
    <w:qFormat/>
    <w:rsid w:val="009D461D"/>
    <w:rPr>
      <w:rFonts w:cs="Times New Roman"/>
      <w:b/>
    </w:rPr>
  </w:style>
  <w:style w:type="character" w:customStyle="1" w:styleId="210">
    <w:name w:val="Основной текст (2) + 10"/>
    <w:aliases w:val="5 pt,Основной текст (3) + 11,Не курсив,Малые прописные,Интервал -1 pt,Основной текст (5) + 10,Колонтитул + 9,Полужирный,Основной текст + 8,Сноска + Constantia,6,Основной текст (2) + 8 pt,Курсив1,Колонтитул + 7,Колонтитул + 15 pt"/>
    <w:uiPriority w:val="99"/>
    <w:rsid w:val="009D461D"/>
    <w:rPr>
      <w:rFonts w:ascii="Times New Roman" w:hAnsi="Times New Roman"/>
      <w:i/>
      <w:spacing w:val="0"/>
      <w:sz w:val="21"/>
    </w:rPr>
  </w:style>
  <w:style w:type="character" w:customStyle="1" w:styleId="FootnoteTextChar">
    <w:name w:val="Footnote Text Char"/>
    <w:uiPriority w:val="99"/>
    <w:semiHidden/>
    <w:locked/>
    <w:rsid w:val="009D461D"/>
    <w:rPr>
      <w:lang w:val="ru-RU" w:eastAsia="ru-RU"/>
    </w:rPr>
  </w:style>
  <w:style w:type="paragraph" w:customStyle="1" w:styleId="afff">
    <w:name w:val="Буквенный список"/>
    <w:basedOn w:val="4"/>
    <w:uiPriority w:val="99"/>
    <w:rsid w:val="009D461D"/>
    <w:pPr>
      <w:keepNext w:val="0"/>
      <w:numPr>
        <w:ilvl w:val="0"/>
        <w:numId w:val="0"/>
      </w:numPr>
      <w:tabs>
        <w:tab w:val="left" w:pos="1418"/>
      </w:tabs>
      <w:spacing w:before="60"/>
      <w:ind w:firstLine="709"/>
      <w:jc w:val="both"/>
    </w:pPr>
    <w:rPr>
      <w:rFonts w:eastAsia="Times New Roman"/>
      <w:b w:val="0"/>
      <w:bCs w:val="0"/>
    </w:rPr>
  </w:style>
  <w:style w:type="paragraph" w:customStyle="1" w:styleId="afff0">
    <w:name w:val="Текст пункта"/>
    <w:basedOn w:val="31"/>
    <w:link w:val="afff1"/>
    <w:uiPriority w:val="99"/>
    <w:rsid w:val="009D461D"/>
    <w:pPr>
      <w:widowControl/>
      <w:numPr>
        <w:ilvl w:val="2"/>
        <w:numId w:val="6"/>
      </w:numPr>
      <w:tabs>
        <w:tab w:val="clear" w:pos="926"/>
        <w:tab w:val="left" w:pos="567"/>
        <w:tab w:val="num" w:pos="2160"/>
      </w:tabs>
      <w:autoSpaceDE/>
      <w:autoSpaceDN/>
      <w:spacing w:before="120" w:after="60"/>
      <w:ind w:left="0"/>
      <w:jc w:val="both"/>
    </w:pPr>
    <w:rPr>
      <w:rFonts w:ascii="Times New Roman" w:hAnsi="Times New Roman" w:cs="Times New Roman"/>
      <w:b w:val="0"/>
      <w:bCs w:val="0"/>
      <w:i w:val="0"/>
      <w:sz w:val="28"/>
      <w:szCs w:val="28"/>
    </w:rPr>
  </w:style>
  <w:style w:type="paragraph" w:customStyle="1" w:styleId="afff2">
    <w:name w:val="Текст подпункта"/>
    <w:basedOn w:val="afff0"/>
    <w:uiPriority w:val="99"/>
    <w:rsid w:val="009D461D"/>
    <w:pPr>
      <w:numPr>
        <w:ilvl w:val="0"/>
        <w:numId w:val="0"/>
      </w:numPr>
      <w:tabs>
        <w:tab w:val="num" w:pos="360"/>
      </w:tabs>
      <w:spacing w:before="60"/>
      <w:ind w:firstLine="709"/>
    </w:pPr>
  </w:style>
  <w:style w:type="character" w:customStyle="1" w:styleId="afff1">
    <w:name w:val="Текст пункта Знак"/>
    <w:link w:val="afff0"/>
    <w:uiPriority w:val="99"/>
    <w:locked/>
    <w:rsid w:val="009D461D"/>
    <w:rPr>
      <w:rFonts w:eastAsia="Times New Roman"/>
      <w:sz w:val="28"/>
      <w:lang w:val="ru-RU" w:eastAsia="ru-RU"/>
    </w:rPr>
  </w:style>
  <w:style w:type="character" w:customStyle="1" w:styleId="apple-converted-space">
    <w:name w:val="apple-converted-space"/>
    <w:basedOn w:val="a2"/>
    <w:uiPriority w:val="99"/>
    <w:rsid w:val="009D461D"/>
    <w:rPr>
      <w:rFonts w:cs="Times New Roman"/>
    </w:rPr>
  </w:style>
  <w:style w:type="character" w:customStyle="1" w:styleId="match">
    <w:name w:val="match"/>
    <w:basedOn w:val="a2"/>
    <w:uiPriority w:val="99"/>
    <w:rsid w:val="009D461D"/>
    <w:rPr>
      <w:rFonts w:cs="Times New Roman"/>
    </w:rPr>
  </w:style>
  <w:style w:type="paragraph" w:customStyle="1" w:styleId="2d">
    <w:name w:val="Абзац списка2"/>
    <w:basedOn w:val="a1"/>
    <w:uiPriority w:val="99"/>
    <w:rsid w:val="009D461D"/>
    <w:pPr>
      <w:widowControl/>
      <w:autoSpaceDE/>
      <w:autoSpaceDN/>
      <w:adjustRightInd/>
      <w:spacing w:after="200" w:line="276" w:lineRule="auto"/>
      <w:ind w:left="720"/>
      <w:contextualSpacing/>
    </w:pPr>
    <w:rPr>
      <w:rFonts w:ascii="Calibri" w:hAnsi="Calibri"/>
      <w:sz w:val="22"/>
      <w:szCs w:val="22"/>
      <w:lang w:eastAsia="en-US"/>
    </w:rPr>
  </w:style>
  <w:style w:type="paragraph" w:customStyle="1" w:styleId="ConsPlusDocList">
    <w:name w:val="ConsPlusDocList"/>
    <w:uiPriority w:val="99"/>
    <w:rsid w:val="008D0C54"/>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rsid w:val="008D0C54"/>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
    <w:name w:val="ConsPlusTextList"/>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rsid w:val="008D0C54"/>
    <w:pPr>
      <w:widowControl w:val="0"/>
      <w:autoSpaceDE w:val="0"/>
      <w:autoSpaceDN w:val="0"/>
      <w:adjustRightInd w:val="0"/>
      <w:spacing w:after="0" w:line="240" w:lineRule="auto"/>
    </w:pPr>
    <w:rPr>
      <w:rFonts w:ascii="Arial" w:hAnsi="Arial" w:cs="Arial"/>
      <w:sz w:val="20"/>
      <w:szCs w:val="20"/>
    </w:rPr>
  </w:style>
  <w:style w:type="character" w:customStyle="1" w:styleId="1a">
    <w:name w:val="Заголовок №1_"/>
    <w:basedOn w:val="a2"/>
    <w:link w:val="1b"/>
    <w:uiPriority w:val="99"/>
    <w:locked/>
    <w:rsid w:val="008D0C54"/>
    <w:rPr>
      <w:rFonts w:cs="Times New Roman"/>
      <w:spacing w:val="20"/>
      <w:sz w:val="24"/>
      <w:szCs w:val="24"/>
      <w:lang w:bidi="ar-SA"/>
    </w:rPr>
  </w:style>
  <w:style w:type="character" w:customStyle="1" w:styleId="afff3">
    <w:name w:val="Основной текст_"/>
    <w:basedOn w:val="a2"/>
    <w:link w:val="3a"/>
    <w:uiPriority w:val="99"/>
    <w:locked/>
    <w:rsid w:val="008D0C54"/>
    <w:rPr>
      <w:rFonts w:cs="Times New Roman"/>
      <w:spacing w:val="10"/>
      <w:sz w:val="25"/>
      <w:szCs w:val="25"/>
      <w:lang w:bidi="ar-SA"/>
    </w:rPr>
  </w:style>
  <w:style w:type="character" w:customStyle="1" w:styleId="afff4">
    <w:name w:val="Колонтитул_"/>
    <w:basedOn w:val="a2"/>
    <w:link w:val="afff5"/>
    <w:uiPriority w:val="99"/>
    <w:locked/>
    <w:rsid w:val="008D0C54"/>
    <w:rPr>
      <w:rFonts w:cs="Times New Roman"/>
      <w:lang w:bidi="ar-SA"/>
    </w:rPr>
  </w:style>
  <w:style w:type="character" w:customStyle="1" w:styleId="SimHei">
    <w:name w:val="Колонтитул + SimHei"/>
    <w:aliases w:val="8 pt,Интервал 1 pt"/>
    <w:basedOn w:val="afff4"/>
    <w:uiPriority w:val="99"/>
    <w:rsid w:val="008D0C54"/>
    <w:rPr>
      <w:rFonts w:ascii="SimHei" w:eastAsia="SimHei" w:hAnsi="SimHei" w:cs="SimHei"/>
      <w:spacing w:val="20"/>
      <w:sz w:val="16"/>
      <w:szCs w:val="16"/>
      <w:lang w:bidi="ar-SA"/>
    </w:rPr>
  </w:style>
  <w:style w:type="character" w:customStyle="1" w:styleId="afff6">
    <w:name w:val="Основной текст + Курсив"/>
    <w:basedOn w:val="afff3"/>
    <w:uiPriority w:val="99"/>
    <w:rsid w:val="008D0C54"/>
    <w:rPr>
      <w:rFonts w:cs="Times New Roman"/>
      <w:i/>
      <w:iCs/>
      <w:spacing w:val="10"/>
      <w:sz w:val="25"/>
      <w:szCs w:val="25"/>
      <w:lang w:bidi="ar-SA"/>
    </w:rPr>
  </w:style>
  <w:style w:type="character" w:customStyle="1" w:styleId="10pt">
    <w:name w:val="Основной текст + 10 pt"/>
    <w:aliases w:val="Интервал 1 pt1"/>
    <w:basedOn w:val="afff3"/>
    <w:uiPriority w:val="99"/>
    <w:rsid w:val="008D0C54"/>
    <w:rPr>
      <w:rFonts w:cs="Times New Roman"/>
      <w:spacing w:val="30"/>
      <w:sz w:val="20"/>
      <w:szCs w:val="20"/>
      <w:lang w:bidi="ar-SA"/>
    </w:rPr>
  </w:style>
  <w:style w:type="character" w:customStyle="1" w:styleId="4pt">
    <w:name w:val="Основной текст + Интервал 4 pt"/>
    <w:basedOn w:val="afff3"/>
    <w:uiPriority w:val="99"/>
    <w:rsid w:val="008D0C54"/>
    <w:rPr>
      <w:rFonts w:cs="Times New Roman"/>
      <w:spacing w:val="90"/>
      <w:sz w:val="25"/>
      <w:szCs w:val="25"/>
      <w:lang w:bidi="ar-SA"/>
    </w:rPr>
  </w:style>
  <w:style w:type="character" w:customStyle="1" w:styleId="2pt">
    <w:name w:val="Основной текст + Интервал 2 pt"/>
    <w:basedOn w:val="afff3"/>
    <w:uiPriority w:val="99"/>
    <w:rsid w:val="008D0C54"/>
    <w:rPr>
      <w:rFonts w:cs="Times New Roman"/>
      <w:spacing w:val="50"/>
      <w:sz w:val="25"/>
      <w:szCs w:val="25"/>
      <w:lang w:bidi="ar-SA"/>
    </w:rPr>
  </w:style>
  <w:style w:type="character" w:customStyle="1" w:styleId="8pt">
    <w:name w:val="Основной текст + 8 pt"/>
    <w:aliases w:val="Интервал 2 pt"/>
    <w:basedOn w:val="afff3"/>
    <w:uiPriority w:val="99"/>
    <w:rsid w:val="008D0C54"/>
    <w:rPr>
      <w:rFonts w:cs="Times New Roman"/>
      <w:spacing w:val="40"/>
      <w:sz w:val="16"/>
      <w:szCs w:val="16"/>
      <w:lang w:bidi="ar-SA"/>
    </w:rPr>
  </w:style>
  <w:style w:type="character" w:customStyle="1" w:styleId="92">
    <w:name w:val="Основной текст + 9"/>
    <w:aliases w:val="5 pt1,Курсив,Интервал 0 pt,Сноска + 10 pt,Не полужирный,Колонтитул + 71,5 pt3,Колонтитул + Lucida Sans Unicode1,61"/>
    <w:basedOn w:val="afff3"/>
    <w:uiPriority w:val="99"/>
    <w:rsid w:val="008D0C54"/>
    <w:rPr>
      <w:rFonts w:cs="Times New Roman"/>
      <w:i/>
      <w:iCs/>
      <w:spacing w:val="0"/>
      <w:sz w:val="19"/>
      <w:szCs w:val="19"/>
      <w:lang w:val="en-US" w:eastAsia="x-none" w:bidi="ar-SA"/>
    </w:rPr>
  </w:style>
  <w:style w:type="character" w:customStyle="1" w:styleId="0pt">
    <w:name w:val="Основной текст + Интервал 0 pt"/>
    <w:basedOn w:val="afff3"/>
    <w:uiPriority w:val="99"/>
    <w:rsid w:val="008D0C54"/>
    <w:rPr>
      <w:rFonts w:cs="Times New Roman"/>
      <w:spacing w:val="-10"/>
      <w:sz w:val="25"/>
      <w:szCs w:val="25"/>
      <w:lang w:bidi="ar-SA"/>
    </w:rPr>
  </w:style>
  <w:style w:type="character" w:customStyle="1" w:styleId="1c">
    <w:name w:val="Основной текст1"/>
    <w:basedOn w:val="afff3"/>
    <w:uiPriority w:val="99"/>
    <w:rsid w:val="008D0C54"/>
    <w:rPr>
      <w:rFonts w:cs="Times New Roman"/>
      <w:spacing w:val="10"/>
      <w:sz w:val="25"/>
      <w:szCs w:val="25"/>
      <w:lang w:bidi="ar-SA"/>
    </w:rPr>
  </w:style>
  <w:style w:type="character" w:customStyle="1" w:styleId="2e">
    <w:name w:val="Основной текст2"/>
    <w:basedOn w:val="afff3"/>
    <w:uiPriority w:val="99"/>
    <w:rsid w:val="008D0C54"/>
    <w:rPr>
      <w:rFonts w:cs="Times New Roman"/>
      <w:spacing w:val="10"/>
      <w:sz w:val="25"/>
      <w:szCs w:val="25"/>
      <w:lang w:bidi="ar-SA"/>
    </w:rPr>
  </w:style>
  <w:style w:type="paragraph" w:customStyle="1" w:styleId="1b">
    <w:name w:val="Заголовок №1"/>
    <w:basedOn w:val="a1"/>
    <w:link w:val="1a"/>
    <w:uiPriority w:val="99"/>
    <w:rsid w:val="008D0C54"/>
    <w:pPr>
      <w:widowControl/>
      <w:shd w:val="clear" w:color="auto" w:fill="FFFFFF"/>
      <w:autoSpaceDE/>
      <w:autoSpaceDN/>
      <w:adjustRightInd/>
      <w:spacing w:after="360" w:line="398" w:lineRule="exact"/>
      <w:jc w:val="center"/>
      <w:outlineLvl w:val="0"/>
    </w:pPr>
    <w:rPr>
      <w:noProof/>
      <w:spacing w:val="20"/>
      <w:sz w:val="24"/>
      <w:szCs w:val="24"/>
      <w:lang w:val="ru-RU" w:eastAsia="ru-RU"/>
    </w:rPr>
  </w:style>
  <w:style w:type="paragraph" w:customStyle="1" w:styleId="3a">
    <w:name w:val="Основной текст3"/>
    <w:basedOn w:val="a1"/>
    <w:link w:val="afff3"/>
    <w:uiPriority w:val="99"/>
    <w:rsid w:val="008D0C54"/>
    <w:pPr>
      <w:widowControl/>
      <w:shd w:val="clear" w:color="auto" w:fill="FFFFFF"/>
      <w:autoSpaceDE/>
      <w:autoSpaceDN/>
      <w:adjustRightInd/>
      <w:spacing w:before="360" w:line="480" w:lineRule="exact"/>
      <w:jc w:val="both"/>
    </w:pPr>
    <w:rPr>
      <w:noProof/>
      <w:spacing w:val="10"/>
      <w:sz w:val="25"/>
      <w:szCs w:val="25"/>
      <w:lang w:val="ru-RU" w:eastAsia="ru-RU"/>
    </w:rPr>
  </w:style>
  <w:style w:type="paragraph" w:customStyle="1" w:styleId="afff5">
    <w:name w:val="Колонтитул"/>
    <w:basedOn w:val="a1"/>
    <w:link w:val="afff4"/>
    <w:uiPriority w:val="99"/>
    <w:rsid w:val="008D0C54"/>
    <w:pPr>
      <w:widowControl/>
      <w:shd w:val="clear" w:color="auto" w:fill="FFFFFF"/>
      <w:autoSpaceDE/>
      <w:autoSpaceDN/>
      <w:adjustRightInd/>
    </w:pPr>
    <w:rPr>
      <w:noProof/>
      <w:lang w:val="ru-RU" w:eastAsia="ru-RU"/>
    </w:rPr>
  </w:style>
  <w:style w:type="character" w:customStyle="1" w:styleId="afff7">
    <w:name w:val="Цветовое выделение для Нормальный"/>
    <w:uiPriority w:val="99"/>
    <w:rsid w:val="008D0C54"/>
    <w:rPr>
      <w:rFonts w:ascii="Times New Roman" w:hAnsi="Times New Roman"/>
    </w:rPr>
  </w:style>
  <w:style w:type="paragraph" w:customStyle="1" w:styleId="Style6">
    <w:name w:val="Style6"/>
    <w:basedOn w:val="a1"/>
    <w:uiPriority w:val="99"/>
    <w:rsid w:val="008D0C54"/>
    <w:pPr>
      <w:spacing w:line="311" w:lineRule="exact"/>
      <w:ind w:firstLine="686"/>
      <w:jc w:val="both"/>
    </w:pPr>
    <w:rPr>
      <w:sz w:val="24"/>
      <w:szCs w:val="24"/>
    </w:rPr>
  </w:style>
  <w:style w:type="character" w:customStyle="1" w:styleId="FontStyle13">
    <w:name w:val="Font Style13"/>
    <w:basedOn w:val="a2"/>
    <w:uiPriority w:val="99"/>
    <w:rsid w:val="008D0C54"/>
    <w:rPr>
      <w:rFonts w:ascii="Times New Roman" w:hAnsi="Times New Roman" w:cs="Times New Roman"/>
      <w:sz w:val="24"/>
      <w:szCs w:val="24"/>
    </w:rPr>
  </w:style>
  <w:style w:type="character" w:customStyle="1" w:styleId="FontStyle14">
    <w:name w:val="Font Style14"/>
    <w:basedOn w:val="a2"/>
    <w:uiPriority w:val="99"/>
    <w:rsid w:val="008D0C54"/>
    <w:rPr>
      <w:rFonts w:ascii="Times New Roman" w:hAnsi="Times New Roman" w:cs="Times New Roman"/>
      <w:b/>
      <w:bCs/>
      <w:sz w:val="24"/>
      <w:szCs w:val="24"/>
    </w:rPr>
  </w:style>
  <w:style w:type="paragraph" w:customStyle="1" w:styleId="bodytext">
    <w:name w:val="body_text"/>
    <w:link w:val="bodytext0"/>
    <w:uiPriority w:val="99"/>
    <w:rsid w:val="008D0C54"/>
    <w:pPr>
      <w:spacing w:after="0" w:line="240" w:lineRule="auto"/>
      <w:ind w:firstLine="709"/>
      <w:jc w:val="both"/>
    </w:pPr>
    <w:rPr>
      <w:noProof/>
      <w:sz w:val="24"/>
      <w:szCs w:val="24"/>
    </w:rPr>
  </w:style>
  <w:style w:type="character" w:customStyle="1" w:styleId="bodytext0">
    <w:name w:val="body_text Знак"/>
    <w:link w:val="bodytext"/>
    <w:uiPriority w:val="99"/>
    <w:locked/>
    <w:rsid w:val="008D0C54"/>
    <w:rPr>
      <w:rFonts w:eastAsia="Times New Roman"/>
      <w:noProof/>
      <w:sz w:val="24"/>
      <w:lang w:val="ru-RU" w:eastAsia="ru-RU"/>
    </w:rPr>
  </w:style>
  <w:style w:type="paragraph" w:customStyle="1" w:styleId="Zagolovoktabl">
    <w:name w:val="Zagolovok tabl"/>
    <w:basedOn w:val="a1"/>
    <w:link w:val="Zagolovoktabl0"/>
    <w:uiPriority w:val="99"/>
    <w:rsid w:val="008D0C54"/>
    <w:pPr>
      <w:keepNext/>
      <w:widowControl/>
      <w:autoSpaceDE/>
      <w:autoSpaceDN/>
      <w:adjustRightInd/>
      <w:spacing w:before="60" w:after="120"/>
      <w:jc w:val="center"/>
    </w:pPr>
    <w:rPr>
      <w:b/>
      <w:bCs/>
      <w:sz w:val="22"/>
      <w:szCs w:val="22"/>
    </w:rPr>
  </w:style>
  <w:style w:type="character" w:customStyle="1" w:styleId="Zagolovoktabl0">
    <w:name w:val="Zagolovok tabl Знак"/>
    <w:link w:val="Zagolovoktabl"/>
    <w:uiPriority w:val="99"/>
    <w:locked/>
    <w:rsid w:val="008D0C54"/>
    <w:rPr>
      <w:rFonts w:eastAsia="Times New Roman"/>
      <w:b/>
      <w:sz w:val="22"/>
      <w:lang w:val="ru-RU" w:eastAsia="ru-RU"/>
    </w:rPr>
  </w:style>
  <w:style w:type="paragraph" w:customStyle="1" w:styleId="afff8">
    <w:name w:val="=ТАБЛ_ЦЕНТР"/>
    <w:link w:val="afff9"/>
    <w:uiPriority w:val="99"/>
    <w:rsid w:val="008D0C54"/>
    <w:pPr>
      <w:spacing w:before="40" w:after="40" w:line="240" w:lineRule="auto"/>
      <w:jc w:val="center"/>
    </w:pPr>
    <w:rPr>
      <w:noProof/>
      <w:szCs w:val="24"/>
    </w:rPr>
  </w:style>
  <w:style w:type="character" w:customStyle="1" w:styleId="afff9">
    <w:name w:val="=ТАБЛ_ЦЕНТР Знак"/>
    <w:link w:val="afff8"/>
    <w:uiPriority w:val="99"/>
    <w:locked/>
    <w:rsid w:val="008D0C54"/>
    <w:rPr>
      <w:rFonts w:eastAsia="Times New Roman"/>
      <w:noProof/>
      <w:sz w:val="24"/>
      <w:lang w:val="ru-RU" w:eastAsia="ru-RU"/>
    </w:rPr>
  </w:style>
  <w:style w:type="character" w:customStyle="1" w:styleId="afffa">
    <w:name w:val="Гипертекстовая ссылка"/>
    <w:basedOn w:val="a2"/>
    <w:uiPriority w:val="99"/>
    <w:rsid w:val="008D0C54"/>
    <w:rPr>
      <w:rFonts w:cs="Times New Roman"/>
      <w:color w:val="106BBE"/>
    </w:rPr>
  </w:style>
  <w:style w:type="character" w:customStyle="1" w:styleId="afffb">
    <w:name w:val="Символ сноски"/>
    <w:uiPriority w:val="99"/>
    <w:rsid w:val="008D0C54"/>
  </w:style>
  <w:style w:type="character" w:customStyle="1" w:styleId="af0">
    <w:name w:val="Абзац списка Знак"/>
    <w:link w:val="af"/>
    <w:uiPriority w:val="99"/>
    <w:locked/>
    <w:rsid w:val="008D0C54"/>
    <w:rPr>
      <w:rFonts w:ascii="Liberation Sans Narrow" w:hAnsi="Liberation Sans Narrow"/>
      <w:sz w:val="22"/>
      <w:lang w:val="ru-RU" w:eastAsia="ru-RU"/>
    </w:rPr>
  </w:style>
  <w:style w:type="paragraph" w:customStyle="1" w:styleId="afffc">
    <w:name w:val="Заголовок статьи"/>
    <w:basedOn w:val="a1"/>
    <w:next w:val="a1"/>
    <w:uiPriority w:val="99"/>
    <w:rsid w:val="008D0C54"/>
    <w:pPr>
      <w:ind w:left="1612" w:hanging="892"/>
      <w:jc w:val="both"/>
    </w:pPr>
    <w:rPr>
      <w:rFonts w:ascii="Arial" w:hAnsi="Arial" w:cs="Arial"/>
      <w:sz w:val="24"/>
      <w:szCs w:val="24"/>
    </w:rPr>
  </w:style>
  <w:style w:type="paragraph" w:customStyle="1" w:styleId="formattext0">
    <w:name w:val="formattext"/>
    <w:basedOn w:val="a1"/>
    <w:uiPriority w:val="99"/>
    <w:rsid w:val="008D0C54"/>
    <w:pPr>
      <w:widowControl/>
      <w:autoSpaceDE/>
      <w:autoSpaceDN/>
      <w:adjustRightInd/>
      <w:spacing w:before="100" w:beforeAutospacing="1" w:after="100" w:afterAutospacing="1"/>
    </w:pPr>
    <w:rPr>
      <w:sz w:val="24"/>
      <w:szCs w:val="24"/>
    </w:rPr>
  </w:style>
  <w:style w:type="paragraph" w:styleId="afffd">
    <w:name w:val="No Spacing"/>
    <w:uiPriority w:val="99"/>
    <w:qFormat/>
    <w:rsid w:val="008D0C54"/>
    <w:pPr>
      <w:spacing w:after="0" w:line="240" w:lineRule="auto"/>
    </w:pPr>
    <w:rPr>
      <w:rFonts w:ascii="Calibri" w:hAnsi="Calibri"/>
    </w:rPr>
  </w:style>
  <w:style w:type="character" w:customStyle="1" w:styleId="afffe">
    <w:name w:val="Цветовое выделение"/>
    <w:uiPriority w:val="99"/>
    <w:rsid w:val="008D0C54"/>
    <w:rPr>
      <w:b/>
      <w:color w:val="26282F"/>
    </w:rPr>
  </w:style>
  <w:style w:type="paragraph" w:customStyle="1" w:styleId="62">
    <w:name w:val="Основной текст6"/>
    <w:basedOn w:val="a1"/>
    <w:uiPriority w:val="99"/>
    <w:rsid w:val="008D0C54"/>
    <w:pPr>
      <w:shd w:val="clear" w:color="auto" w:fill="FFFFFF"/>
      <w:autoSpaceDE/>
      <w:autoSpaceDN/>
      <w:adjustRightInd/>
      <w:spacing w:after="300" w:line="341" w:lineRule="exact"/>
      <w:ind w:hanging="720"/>
    </w:pPr>
    <w:rPr>
      <w:rFonts w:ascii="Calibri" w:hAnsi="Calibri"/>
      <w:spacing w:val="4"/>
      <w:szCs w:val="22"/>
      <w:lang w:eastAsia="en-US"/>
    </w:rPr>
  </w:style>
  <w:style w:type="paragraph" w:customStyle="1" w:styleId="211">
    <w:name w:val="Основной текст с отступом 21"/>
    <w:basedOn w:val="a1"/>
    <w:uiPriority w:val="99"/>
    <w:rsid w:val="008D0C54"/>
    <w:pPr>
      <w:widowControl/>
      <w:autoSpaceDE/>
      <w:autoSpaceDN/>
      <w:adjustRightInd/>
      <w:spacing w:before="160"/>
      <w:ind w:right="283" w:firstLine="709"/>
      <w:jc w:val="both"/>
    </w:pPr>
    <w:rPr>
      <w:sz w:val="28"/>
    </w:rPr>
  </w:style>
  <w:style w:type="paragraph" w:customStyle="1" w:styleId="headertext0">
    <w:name w:val="headertext"/>
    <w:basedOn w:val="a1"/>
    <w:uiPriority w:val="99"/>
    <w:rsid w:val="008D0C54"/>
    <w:pPr>
      <w:widowControl/>
      <w:autoSpaceDE/>
      <w:autoSpaceDN/>
      <w:adjustRightInd/>
      <w:spacing w:before="100" w:beforeAutospacing="1" w:after="100" w:afterAutospacing="1"/>
    </w:pPr>
    <w:rPr>
      <w:sz w:val="24"/>
      <w:szCs w:val="24"/>
    </w:rPr>
  </w:style>
  <w:style w:type="paragraph" w:customStyle="1" w:styleId="affff">
    <w:name w:val="Нормальный (таблица)"/>
    <w:basedOn w:val="a1"/>
    <w:next w:val="a1"/>
    <w:uiPriority w:val="99"/>
    <w:rsid w:val="008D0C54"/>
    <w:pPr>
      <w:widowControl/>
      <w:jc w:val="both"/>
    </w:pPr>
    <w:rPr>
      <w:rFonts w:ascii="Arial" w:hAnsi="Arial" w:cs="Arial"/>
      <w:sz w:val="24"/>
      <w:szCs w:val="24"/>
      <w:lang w:eastAsia="en-US"/>
    </w:rPr>
  </w:style>
  <w:style w:type="paragraph" w:customStyle="1" w:styleId="affff0">
    <w:name w:val="Прижатый влево"/>
    <w:basedOn w:val="a1"/>
    <w:next w:val="a1"/>
    <w:uiPriority w:val="99"/>
    <w:rsid w:val="008D0C54"/>
    <w:pPr>
      <w:widowControl/>
    </w:pPr>
    <w:rPr>
      <w:rFonts w:ascii="Arial" w:hAnsi="Arial" w:cs="Arial"/>
      <w:sz w:val="24"/>
      <w:szCs w:val="24"/>
    </w:rPr>
  </w:style>
  <w:style w:type="character" w:customStyle="1" w:styleId="hl">
    <w:name w:val="hl"/>
    <w:basedOn w:val="a2"/>
    <w:uiPriority w:val="99"/>
    <w:rsid w:val="008D0C54"/>
    <w:rPr>
      <w:rFonts w:cs="Times New Roman"/>
    </w:rPr>
  </w:style>
  <w:style w:type="character" w:customStyle="1" w:styleId="affff1">
    <w:name w:val="Сноска_"/>
    <w:basedOn w:val="a2"/>
    <w:link w:val="affff2"/>
    <w:uiPriority w:val="99"/>
    <w:locked/>
    <w:rsid w:val="003A59FD"/>
    <w:rPr>
      <w:rFonts w:cs="Times New Roman"/>
      <w:b/>
      <w:bCs/>
      <w:sz w:val="12"/>
      <w:szCs w:val="12"/>
      <w:lang w:bidi="ar-SA"/>
    </w:rPr>
  </w:style>
  <w:style w:type="character" w:customStyle="1" w:styleId="2f">
    <w:name w:val="Сноска (2)_"/>
    <w:basedOn w:val="a2"/>
    <w:link w:val="2f0"/>
    <w:uiPriority w:val="99"/>
    <w:locked/>
    <w:rsid w:val="003A59FD"/>
    <w:rPr>
      <w:rFonts w:cs="Times New Roman"/>
      <w:b/>
      <w:bCs/>
      <w:sz w:val="13"/>
      <w:szCs w:val="13"/>
      <w:lang w:bidi="ar-SA"/>
    </w:rPr>
  </w:style>
  <w:style w:type="character" w:customStyle="1" w:styleId="3b">
    <w:name w:val="Основной текст (3)_"/>
    <w:basedOn w:val="a2"/>
    <w:link w:val="3c"/>
    <w:uiPriority w:val="99"/>
    <w:locked/>
    <w:rsid w:val="003A59FD"/>
    <w:rPr>
      <w:rFonts w:cs="Times New Roman"/>
      <w:b/>
      <w:bCs/>
      <w:sz w:val="18"/>
      <w:szCs w:val="18"/>
      <w:lang w:bidi="ar-SA"/>
    </w:rPr>
  </w:style>
  <w:style w:type="character" w:customStyle="1" w:styleId="21pt">
    <w:name w:val="Основной текст (2) + Интервал 1 pt"/>
    <w:basedOn w:val="23"/>
    <w:uiPriority w:val="99"/>
    <w:rsid w:val="003A59FD"/>
    <w:rPr>
      <w:rFonts w:ascii="Times New Roman" w:hAnsi="Times New Roman" w:cs="Times New Roman"/>
      <w:spacing w:val="30"/>
      <w:sz w:val="18"/>
      <w:szCs w:val="18"/>
      <w:u w:val="none"/>
      <w:shd w:val="clear" w:color="auto" w:fill="FFFFFF"/>
      <w:lang w:bidi="ar-SA"/>
    </w:rPr>
  </w:style>
  <w:style w:type="character" w:customStyle="1" w:styleId="54">
    <w:name w:val="Основной текст (5)_"/>
    <w:basedOn w:val="a2"/>
    <w:link w:val="55"/>
    <w:uiPriority w:val="99"/>
    <w:locked/>
    <w:rsid w:val="003A59FD"/>
    <w:rPr>
      <w:rFonts w:cs="Times New Roman"/>
      <w:spacing w:val="20"/>
      <w:sz w:val="24"/>
      <w:szCs w:val="24"/>
      <w:lang w:bidi="ar-SA"/>
    </w:rPr>
  </w:style>
  <w:style w:type="character" w:customStyle="1" w:styleId="56">
    <w:name w:val="Основной текст (5) + Малые прописные"/>
    <w:basedOn w:val="54"/>
    <w:uiPriority w:val="99"/>
    <w:rsid w:val="003A59FD"/>
    <w:rPr>
      <w:rFonts w:cs="Times New Roman"/>
      <w:smallCaps/>
      <w:spacing w:val="20"/>
      <w:sz w:val="24"/>
      <w:szCs w:val="24"/>
      <w:lang w:bidi="ar-SA"/>
    </w:rPr>
  </w:style>
  <w:style w:type="character" w:customStyle="1" w:styleId="5Candara">
    <w:name w:val="Основной текст (5) + Candara"/>
    <w:aliases w:val="13 pt,Интервал 0 pt1,Колонтитул + Trebuchet MS"/>
    <w:basedOn w:val="54"/>
    <w:uiPriority w:val="99"/>
    <w:rsid w:val="003A59FD"/>
    <w:rPr>
      <w:rFonts w:ascii="Candara" w:hAnsi="Candara" w:cs="Candara"/>
      <w:spacing w:val="0"/>
      <w:sz w:val="26"/>
      <w:szCs w:val="26"/>
      <w:lang w:bidi="ar-SA"/>
    </w:rPr>
  </w:style>
  <w:style w:type="character" w:customStyle="1" w:styleId="30pt">
    <w:name w:val="Основной текст (3) + Интервал 0 pt"/>
    <w:basedOn w:val="3b"/>
    <w:uiPriority w:val="99"/>
    <w:rsid w:val="003A59FD"/>
    <w:rPr>
      <w:rFonts w:cs="Times New Roman"/>
      <w:b/>
      <w:bCs/>
      <w:spacing w:val="-10"/>
      <w:sz w:val="18"/>
      <w:szCs w:val="18"/>
      <w:lang w:bidi="ar-SA"/>
    </w:rPr>
  </w:style>
  <w:style w:type="character" w:customStyle="1" w:styleId="affff3">
    <w:name w:val="Подпись к таблице_"/>
    <w:basedOn w:val="a2"/>
    <w:link w:val="affff4"/>
    <w:uiPriority w:val="99"/>
    <w:locked/>
    <w:rsid w:val="003A59FD"/>
    <w:rPr>
      <w:rFonts w:cs="Times New Roman"/>
      <w:sz w:val="18"/>
      <w:szCs w:val="18"/>
      <w:lang w:bidi="ar-SA"/>
    </w:rPr>
  </w:style>
  <w:style w:type="character" w:customStyle="1" w:styleId="63">
    <w:name w:val="Основной текст (6)_"/>
    <w:basedOn w:val="a2"/>
    <w:link w:val="64"/>
    <w:uiPriority w:val="99"/>
    <w:locked/>
    <w:rsid w:val="003A59FD"/>
    <w:rPr>
      <w:rFonts w:cs="Times New Roman"/>
      <w:b/>
      <w:bCs/>
      <w:sz w:val="13"/>
      <w:szCs w:val="13"/>
      <w:lang w:bidi="ar-SA"/>
    </w:rPr>
  </w:style>
  <w:style w:type="character" w:customStyle="1" w:styleId="27pt">
    <w:name w:val="Основной текст (2) + 7 pt"/>
    <w:basedOn w:val="23"/>
    <w:uiPriority w:val="99"/>
    <w:rsid w:val="003A59FD"/>
    <w:rPr>
      <w:rFonts w:ascii="Times New Roman" w:hAnsi="Times New Roman" w:cs="Times New Roman"/>
      <w:sz w:val="14"/>
      <w:szCs w:val="14"/>
      <w:u w:val="none"/>
      <w:shd w:val="clear" w:color="auto" w:fill="FFFFFF"/>
      <w:lang w:bidi="ar-SA"/>
    </w:rPr>
  </w:style>
  <w:style w:type="character" w:customStyle="1" w:styleId="72">
    <w:name w:val="Основной текст (7)_"/>
    <w:basedOn w:val="a2"/>
    <w:link w:val="73"/>
    <w:uiPriority w:val="99"/>
    <w:locked/>
    <w:rsid w:val="003A59FD"/>
    <w:rPr>
      <w:rFonts w:cs="Times New Roman"/>
      <w:sz w:val="14"/>
      <w:szCs w:val="14"/>
      <w:lang w:bidi="ar-SA"/>
    </w:rPr>
  </w:style>
  <w:style w:type="character" w:customStyle="1" w:styleId="82">
    <w:name w:val="Основной текст (8)_"/>
    <w:basedOn w:val="a2"/>
    <w:link w:val="83"/>
    <w:uiPriority w:val="99"/>
    <w:locked/>
    <w:rsid w:val="003A59FD"/>
    <w:rPr>
      <w:rFonts w:cs="Times New Roman"/>
      <w:sz w:val="13"/>
      <w:szCs w:val="13"/>
      <w:lang w:bidi="ar-SA"/>
    </w:rPr>
  </w:style>
  <w:style w:type="character" w:customStyle="1" w:styleId="93">
    <w:name w:val="Основной текст (9)_"/>
    <w:basedOn w:val="a2"/>
    <w:link w:val="94"/>
    <w:uiPriority w:val="99"/>
    <w:locked/>
    <w:rsid w:val="003A59FD"/>
    <w:rPr>
      <w:rFonts w:cs="Times New Roman"/>
      <w:b/>
      <w:bCs/>
      <w:sz w:val="18"/>
      <w:szCs w:val="18"/>
      <w:lang w:bidi="ar-SA"/>
    </w:rPr>
  </w:style>
  <w:style w:type="character" w:customStyle="1" w:styleId="2f1">
    <w:name w:val="Заголовок №2_"/>
    <w:basedOn w:val="a2"/>
    <w:link w:val="212"/>
    <w:uiPriority w:val="99"/>
    <w:locked/>
    <w:rsid w:val="003A59FD"/>
    <w:rPr>
      <w:rFonts w:ascii="Candara" w:hAnsi="Candara" w:cs="Times New Roman"/>
      <w:sz w:val="26"/>
      <w:szCs w:val="26"/>
      <w:lang w:bidi="ar-SA"/>
    </w:rPr>
  </w:style>
  <w:style w:type="character" w:customStyle="1" w:styleId="2f2">
    <w:name w:val="Заголовок №2"/>
    <w:basedOn w:val="2f1"/>
    <w:uiPriority w:val="99"/>
    <w:rsid w:val="003A59FD"/>
    <w:rPr>
      <w:rFonts w:ascii="Candara" w:hAnsi="Candara" w:cs="Times New Roman"/>
      <w:sz w:val="26"/>
      <w:szCs w:val="26"/>
      <w:lang w:bidi="ar-SA"/>
    </w:rPr>
  </w:style>
  <w:style w:type="character" w:customStyle="1" w:styleId="2f3">
    <w:name w:val="Основной текст (2) + Малые прописные"/>
    <w:basedOn w:val="23"/>
    <w:uiPriority w:val="99"/>
    <w:rsid w:val="003A59FD"/>
    <w:rPr>
      <w:rFonts w:ascii="Times New Roman" w:hAnsi="Times New Roman" w:cs="Times New Roman"/>
      <w:smallCaps/>
      <w:sz w:val="18"/>
      <w:szCs w:val="18"/>
      <w:u w:val="none"/>
      <w:shd w:val="clear" w:color="auto" w:fill="FFFFFF"/>
      <w:lang w:val="en-US" w:eastAsia="en-US" w:bidi="ar-SA"/>
    </w:rPr>
  </w:style>
  <w:style w:type="character" w:customStyle="1" w:styleId="1-1pt">
    <w:name w:val="Заголовок №1 + Интервал -1 pt"/>
    <w:basedOn w:val="1a"/>
    <w:uiPriority w:val="99"/>
    <w:rsid w:val="003A59FD"/>
    <w:rPr>
      <w:rFonts w:ascii="Tahoma" w:hAnsi="Tahoma" w:cs="Tahoma"/>
      <w:b/>
      <w:bCs/>
      <w:spacing w:val="-20"/>
      <w:sz w:val="17"/>
      <w:szCs w:val="17"/>
      <w:u w:val="none"/>
      <w:lang w:val="en-US" w:eastAsia="en-US" w:bidi="ar-SA"/>
    </w:rPr>
  </w:style>
  <w:style w:type="character" w:customStyle="1" w:styleId="2f4">
    <w:name w:val="Подпись к таблице (2)_"/>
    <w:basedOn w:val="a2"/>
    <w:link w:val="2f5"/>
    <w:uiPriority w:val="99"/>
    <w:locked/>
    <w:rsid w:val="003A59FD"/>
    <w:rPr>
      <w:rFonts w:cs="Times New Roman"/>
      <w:b/>
      <w:bCs/>
      <w:sz w:val="13"/>
      <w:szCs w:val="13"/>
      <w:lang w:bidi="ar-SA"/>
    </w:rPr>
  </w:style>
  <w:style w:type="paragraph" w:customStyle="1" w:styleId="affff2">
    <w:name w:val="Сноска"/>
    <w:basedOn w:val="a1"/>
    <w:link w:val="affff1"/>
    <w:uiPriority w:val="99"/>
    <w:rsid w:val="003A59FD"/>
    <w:pPr>
      <w:shd w:val="clear" w:color="auto" w:fill="FFFFFF"/>
      <w:autoSpaceDE/>
      <w:autoSpaceDN/>
      <w:adjustRightInd/>
      <w:spacing w:line="150" w:lineRule="exact"/>
      <w:jc w:val="both"/>
    </w:pPr>
    <w:rPr>
      <w:b/>
      <w:bCs/>
      <w:noProof/>
      <w:sz w:val="12"/>
      <w:szCs w:val="12"/>
      <w:lang w:val="ru-RU" w:eastAsia="ru-RU"/>
    </w:rPr>
  </w:style>
  <w:style w:type="paragraph" w:customStyle="1" w:styleId="2f0">
    <w:name w:val="Сноска (2)"/>
    <w:basedOn w:val="a1"/>
    <w:link w:val="2f"/>
    <w:uiPriority w:val="99"/>
    <w:rsid w:val="003A59FD"/>
    <w:pPr>
      <w:shd w:val="clear" w:color="auto" w:fill="FFFFFF"/>
      <w:autoSpaceDE/>
      <w:autoSpaceDN/>
      <w:adjustRightInd/>
      <w:spacing w:line="166" w:lineRule="exact"/>
      <w:jc w:val="both"/>
    </w:pPr>
    <w:rPr>
      <w:b/>
      <w:bCs/>
      <w:noProof/>
      <w:sz w:val="13"/>
      <w:szCs w:val="13"/>
      <w:lang w:val="ru-RU" w:eastAsia="ru-RU"/>
    </w:rPr>
  </w:style>
  <w:style w:type="paragraph" w:customStyle="1" w:styleId="3c">
    <w:name w:val="Основной текст (3)"/>
    <w:basedOn w:val="a1"/>
    <w:link w:val="3b"/>
    <w:uiPriority w:val="99"/>
    <w:rsid w:val="003A59FD"/>
    <w:pPr>
      <w:shd w:val="clear" w:color="auto" w:fill="FFFFFF"/>
      <w:autoSpaceDE/>
      <w:autoSpaceDN/>
      <w:adjustRightInd/>
      <w:spacing w:line="240" w:lineRule="atLeast"/>
      <w:jc w:val="center"/>
    </w:pPr>
    <w:rPr>
      <w:b/>
      <w:bCs/>
      <w:noProof/>
      <w:sz w:val="18"/>
      <w:szCs w:val="18"/>
      <w:lang w:val="ru-RU" w:eastAsia="ru-RU"/>
    </w:rPr>
  </w:style>
  <w:style w:type="paragraph" w:customStyle="1" w:styleId="213">
    <w:name w:val="Основной текст (2)1"/>
    <w:basedOn w:val="a1"/>
    <w:uiPriority w:val="99"/>
    <w:rsid w:val="003A59FD"/>
    <w:pPr>
      <w:shd w:val="clear" w:color="auto" w:fill="FFFFFF"/>
      <w:autoSpaceDE/>
      <w:autoSpaceDN/>
      <w:adjustRightInd/>
      <w:spacing w:before="480" w:line="244" w:lineRule="exact"/>
      <w:ind w:hanging="800"/>
      <w:jc w:val="both"/>
    </w:pPr>
    <w:rPr>
      <w:sz w:val="18"/>
      <w:szCs w:val="18"/>
    </w:rPr>
  </w:style>
  <w:style w:type="paragraph" w:customStyle="1" w:styleId="1d">
    <w:name w:val="Колонтитул1"/>
    <w:basedOn w:val="a1"/>
    <w:uiPriority w:val="99"/>
    <w:rsid w:val="003A59FD"/>
    <w:pPr>
      <w:shd w:val="clear" w:color="auto" w:fill="FFFFFF"/>
      <w:autoSpaceDE/>
      <w:autoSpaceDN/>
      <w:adjustRightInd/>
      <w:spacing w:line="240" w:lineRule="atLeast"/>
    </w:pPr>
    <w:rPr>
      <w:rFonts w:ascii="Arial Narrow" w:hAnsi="Arial Narrow" w:cs="Arial Narrow"/>
      <w:b/>
      <w:bCs/>
      <w:sz w:val="15"/>
      <w:szCs w:val="15"/>
    </w:rPr>
  </w:style>
  <w:style w:type="paragraph" w:customStyle="1" w:styleId="55">
    <w:name w:val="Основной текст (5)"/>
    <w:basedOn w:val="a1"/>
    <w:link w:val="54"/>
    <w:uiPriority w:val="99"/>
    <w:rsid w:val="003A59FD"/>
    <w:pPr>
      <w:shd w:val="clear" w:color="auto" w:fill="FFFFFF"/>
      <w:autoSpaceDE/>
      <w:autoSpaceDN/>
      <w:adjustRightInd/>
      <w:spacing w:after="60" w:line="240" w:lineRule="atLeast"/>
    </w:pPr>
    <w:rPr>
      <w:noProof/>
      <w:spacing w:val="20"/>
      <w:sz w:val="24"/>
      <w:szCs w:val="24"/>
      <w:lang w:val="ru-RU" w:eastAsia="ru-RU"/>
    </w:rPr>
  </w:style>
  <w:style w:type="paragraph" w:customStyle="1" w:styleId="affff4">
    <w:name w:val="Подпись к таблице"/>
    <w:basedOn w:val="a1"/>
    <w:link w:val="affff3"/>
    <w:uiPriority w:val="99"/>
    <w:rsid w:val="003A59FD"/>
    <w:pPr>
      <w:shd w:val="clear" w:color="auto" w:fill="FFFFFF"/>
      <w:autoSpaceDE/>
      <w:autoSpaceDN/>
      <w:adjustRightInd/>
      <w:spacing w:line="240" w:lineRule="atLeast"/>
    </w:pPr>
    <w:rPr>
      <w:noProof/>
      <w:sz w:val="18"/>
      <w:szCs w:val="18"/>
      <w:lang w:val="ru-RU" w:eastAsia="ru-RU"/>
    </w:rPr>
  </w:style>
  <w:style w:type="paragraph" w:customStyle="1" w:styleId="64">
    <w:name w:val="Основной текст (6)"/>
    <w:basedOn w:val="a1"/>
    <w:link w:val="63"/>
    <w:uiPriority w:val="99"/>
    <w:rsid w:val="003A59FD"/>
    <w:pPr>
      <w:shd w:val="clear" w:color="auto" w:fill="FFFFFF"/>
      <w:autoSpaceDE/>
      <w:autoSpaceDN/>
      <w:adjustRightInd/>
      <w:spacing w:line="240" w:lineRule="atLeast"/>
      <w:jc w:val="center"/>
    </w:pPr>
    <w:rPr>
      <w:b/>
      <w:bCs/>
      <w:noProof/>
      <w:sz w:val="13"/>
      <w:szCs w:val="13"/>
      <w:lang w:val="ru-RU" w:eastAsia="ru-RU"/>
    </w:rPr>
  </w:style>
  <w:style w:type="paragraph" w:customStyle="1" w:styleId="73">
    <w:name w:val="Основной текст (7)"/>
    <w:basedOn w:val="a1"/>
    <w:link w:val="72"/>
    <w:uiPriority w:val="99"/>
    <w:rsid w:val="003A59FD"/>
    <w:pPr>
      <w:shd w:val="clear" w:color="auto" w:fill="FFFFFF"/>
      <w:autoSpaceDE/>
      <w:autoSpaceDN/>
      <w:adjustRightInd/>
      <w:spacing w:line="240" w:lineRule="atLeast"/>
      <w:jc w:val="center"/>
    </w:pPr>
    <w:rPr>
      <w:noProof/>
      <w:sz w:val="14"/>
      <w:szCs w:val="14"/>
      <w:lang w:val="ru-RU" w:eastAsia="ru-RU"/>
    </w:rPr>
  </w:style>
  <w:style w:type="paragraph" w:customStyle="1" w:styleId="83">
    <w:name w:val="Основной текст (8)"/>
    <w:basedOn w:val="a1"/>
    <w:link w:val="82"/>
    <w:uiPriority w:val="99"/>
    <w:rsid w:val="003A59FD"/>
    <w:pPr>
      <w:shd w:val="clear" w:color="auto" w:fill="FFFFFF"/>
      <w:autoSpaceDE/>
      <w:autoSpaceDN/>
      <w:adjustRightInd/>
      <w:spacing w:line="240" w:lineRule="atLeast"/>
      <w:jc w:val="center"/>
    </w:pPr>
    <w:rPr>
      <w:noProof/>
      <w:sz w:val="13"/>
      <w:szCs w:val="13"/>
      <w:lang w:val="ru-RU" w:eastAsia="ru-RU"/>
    </w:rPr>
  </w:style>
  <w:style w:type="paragraph" w:customStyle="1" w:styleId="94">
    <w:name w:val="Основной текст (9)"/>
    <w:basedOn w:val="a1"/>
    <w:link w:val="93"/>
    <w:uiPriority w:val="99"/>
    <w:rsid w:val="003A59FD"/>
    <w:pPr>
      <w:shd w:val="clear" w:color="auto" w:fill="FFFFFF"/>
      <w:autoSpaceDE/>
      <w:autoSpaceDN/>
      <w:adjustRightInd/>
      <w:spacing w:line="213" w:lineRule="exact"/>
      <w:jc w:val="center"/>
    </w:pPr>
    <w:rPr>
      <w:b/>
      <w:bCs/>
      <w:noProof/>
      <w:sz w:val="18"/>
      <w:szCs w:val="18"/>
      <w:lang w:val="ru-RU" w:eastAsia="ru-RU"/>
    </w:rPr>
  </w:style>
  <w:style w:type="paragraph" w:customStyle="1" w:styleId="212">
    <w:name w:val="Заголовок №21"/>
    <w:basedOn w:val="a1"/>
    <w:link w:val="2f1"/>
    <w:uiPriority w:val="99"/>
    <w:rsid w:val="003A59FD"/>
    <w:pPr>
      <w:shd w:val="clear" w:color="auto" w:fill="FFFFFF"/>
      <w:autoSpaceDE/>
      <w:autoSpaceDN/>
      <w:adjustRightInd/>
      <w:spacing w:line="213" w:lineRule="exact"/>
      <w:outlineLvl w:val="1"/>
    </w:pPr>
    <w:rPr>
      <w:rFonts w:ascii="Candara" w:hAnsi="Candara"/>
      <w:noProof/>
      <w:sz w:val="26"/>
      <w:szCs w:val="26"/>
      <w:lang w:val="ru-RU" w:eastAsia="ru-RU"/>
    </w:rPr>
  </w:style>
  <w:style w:type="paragraph" w:customStyle="1" w:styleId="2f5">
    <w:name w:val="Подпись к таблице (2)"/>
    <w:basedOn w:val="a1"/>
    <w:link w:val="2f4"/>
    <w:uiPriority w:val="99"/>
    <w:rsid w:val="003A59FD"/>
    <w:pPr>
      <w:shd w:val="clear" w:color="auto" w:fill="FFFFFF"/>
      <w:autoSpaceDE/>
      <w:autoSpaceDN/>
      <w:adjustRightInd/>
      <w:spacing w:line="185" w:lineRule="exact"/>
      <w:ind w:firstLine="480"/>
    </w:pPr>
    <w:rPr>
      <w:b/>
      <w:bCs/>
      <w:noProof/>
      <w:sz w:val="13"/>
      <w:szCs w:val="13"/>
      <w:lang w:val="ru-RU" w:eastAsia="ru-RU"/>
    </w:rPr>
  </w:style>
  <w:style w:type="character" w:customStyle="1" w:styleId="57">
    <w:name w:val="Заголовок №5_"/>
    <w:basedOn w:val="a2"/>
    <w:link w:val="58"/>
    <w:uiPriority w:val="99"/>
    <w:locked/>
    <w:rsid w:val="0043039F"/>
    <w:rPr>
      <w:rFonts w:cs="Times New Roman"/>
      <w:b/>
      <w:bCs/>
      <w:sz w:val="30"/>
      <w:szCs w:val="30"/>
      <w:lang w:bidi="ar-SA"/>
    </w:rPr>
  </w:style>
  <w:style w:type="character" w:customStyle="1" w:styleId="2f6">
    <w:name w:val="Основной текст (2) + Полужирный"/>
    <w:basedOn w:val="23"/>
    <w:uiPriority w:val="99"/>
    <w:rsid w:val="0043039F"/>
    <w:rPr>
      <w:rFonts w:ascii="Times New Roman" w:hAnsi="Times New Roman" w:cs="Times New Roman"/>
      <w:b/>
      <w:bCs/>
      <w:sz w:val="30"/>
      <w:szCs w:val="30"/>
      <w:u w:val="none"/>
      <w:shd w:val="clear" w:color="auto" w:fill="FFFFFF"/>
      <w:lang w:bidi="ar-SA"/>
    </w:rPr>
  </w:style>
  <w:style w:type="character" w:customStyle="1" w:styleId="14pt">
    <w:name w:val="Колонтитул + 14 pt"/>
    <w:basedOn w:val="afff4"/>
    <w:uiPriority w:val="99"/>
    <w:rsid w:val="0043039F"/>
    <w:rPr>
      <w:rFonts w:ascii="Times New Roman" w:hAnsi="Times New Roman" w:cs="Times New Roman"/>
      <w:sz w:val="28"/>
      <w:szCs w:val="28"/>
      <w:u w:val="none"/>
      <w:lang w:bidi="ar-SA"/>
    </w:rPr>
  </w:style>
  <w:style w:type="character" w:customStyle="1" w:styleId="LucidaSansUnicode">
    <w:name w:val="Колонтитул + Lucida Sans Unicode"/>
    <w:aliases w:val="6 pt"/>
    <w:basedOn w:val="afff4"/>
    <w:uiPriority w:val="99"/>
    <w:rsid w:val="0043039F"/>
    <w:rPr>
      <w:rFonts w:ascii="Lucida Sans Unicode" w:hAnsi="Lucida Sans Unicode" w:cs="Lucida Sans Unicode"/>
      <w:sz w:val="12"/>
      <w:szCs w:val="12"/>
      <w:u w:val="none"/>
      <w:lang w:val="en-US" w:eastAsia="en-US" w:bidi="ar-SA"/>
    </w:rPr>
  </w:style>
  <w:style w:type="character" w:customStyle="1" w:styleId="59">
    <w:name w:val="Заголовок №5 + Не полужирный"/>
    <w:basedOn w:val="57"/>
    <w:uiPriority w:val="99"/>
    <w:rsid w:val="0043039F"/>
    <w:rPr>
      <w:rFonts w:cs="Times New Roman"/>
      <w:b/>
      <w:bCs/>
      <w:sz w:val="30"/>
      <w:szCs w:val="30"/>
      <w:lang w:bidi="ar-SA"/>
    </w:rPr>
  </w:style>
  <w:style w:type="character" w:customStyle="1" w:styleId="3d">
    <w:name w:val="Основной текст (3) + Не полужирный"/>
    <w:basedOn w:val="3b"/>
    <w:uiPriority w:val="99"/>
    <w:rsid w:val="0043039F"/>
    <w:rPr>
      <w:rFonts w:ascii="Times New Roman" w:hAnsi="Times New Roman" w:cs="Times New Roman"/>
      <w:b/>
      <w:bCs/>
      <w:sz w:val="30"/>
      <w:szCs w:val="30"/>
      <w:u w:val="none"/>
      <w:lang w:bidi="ar-SA"/>
    </w:rPr>
  </w:style>
  <w:style w:type="character" w:customStyle="1" w:styleId="14pt1">
    <w:name w:val="Колонтитул + 14 pt1"/>
    <w:basedOn w:val="afff4"/>
    <w:uiPriority w:val="99"/>
    <w:rsid w:val="0043039F"/>
    <w:rPr>
      <w:rFonts w:ascii="Times New Roman" w:hAnsi="Times New Roman" w:cs="Times New Roman"/>
      <w:sz w:val="28"/>
      <w:szCs w:val="28"/>
      <w:u w:val="none"/>
      <w:lang w:bidi="ar-SA"/>
    </w:rPr>
  </w:style>
  <w:style w:type="character" w:customStyle="1" w:styleId="15pt1">
    <w:name w:val="Колонтитул + 15 pt1"/>
    <w:aliases w:val="Полужирный1"/>
    <w:basedOn w:val="afff4"/>
    <w:uiPriority w:val="99"/>
    <w:rsid w:val="0043039F"/>
    <w:rPr>
      <w:rFonts w:ascii="Times New Roman" w:hAnsi="Times New Roman" w:cs="Times New Roman"/>
      <w:b/>
      <w:bCs/>
      <w:sz w:val="30"/>
      <w:szCs w:val="30"/>
      <w:u w:val="none"/>
      <w:lang w:bidi="ar-SA"/>
    </w:rPr>
  </w:style>
  <w:style w:type="character" w:customStyle="1" w:styleId="46">
    <w:name w:val="Колонтитул4"/>
    <w:basedOn w:val="afff4"/>
    <w:uiPriority w:val="99"/>
    <w:rsid w:val="0043039F"/>
    <w:rPr>
      <w:rFonts w:ascii="Times New Roman" w:hAnsi="Times New Roman" w:cs="Times New Roman"/>
      <w:sz w:val="16"/>
      <w:szCs w:val="16"/>
      <w:u w:val="none"/>
      <w:lang w:val="en-US" w:eastAsia="en-US" w:bidi="ar-SA"/>
    </w:rPr>
  </w:style>
  <w:style w:type="character" w:customStyle="1" w:styleId="214">
    <w:name w:val="Основной текст (2) + Полужирный1"/>
    <w:basedOn w:val="23"/>
    <w:uiPriority w:val="99"/>
    <w:rsid w:val="0043039F"/>
    <w:rPr>
      <w:rFonts w:ascii="Times New Roman" w:hAnsi="Times New Roman" w:cs="Times New Roman"/>
      <w:b/>
      <w:bCs/>
      <w:sz w:val="30"/>
      <w:szCs w:val="30"/>
      <w:u w:val="none"/>
      <w:shd w:val="clear" w:color="auto" w:fill="FFFFFF"/>
      <w:lang w:bidi="ar-SA"/>
    </w:rPr>
  </w:style>
  <w:style w:type="character" w:customStyle="1" w:styleId="720">
    <w:name w:val="Колонтитул + 72"/>
    <w:aliases w:val="5 pt5"/>
    <w:basedOn w:val="afff4"/>
    <w:uiPriority w:val="99"/>
    <w:rsid w:val="0043039F"/>
    <w:rPr>
      <w:rFonts w:ascii="Times New Roman" w:hAnsi="Times New Roman" w:cs="Times New Roman"/>
      <w:sz w:val="15"/>
      <w:szCs w:val="15"/>
      <w:u w:val="none"/>
      <w:lang w:val="en-US" w:eastAsia="en-US" w:bidi="ar-SA"/>
    </w:rPr>
  </w:style>
  <w:style w:type="character" w:customStyle="1" w:styleId="0pt0">
    <w:name w:val="Колонтитул + Интервал 0 pt"/>
    <w:basedOn w:val="afff4"/>
    <w:uiPriority w:val="99"/>
    <w:rsid w:val="0043039F"/>
    <w:rPr>
      <w:rFonts w:ascii="Times New Roman" w:hAnsi="Times New Roman" w:cs="Times New Roman"/>
      <w:spacing w:val="10"/>
      <w:sz w:val="16"/>
      <w:szCs w:val="16"/>
      <w:u w:val="none"/>
      <w:lang w:val="en-US" w:eastAsia="en-US" w:bidi="ar-SA"/>
    </w:rPr>
  </w:style>
  <w:style w:type="character" w:customStyle="1" w:styleId="LucidaSansUnicode5">
    <w:name w:val="Колонтитул + Lucida Sans Unicode5"/>
    <w:aliases w:val="63,5 pt4"/>
    <w:basedOn w:val="afff4"/>
    <w:uiPriority w:val="99"/>
    <w:rsid w:val="0043039F"/>
    <w:rPr>
      <w:rFonts w:ascii="Lucida Sans Unicode" w:hAnsi="Lucida Sans Unicode" w:cs="Lucida Sans Unicode"/>
      <w:sz w:val="13"/>
      <w:szCs w:val="13"/>
      <w:u w:val="none"/>
      <w:lang w:val="en-US" w:eastAsia="en-US" w:bidi="ar-SA"/>
    </w:rPr>
  </w:style>
  <w:style w:type="character" w:customStyle="1" w:styleId="3e">
    <w:name w:val="Заголовок №3_"/>
    <w:basedOn w:val="a2"/>
    <w:link w:val="3f"/>
    <w:uiPriority w:val="99"/>
    <w:locked/>
    <w:rsid w:val="0043039F"/>
    <w:rPr>
      <w:rFonts w:cs="Times New Roman"/>
      <w:sz w:val="30"/>
      <w:szCs w:val="30"/>
      <w:lang w:bidi="ar-SA"/>
    </w:rPr>
  </w:style>
  <w:style w:type="character" w:customStyle="1" w:styleId="0pt1">
    <w:name w:val="Колонтитул + Интервал 0 pt1"/>
    <w:basedOn w:val="afff4"/>
    <w:uiPriority w:val="99"/>
    <w:rsid w:val="0043039F"/>
    <w:rPr>
      <w:rFonts w:ascii="Times New Roman" w:hAnsi="Times New Roman" w:cs="Times New Roman"/>
      <w:spacing w:val="10"/>
      <w:sz w:val="16"/>
      <w:szCs w:val="16"/>
      <w:u w:val="none"/>
      <w:lang w:val="en-US" w:eastAsia="en-US" w:bidi="ar-SA"/>
    </w:rPr>
  </w:style>
  <w:style w:type="character" w:customStyle="1" w:styleId="230">
    <w:name w:val="Основной текст (2)3"/>
    <w:basedOn w:val="23"/>
    <w:uiPriority w:val="99"/>
    <w:rsid w:val="0043039F"/>
    <w:rPr>
      <w:rFonts w:ascii="Times New Roman" w:hAnsi="Times New Roman" w:cs="Times New Roman"/>
      <w:sz w:val="30"/>
      <w:szCs w:val="30"/>
      <w:u w:val="single"/>
      <w:shd w:val="clear" w:color="auto" w:fill="FFFFFF"/>
      <w:lang w:bidi="ar-SA"/>
    </w:rPr>
  </w:style>
  <w:style w:type="character" w:customStyle="1" w:styleId="3f0">
    <w:name w:val="Колонтитул3"/>
    <w:basedOn w:val="afff4"/>
    <w:uiPriority w:val="99"/>
    <w:rsid w:val="0043039F"/>
    <w:rPr>
      <w:rFonts w:ascii="Times New Roman" w:hAnsi="Times New Roman" w:cs="Times New Roman"/>
      <w:sz w:val="16"/>
      <w:szCs w:val="16"/>
      <w:u w:val="none"/>
      <w:lang w:val="en-US" w:eastAsia="en-US" w:bidi="ar-SA"/>
    </w:rPr>
  </w:style>
  <w:style w:type="character" w:customStyle="1" w:styleId="LucidaSansUnicode4">
    <w:name w:val="Колонтитул + Lucida Sans Unicode4"/>
    <w:aliases w:val="6 pt1"/>
    <w:basedOn w:val="afff4"/>
    <w:uiPriority w:val="99"/>
    <w:rsid w:val="0043039F"/>
    <w:rPr>
      <w:rFonts w:ascii="Lucida Sans Unicode" w:hAnsi="Lucida Sans Unicode" w:cs="Lucida Sans Unicode"/>
      <w:sz w:val="12"/>
      <w:szCs w:val="12"/>
      <w:u w:val="none"/>
      <w:lang w:val="en-US" w:eastAsia="en-US" w:bidi="ar-SA"/>
    </w:rPr>
  </w:style>
  <w:style w:type="character" w:customStyle="1" w:styleId="2f7">
    <w:name w:val="Колонтитул2"/>
    <w:basedOn w:val="afff4"/>
    <w:uiPriority w:val="99"/>
    <w:rsid w:val="0043039F"/>
    <w:rPr>
      <w:rFonts w:ascii="Times New Roman" w:hAnsi="Times New Roman" w:cs="Times New Roman"/>
      <w:spacing w:val="0"/>
      <w:sz w:val="16"/>
      <w:szCs w:val="16"/>
      <w:u w:val="none"/>
      <w:lang w:val="en-US" w:eastAsia="en-US" w:bidi="ar-SA"/>
    </w:rPr>
  </w:style>
  <w:style w:type="character" w:customStyle="1" w:styleId="LucidaSansUnicode3">
    <w:name w:val="Колонтитул + Lucida Sans Unicode3"/>
    <w:aliases w:val="62,5 pt2"/>
    <w:basedOn w:val="afff4"/>
    <w:uiPriority w:val="99"/>
    <w:rsid w:val="0043039F"/>
    <w:rPr>
      <w:rFonts w:ascii="Lucida Sans Unicode" w:hAnsi="Lucida Sans Unicode" w:cs="Lucida Sans Unicode"/>
      <w:spacing w:val="0"/>
      <w:sz w:val="13"/>
      <w:szCs w:val="13"/>
      <w:u w:val="none"/>
      <w:lang w:val="en-US" w:eastAsia="en-US" w:bidi="ar-SA"/>
    </w:rPr>
  </w:style>
  <w:style w:type="character" w:customStyle="1" w:styleId="220">
    <w:name w:val="Основной текст (2)2"/>
    <w:basedOn w:val="23"/>
    <w:uiPriority w:val="99"/>
    <w:rsid w:val="0043039F"/>
    <w:rPr>
      <w:rFonts w:ascii="Times New Roman" w:hAnsi="Times New Roman" w:cs="Times New Roman"/>
      <w:strike/>
      <w:sz w:val="30"/>
      <w:szCs w:val="30"/>
      <w:u w:val="none"/>
      <w:shd w:val="clear" w:color="auto" w:fill="FFFFFF"/>
      <w:lang w:bidi="ar-SA"/>
    </w:rPr>
  </w:style>
  <w:style w:type="character" w:customStyle="1" w:styleId="47">
    <w:name w:val="Заголовок №4_"/>
    <w:basedOn w:val="a2"/>
    <w:link w:val="48"/>
    <w:uiPriority w:val="99"/>
    <w:locked/>
    <w:rsid w:val="0043039F"/>
    <w:rPr>
      <w:rFonts w:cs="Times New Roman"/>
      <w:sz w:val="30"/>
      <w:szCs w:val="30"/>
      <w:lang w:bidi="ar-SA"/>
    </w:rPr>
  </w:style>
  <w:style w:type="character" w:customStyle="1" w:styleId="53pt">
    <w:name w:val="Заголовок №5 + Интервал 3 pt"/>
    <w:basedOn w:val="57"/>
    <w:uiPriority w:val="99"/>
    <w:rsid w:val="0043039F"/>
    <w:rPr>
      <w:rFonts w:cs="Times New Roman"/>
      <w:b/>
      <w:bCs/>
      <w:spacing w:val="70"/>
      <w:sz w:val="30"/>
      <w:szCs w:val="30"/>
      <w:lang w:bidi="ar-SA"/>
    </w:rPr>
  </w:style>
  <w:style w:type="character" w:customStyle="1" w:styleId="23pt">
    <w:name w:val="Основной текст (2) + Интервал 3 pt"/>
    <w:basedOn w:val="23"/>
    <w:uiPriority w:val="99"/>
    <w:rsid w:val="0043039F"/>
    <w:rPr>
      <w:rFonts w:ascii="Times New Roman" w:hAnsi="Times New Roman" w:cs="Times New Roman"/>
      <w:spacing w:val="70"/>
      <w:sz w:val="30"/>
      <w:szCs w:val="30"/>
      <w:u w:val="none"/>
      <w:shd w:val="clear" w:color="auto" w:fill="FFFFFF"/>
      <w:lang w:bidi="ar-SA"/>
    </w:rPr>
  </w:style>
  <w:style w:type="character" w:customStyle="1" w:styleId="LucidaSansUnicode2">
    <w:name w:val="Колонтитул + Lucida Sans Unicode2"/>
    <w:aliases w:val="7 pt"/>
    <w:basedOn w:val="afff4"/>
    <w:uiPriority w:val="99"/>
    <w:rsid w:val="0043039F"/>
    <w:rPr>
      <w:rFonts w:ascii="Lucida Sans Unicode" w:hAnsi="Lucida Sans Unicode" w:cs="Lucida Sans Unicode"/>
      <w:sz w:val="14"/>
      <w:szCs w:val="14"/>
      <w:u w:val="none"/>
      <w:lang w:val="en-US" w:eastAsia="en-US" w:bidi="ar-SA"/>
    </w:rPr>
  </w:style>
  <w:style w:type="paragraph" w:customStyle="1" w:styleId="58">
    <w:name w:val="Заголовок №5"/>
    <w:basedOn w:val="a1"/>
    <w:link w:val="57"/>
    <w:uiPriority w:val="99"/>
    <w:rsid w:val="0043039F"/>
    <w:pPr>
      <w:shd w:val="clear" w:color="auto" w:fill="FFFFFF"/>
      <w:autoSpaceDE/>
      <w:autoSpaceDN/>
      <w:adjustRightInd/>
      <w:spacing w:before="900" w:after="420" w:line="346" w:lineRule="exact"/>
      <w:ind w:hanging="1560"/>
      <w:jc w:val="center"/>
      <w:outlineLvl w:val="4"/>
    </w:pPr>
    <w:rPr>
      <w:b/>
      <w:bCs/>
      <w:noProof/>
      <w:sz w:val="30"/>
      <w:szCs w:val="30"/>
      <w:lang w:val="ru-RU" w:eastAsia="ru-RU"/>
    </w:rPr>
  </w:style>
  <w:style w:type="paragraph" w:customStyle="1" w:styleId="3f">
    <w:name w:val="Заголовок №3"/>
    <w:basedOn w:val="a1"/>
    <w:link w:val="3e"/>
    <w:uiPriority w:val="99"/>
    <w:rsid w:val="0043039F"/>
    <w:pPr>
      <w:shd w:val="clear" w:color="auto" w:fill="FFFFFF"/>
      <w:autoSpaceDE/>
      <w:autoSpaceDN/>
      <w:adjustRightInd/>
      <w:spacing w:after="420" w:line="240" w:lineRule="atLeast"/>
      <w:jc w:val="center"/>
      <w:outlineLvl w:val="2"/>
    </w:pPr>
    <w:rPr>
      <w:noProof/>
      <w:sz w:val="30"/>
      <w:szCs w:val="30"/>
      <w:lang w:val="ru-RU" w:eastAsia="ru-RU"/>
    </w:rPr>
  </w:style>
  <w:style w:type="paragraph" w:customStyle="1" w:styleId="48">
    <w:name w:val="Заголовок №4"/>
    <w:basedOn w:val="a1"/>
    <w:link w:val="47"/>
    <w:uiPriority w:val="99"/>
    <w:rsid w:val="0043039F"/>
    <w:pPr>
      <w:shd w:val="clear" w:color="auto" w:fill="FFFFFF"/>
      <w:autoSpaceDE/>
      <w:autoSpaceDN/>
      <w:adjustRightInd/>
      <w:spacing w:before="300" w:after="120" w:line="240" w:lineRule="atLeast"/>
      <w:jc w:val="center"/>
      <w:outlineLvl w:val="3"/>
    </w:pPr>
    <w:rPr>
      <w:noProof/>
      <w:sz w:val="30"/>
      <w:szCs w:val="30"/>
      <w:lang w:val="ru-RU" w:eastAsia="ru-RU"/>
    </w:rPr>
  </w:style>
  <w:style w:type="numbering" w:customStyle="1" w:styleId="30">
    <w:name w:val="Стиль3"/>
    <w:rsid w:val="00F5028C"/>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429511">
      <w:marLeft w:val="0"/>
      <w:marRight w:val="0"/>
      <w:marTop w:val="0"/>
      <w:marBottom w:val="0"/>
      <w:divBdr>
        <w:top w:val="none" w:sz="0" w:space="0" w:color="auto"/>
        <w:left w:val="none" w:sz="0" w:space="0" w:color="auto"/>
        <w:bottom w:val="none" w:sz="0" w:space="0" w:color="auto"/>
        <w:right w:val="none" w:sz="0" w:space="0" w:color="auto"/>
      </w:divBdr>
    </w:div>
    <w:div w:id="34429512">
      <w:marLeft w:val="0"/>
      <w:marRight w:val="0"/>
      <w:marTop w:val="0"/>
      <w:marBottom w:val="0"/>
      <w:divBdr>
        <w:top w:val="none" w:sz="0" w:space="0" w:color="auto"/>
        <w:left w:val="none" w:sz="0" w:space="0" w:color="auto"/>
        <w:bottom w:val="none" w:sz="0" w:space="0" w:color="auto"/>
        <w:right w:val="none" w:sz="0" w:space="0" w:color="auto"/>
      </w:divBdr>
    </w:div>
    <w:div w:id="34429513">
      <w:marLeft w:val="0"/>
      <w:marRight w:val="0"/>
      <w:marTop w:val="0"/>
      <w:marBottom w:val="0"/>
      <w:divBdr>
        <w:top w:val="none" w:sz="0" w:space="0" w:color="auto"/>
        <w:left w:val="none" w:sz="0" w:space="0" w:color="auto"/>
        <w:bottom w:val="none" w:sz="0" w:space="0" w:color="auto"/>
        <w:right w:val="none" w:sz="0" w:space="0" w:color="auto"/>
      </w:divBdr>
    </w:div>
    <w:div w:id="34429514">
      <w:marLeft w:val="0"/>
      <w:marRight w:val="0"/>
      <w:marTop w:val="0"/>
      <w:marBottom w:val="0"/>
      <w:divBdr>
        <w:top w:val="none" w:sz="0" w:space="0" w:color="auto"/>
        <w:left w:val="none" w:sz="0" w:space="0" w:color="auto"/>
        <w:bottom w:val="none" w:sz="0" w:space="0" w:color="auto"/>
        <w:right w:val="none" w:sz="0" w:space="0" w:color="auto"/>
      </w:divBdr>
    </w:div>
    <w:div w:id="34429515">
      <w:marLeft w:val="0"/>
      <w:marRight w:val="0"/>
      <w:marTop w:val="0"/>
      <w:marBottom w:val="0"/>
      <w:divBdr>
        <w:top w:val="none" w:sz="0" w:space="0" w:color="auto"/>
        <w:left w:val="none" w:sz="0" w:space="0" w:color="auto"/>
        <w:bottom w:val="none" w:sz="0" w:space="0" w:color="auto"/>
        <w:right w:val="none" w:sz="0" w:space="0" w:color="auto"/>
      </w:divBdr>
    </w:div>
    <w:div w:id="344295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header" Target="header3.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41"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footer" Target="footer1.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28233</Words>
  <Characters>160929</Characters>
  <Application>Microsoft Office Word</Application>
  <DocSecurity>0</DocSecurity>
  <Lines>1341</Lines>
  <Paragraphs>377</Paragraphs>
  <ScaleCrop>false</ScaleCrop>
  <Company>Арм-Экогрупп</Company>
  <LinksUpToDate>false</LinksUpToDate>
  <CharactersWithSpaces>188785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Папа</cp:lastModifiedBy>
  <cp:revision>2</cp:revision>
  <dcterms:created xsi:type="dcterms:W3CDTF">2020-04-12T19:21:00Z</dcterms:created>
  <dcterms:modified xsi:type="dcterms:W3CDTF">2020-04-12T19:21:00Z</dcterms:modified>
</cp:coreProperties>
</file>