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2C05" w:rsidRPr="009B0A87" w:rsidRDefault="00BB2C05" w:rsidP="009B0A87">
      <w:pPr>
        <w:pStyle w:val="ConsPlusNormal"/>
        <w:jc w:val="center"/>
        <w:outlineLvl w:val="0"/>
        <w:rPr>
          <w:b/>
          <w:bCs/>
          <w:sz w:val="22"/>
          <w:szCs w:val="22"/>
        </w:rPr>
      </w:pPr>
      <w:r w:rsidRPr="009B0A87">
        <w:rPr>
          <w:b/>
          <w:bCs/>
          <w:sz w:val="22"/>
          <w:szCs w:val="22"/>
        </w:rPr>
        <w:t>ПРАВИТЕЛЬСТВО РОССИЙСКОЙ ФЕДЕРАЦИИ</w:t>
      </w:r>
    </w:p>
    <w:p w:rsidR="00BB2C05" w:rsidRPr="009B0A87" w:rsidRDefault="00BB2C05" w:rsidP="009B0A87">
      <w:pPr>
        <w:pStyle w:val="ConsPlusNormal"/>
        <w:jc w:val="center"/>
        <w:rPr>
          <w:b/>
          <w:bCs/>
          <w:sz w:val="22"/>
          <w:szCs w:val="22"/>
        </w:rPr>
      </w:pPr>
    </w:p>
    <w:p w:rsidR="00BB2C05" w:rsidRPr="009B0A87" w:rsidRDefault="00BB2C05" w:rsidP="009B0A87">
      <w:pPr>
        <w:pStyle w:val="ConsPlusNormal"/>
        <w:jc w:val="center"/>
        <w:rPr>
          <w:b/>
          <w:bCs/>
          <w:sz w:val="22"/>
          <w:szCs w:val="22"/>
        </w:rPr>
      </w:pPr>
      <w:r w:rsidRPr="009B0A87">
        <w:rPr>
          <w:b/>
          <w:bCs/>
          <w:sz w:val="22"/>
          <w:szCs w:val="22"/>
        </w:rPr>
        <w:t>ПОСТАНОВЛЕНИЕ</w:t>
      </w:r>
    </w:p>
    <w:p w:rsidR="00BB2C05" w:rsidRPr="009B0A87" w:rsidRDefault="00BB2C05" w:rsidP="009B0A87">
      <w:pPr>
        <w:pStyle w:val="ConsPlusNormal"/>
        <w:jc w:val="center"/>
        <w:rPr>
          <w:b/>
          <w:bCs/>
          <w:sz w:val="22"/>
          <w:szCs w:val="22"/>
        </w:rPr>
      </w:pPr>
      <w:r w:rsidRPr="009B0A87">
        <w:rPr>
          <w:b/>
          <w:bCs/>
          <w:sz w:val="22"/>
          <w:szCs w:val="22"/>
        </w:rPr>
        <w:t xml:space="preserve">от 15 ноября </w:t>
      </w:r>
      <w:smartTag w:uri="urn:schemas-microsoft-com:office:smarttags" w:element="metricconverter">
        <w:smartTagPr>
          <w:attr w:name="ProductID" w:val="2014 г"/>
        </w:smartTagPr>
        <w:r w:rsidRPr="009B0A87">
          <w:rPr>
            <w:b/>
            <w:bCs/>
            <w:sz w:val="22"/>
            <w:szCs w:val="22"/>
          </w:rPr>
          <w:t>2014 г</w:t>
        </w:r>
      </w:smartTag>
      <w:r w:rsidRPr="009B0A87">
        <w:rPr>
          <w:b/>
          <w:bCs/>
          <w:sz w:val="22"/>
          <w:szCs w:val="22"/>
        </w:rPr>
        <w:t>. N 1209</w:t>
      </w:r>
    </w:p>
    <w:p w:rsidR="00BB2C05" w:rsidRPr="009B0A87" w:rsidRDefault="00BB2C05" w:rsidP="009B0A87">
      <w:pPr>
        <w:pStyle w:val="ConsPlusNormal"/>
        <w:jc w:val="center"/>
        <w:rPr>
          <w:b/>
          <w:bCs/>
          <w:sz w:val="22"/>
          <w:szCs w:val="22"/>
        </w:rPr>
      </w:pPr>
    </w:p>
    <w:p w:rsidR="00BB2C05" w:rsidRPr="009B0A87" w:rsidRDefault="00BB2C05" w:rsidP="009B0A87">
      <w:pPr>
        <w:pStyle w:val="ConsPlusNormal"/>
        <w:jc w:val="center"/>
        <w:rPr>
          <w:b/>
          <w:bCs/>
          <w:sz w:val="22"/>
          <w:szCs w:val="22"/>
        </w:rPr>
      </w:pPr>
      <w:r w:rsidRPr="009B0A87">
        <w:rPr>
          <w:b/>
          <w:bCs/>
          <w:sz w:val="22"/>
          <w:szCs w:val="22"/>
        </w:rPr>
        <w:t>О СПЕЦИАЛЬНЫХ СРЕДСТВАХ, ВИДАХ, ТИПАХ И МОДЕЛЯХ</w:t>
      </w:r>
    </w:p>
    <w:p w:rsidR="00BB2C05" w:rsidRPr="009B0A87" w:rsidRDefault="00BB2C05" w:rsidP="009B0A87">
      <w:pPr>
        <w:pStyle w:val="ConsPlusNormal"/>
        <w:jc w:val="center"/>
        <w:rPr>
          <w:b/>
          <w:bCs/>
          <w:sz w:val="22"/>
          <w:szCs w:val="22"/>
        </w:rPr>
      </w:pPr>
      <w:r w:rsidRPr="009B0A87">
        <w:rPr>
          <w:b/>
          <w:bCs/>
          <w:sz w:val="22"/>
          <w:szCs w:val="22"/>
        </w:rPr>
        <w:t>СЛУЖЕБНОГО ОГНЕСТРЕЛЬНОГО ОРУЖИЯ, ПАТРОНОВ К НЕМУ И НОРМАХ</w:t>
      </w:r>
    </w:p>
    <w:p w:rsidR="00BB2C05" w:rsidRPr="009B0A87" w:rsidRDefault="00BB2C05" w:rsidP="009B0A87">
      <w:pPr>
        <w:pStyle w:val="ConsPlusNormal"/>
        <w:jc w:val="center"/>
        <w:rPr>
          <w:b/>
          <w:bCs/>
          <w:sz w:val="22"/>
          <w:szCs w:val="22"/>
        </w:rPr>
      </w:pPr>
      <w:r w:rsidRPr="009B0A87">
        <w:rPr>
          <w:b/>
          <w:bCs/>
          <w:sz w:val="22"/>
          <w:szCs w:val="22"/>
        </w:rPr>
        <w:t>ОБЕСПЕЧЕНИЯ ИМИ РАБОТНИКОВ ПОДРАЗДЕЛЕНИЙ ТРАНСПОРТНОЙ</w:t>
      </w:r>
    </w:p>
    <w:p w:rsidR="00BB2C05" w:rsidRPr="009B0A87" w:rsidRDefault="00BB2C05" w:rsidP="009B0A87">
      <w:pPr>
        <w:pStyle w:val="ConsPlusNormal"/>
        <w:jc w:val="center"/>
        <w:rPr>
          <w:b/>
          <w:bCs/>
          <w:sz w:val="22"/>
          <w:szCs w:val="22"/>
        </w:rPr>
      </w:pPr>
      <w:r w:rsidRPr="009B0A87">
        <w:rPr>
          <w:b/>
          <w:bCs/>
          <w:sz w:val="22"/>
          <w:szCs w:val="22"/>
        </w:rPr>
        <w:t>БЕЗОПАСНОСТИ И ОБ УТВЕРЖДЕНИИ ПРАВИЛ ПРИОБРЕТЕНИЯ,</w:t>
      </w:r>
    </w:p>
    <w:p w:rsidR="00BB2C05" w:rsidRPr="009B0A87" w:rsidRDefault="00BB2C05" w:rsidP="009B0A87">
      <w:pPr>
        <w:pStyle w:val="ConsPlusNormal"/>
        <w:jc w:val="center"/>
        <w:rPr>
          <w:b/>
          <w:bCs/>
          <w:sz w:val="22"/>
          <w:szCs w:val="22"/>
        </w:rPr>
      </w:pPr>
      <w:r w:rsidRPr="009B0A87">
        <w:rPr>
          <w:b/>
          <w:bCs/>
          <w:sz w:val="22"/>
          <w:szCs w:val="22"/>
        </w:rPr>
        <w:t>ХРАНЕНИЯ, УЧЕТА, РЕМОНТА И УНИЧТОЖЕНИЯ СПЕЦИАЛЬНЫХ</w:t>
      </w:r>
    </w:p>
    <w:p w:rsidR="00BB2C05" w:rsidRPr="009B0A87" w:rsidRDefault="00BB2C05" w:rsidP="009B0A87">
      <w:pPr>
        <w:pStyle w:val="ConsPlusNormal"/>
        <w:jc w:val="center"/>
        <w:rPr>
          <w:b/>
          <w:bCs/>
          <w:sz w:val="22"/>
          <w:szCs w:val="22"/>
        </w:rPr>
      </w:pPr>
      <w:r w:rsidRPr="009B0A87">
        <w:rPr>
          <w:b/>
          <w:bCs/>
          <w:sz w:val="22"/>
          <w:szCs w:val="22"/>
        </w:rPr>
        <w:t>СРЕДСТВ, ИСПОЛЬЗУЕМЫХ РАБОТНИКАМИ ПОДРАЗДЕЛЕНИЙ</w:t>
      </w:r>
    </w:p>
    <w:p w:rsidR="00BB2C05" w:rsidRPr="009B0A87" w:rsidRDefault="00BB2C05" w:rsidP="009B0A87">
      <w:pPr>
        <w:pStyle w:val="ConsPlusNormal"/>
        <w:jc w:val="center"/>
        <w:rPr>
          <w:b/>
          <w:bCs/>
          <w:sz w:val="22"/>
          <w:szCs w:val="22"/>
        </w:rPr>
      </w:pPr>
      <w:r w:rsidRPr="009B0A87">
        <w:rPr>
          <w:b/>
          <w:bCs/>
          <w:sz w:val="22"/>
          <w:szCs w:val="22"/>
        </w:rPr>
        <w:t>ТРАНСПОРТНОЙ БЕЗОПАСНОСТИ</w:t>
      </w:r>
    </w:p>
    <w:p w:rsidR="00BB2C05" w:rsidRPr="009B0A87" w:rsidRDefault="00BB2C05" w:rsidP="009B0A87">
      <w:pPr>
        <w:pStyle w:val="ConsPlusNormal"/>
        <w:jc w:val="both"/>
        <w:rPr>
          <w:sz w:val="22"/>
          <w:szCs w:val="22"/>
        </w:rPr>
      </w:pPr>
    </w:p>
    <w:p w:rsidR="00BB2C05" w:rsidRPr="009B0A87" w:rsidRDefault="00BB2C05" w:rsidP="009B0A87">
      <w:pPr>
        <w:pStyle w:val="ConsPlusNormal"/>
        <w:spacing w:line="340" w:lineRule="atLeast"/>
        <w:ind w:firstLine="539"/>
        <w:jc w:val="both"/>
        <w:rPr>
          <w:sz w:val="22"/>
          <w:szCs w:val="22"/>
        </w:rPr>
      </w:pPr>
      <w:r w:rsidRPr="009B0A87">
        <w:rPr>
          <w:sz w:val="22"/>
          <w:szCs w:val="22"/>
        </w:rPr>
        <w:t>В соответствии со статьей 12.3 Федерального закона "О транспортной безопасности" Правительство Российской Федерации постановляет:</w:t>
      </w:r>
    </w:p>
    <w:p w:rsidR="00BB2C05" w:rsidRPr="009B0A87" w:rsidRDefault="00BB2C05" w:rsidP="009B0A87">
      <w:pPr>
        <w:pStyle w:val="ConsPlusNormal"/>
        <w:spacing w:line="340" w:lineRule="atLeast"/>
        <w:ind w:firstLine="539"/>
        <w:jc w:val="both"/>
        <w:rPr>
          <w:sz w:val="22"/>
          <w:szCs w:val="22"/>
        </w:rPr>
      </w:pPr>
      <w:bookmarkStart w:id="0" w:name="Par15"/>
      <w:bookmarkEnd w:id="0"/>
      <w:r w:rsidRPr="009B0A87">
        <w:rPr>
          <w:sz w:val="22"/>
          <w:szCs w:val="22"/>
        </w:rPr>
        <w:t>1. Утвердить прилагаемые:</w:t>
      </w:r>
    </w:p>
    <w:p w:rsidR="00BB2C05" w:rsidRPr="009B0A87" w:rsidRDefault="00BB2C05" w:rsidP="009B0A87">
      <w:pPr>
        <w:pStyle w:val="ConsPlusNormal"/>
        <w:spacing w:line="340" w:lineRule="atLeast"/>
        <w:ind w:firstLine="539"/>
        <w:jc w:val="both"/>
        <w:rPr>
          <w:sz w:val="22"/>
          <w:szCs w:val="22"/>
        </w:rPr>
      </w:pPr>
      <w:hyperlink w:anchor="Par34" w:tooltip="Ссылка на текущий документ" w:history="1">
        <w:r w:rsidRPr="009B0A87">
          <w:rPr>
            <w:sz w:val="22"/>
            <w:szCs w:val="22"/>
          </w:rPr>
          <w:t>перечень</w:t>
        </w:r>
      </w:hyperlink>
      <w:r w:rsidRPr="009B0A87">
        <w:rPr>
          <w:sz w:val="22"/>
          <w:szCs w:val="22"/>
        </w:rPr>
        <w:t xml:space="preserve"> специальных средств, видов, типов и моделей служебного огнестрельного оружия, патронов к нему и нормы обеспечения ими работников подразделений транспортной безопасности, являющихся аккредитованными для защиты объектов транспортной инфраструктуры и транспортных средств от актов незаконного вмешательства юридическими лицами;</w:t>
      </w:r>
    </w:p>
    <w:p w:rsidR="00BB2C05" w:rsidRPr="009B0A87" w:rsidRDefault="00BB2C05" w:rsidP="009B0A87">
      <w:pPr>
        <w:pStyle w:val="ConsPlusNormal"/>
        <w:spacing w:line="340" w:lineRule="atLeast"/>
        <w:ind w:firstLine="539"/>
        <w:jc w:val="both"/>
        <w:rPr>
          <w:sz w:val="22"/>
          <w:szCs w:val="22"/>
        </w:rPr>
      </w:pPr>
      <w:hyperlink w:anchor="Par129" w:tooltip="Ссылка на текущий документ" w:history="1">
        <w:r w:rsidRPr="009B0A87">
          <w:rPr>
            <w:sz w:val="22"/>
            <w:szCs w:val="22"/>
          </w:rPr>
          <w:t>Правила</w:t>
        </w:r>
      </w:hyperlink>
      <w:r w:rsidRPr="009B0A87">
        <w:rPr>
          <w:sz w:val="22"/>
          <w:szCs w:val="22"/>
        </w:rPr>
        <w:t xml:space="preserve"> приобретения, хранения, учета, ремонта и уничтожения специальных средств, используемых работниками подразделений транспортной безопасности.</w:t>
      </w:r>
    </w:p>
    <w:p w:rsidR="00BB2C05" w:rsidRPr="009B0A87" w:rsidRDefault="00BB2C05" w:rsidP="009B0A87">
      <w:pPr>
        <w:pStyle w:val="ConsPlusNormal"/>
        <w:spacing w:line="340" w:lineRule="atLeast"/>
        <w:ind w:firstLine="539"/>
        <w:jc w:val="both"/>
        <w:rPr>
          <w:sz w:val="22"/>
          <w:szCs w:val="22"/>
        </w:rPr>
      </w:pPr>
      <w:r w:rsidRPr="009B0A87">
        <w:rPr>
          <w:sz w:val="22"/>
          <w:szCs w:val="22"/>
        </w:rPr>
        <w:t xml:space="preserve">2. Установить, что специальные средства, виды, типы и модели служебного огнестрельного оружия, патроны к нему и нормы обеспечения ими работников подразделений транспортной безопасности, являющихся подразделениями ведомственной охраны федеральных органов исполнительной власти в области транспорта, определяются по перечню специальных средств, видов, типов и моделей служебного огнестрельного оружия, патронов к нему и нормам обеспечения ими работников ведомственной охраны федеральных органов исполнительной власти, имеющих право на ее создание, утвержденному постановлением Правительства Российской Федерации от 30 декабря </w:t>
      </w:r>
      <w:smartTag w:uri="urn:schemas-microsoft-com:office:smarttags" w:element="metricconverter">
        <w:smartTagPr>
          <w:attr w:name="ProductID" w:val="1999 г"/>
        </w:smartTagPr>
        <w:r w:rsidRPr="009B0A87">
          <w:rPr>
            <w:sz w:val="22"/>
            <w:szCs w:val="22"/>
          </w:rPr>
          <w:t>1999 г</w:t>
        </w:r>
      </w:smartTag>
      <w:r w:rsidRPr="009B0A87">
        <w:rPr>
          <w:sz w:val="22"/>
          <w:szCs w:val="22"/>
        </w:rPr>
        <w:t>. N 1436 "О специальных средствах и огнестрельном оружии, используемых ведомственной охраной".</w:t>
      </w:r>
    </w:p>
    <w:p w:rsidR="00BB2C05" w:rsidRPr="009B0A87" w:rsidRDefault="00BB2C05" w:rsidP="009B0A87">
      <w:pPr>
        <w:pStyle w:val="ConsPlusNormal"/>
        <w:spacing w:line="340" w:lineRule="atLeast"/>
        <w:ind w:firstLine="539"/>
        <w:jc w:val="both"/>
        <w:rPr>
          <w:sz w:val="22"/>
          <w:szCs w:val="22"/>
        </w:rPr>
      </w:pPr>
      <w:r w:rsidRPr="009B0A87">
        <w:rPr>
          <w:sz w:val="22"/>
          <w:szCs w:val="22"/>
        </w:rPr>
        <w:t xml:space="preserve">3. Министерству транспорта Российской Федерации в течение 30 дней со дня вступления в силу настоящего постановления по согласованию с Министерством внутренних дел Российской Федерации принять акты, необходимые для реализации </w:t>
      </w:r>
      <w:hyperlink w:anchor="Par129" w:tooltip="Ссылка на текущий документ" w:history="1">
        <w:r w:rsidRPr="009B0A87">
          <w:rPr>
            <w:sz w:val="22"/>
            <w:szCs w:val="22"/>
          </w:rPr>
          <w:t>Правил</w:t>
        </w:r>
      </w:hyperlink>
      <w:r w:rsidRPr="009B0A87">
        <w:rPr>
          <w:sz w:val="22"/>
          <w:szCs w:val="22"/>
        </w:rPr>
        <w:t xml:space="preserve">, предусмотренных </w:t>
      </w:r>
      <w:hyperlink w:anchor="Par15" w:tooltip="Ссылка на текущий документ" w:history="1">
        <w:r w:rsidRPr="009B0A87">
          <w:rPr>
            <w:sz w:val="22"/>
            <w:szCs w:val="22"/>
          </w:rPr>
          <w:t>пунктом 1</w:t>
        </w:r>
      </w:hyperlink>
      <w:r w:rsidRPr="009B0A87">
        <w:rPr>
          <w:sz w:val="22"/>
          <w:szCs w:val="22"/>
        </w:rPr>
        <w:t xml:space="preserve"> настоящего постановления.</w:t>
      </w:r>
    </w:p>
    <w:p w:rsidR="00BB2C05" w:rsidRPr="009B0A87" w:rsidRDefault="00BB2C05" w:rsidP="009B0A87">
      <w:pPr>
        <w:pStyle w:val="ConsPlusNormal"/>
        <w:jc w:val="both"/>
        <w:rPr>
          <w:sz w:val="22"/>
          <w:szCs w:val="22"/>
        </w:rPr>
      </w:pPr>
    </w:p>
    <w:p w:rsidR="00BB2C05" w:rsidRPr="009B0A87" w:rsidRDefault="00BB2C05" w:rsidP="009B0A87">
      <w:pPr>
        <w:pStyle w:val="ConsPlusNormal"/>
        <w:jc w:val="right"/>
        <w:rPr>
          <w:sz w:val="22"/>
          <w:szCs w:val="22"/>
        </w:rPr>
      </w:pPr>
      <w:r w:rsidRPr="009B0A87">
        <w:rPr>
          <w:sz w:val="22"/>
          <w:szCs w:val="22"/>
        </w:rPr>
        <w:t>Председатель Правительства</w:t>
      </w:r>
    </w:p>
    <w:p w:rsidR="00BB2C05" w:rsidRPr="009B0A87" w:rsidRDefault="00BB2C05" w:rsidP="009B0A87">
      <w:pPr>
        <w:pStyle w:val="ConsPlusNormal"/>
        <w:jc w:val="right"/>
        <w:rPr>
          <w:sz w:val="22"/>
          <w:szCs w:val="22"/>
        </w:rPr>
      </w:pPr>
      <w:r w:rsidRPr="009B0A87">
        <w:rPr>
          <w:sz w:val="22"/>
          <w:szCs w:val="22"/>
        </w:rPr>
        <w:t>Российской Федерации</w:t>
      </w:r>
    </w:p>
    <w:p w:rsidR="00BB2C05" w:rsidRPr="009B0A87" w:rsidRDefault="00BB2C05" w:rsidP="009B0A87">
      <w:pPr>
        <w:pStyle w:val="ConsPlusNormal"/>
        <w:jc w:val="right"/>
        <w:rPr>
          <w:sz w:val="22"/>
          <w:szCs w:val="22"/>
        </w:rPr>
      </w:pPr>
      <w:r w:rsidRPr="009B0A87">
        <w:rPr>
          <w:sz w:val="22"/>
          <w:szCs w:val="22"/>
        </w:rPr>
        <w:t>Д.МЕДВЕДЕВ</w:t>
      </w:r>
    </w:p>
    <w:p w:rsidR="00BB2C05" w:rsidRDefault="00BB2C05" w:rsidP="009B0A87">
      <w:pPr>
        <w:pStyle w:val="ConsPlusNormal"/>
        <w:jc w:val="both"/>
        <w:rPr>
          <w:sz w:val="22"/>
          <w:szCs w:val="22"/>
        </w:rPr>
      </w:pPr>
    </w:p>
    <w:p w:rsidR="00BB2C05" w:rsidRDefault="00BB2C05" w:rsidP="009B0A87">
      <w:pPr>
        <w:pStyle w:val="ConsPlusNormal"/>
        <w:jc w:val="both"/>
        <w:rPr>
          <w:sz w:val="22"/>
          <w:szCs w:val="22"/>
        </w:rPr>
      </w:pPr>
    </w:p>
    <w:p w:rsidR="00BB2C05" w:rsidRDefault="00BB2C05" w:rsidP="009B0A87">
      <w:pPr>
        <w:pStyle w:val="ConsPlusNormal"/>
        <w:jc w:val="both"/>
        <w:rPr>
          <w:sz w:val="22"/>
          <w:szCs w:val="22"/>
        </w:rPr>
      </w:pPr>
    </w:p>
    <w:p w:rsidR="00BB2C05" w:rsidRDefault="00BB2C05" w:rsidP="009B0A87">
      <w:pPr>
        <w:pStyle w:val="ConsPlusNormal"/>
        <w:jc w:val="both"/>
        <w:rPr>
          <w:sz w:val="22"/>
          <w:szCs w:val="22"/>
        </w:rPr>
      </w:pPr>
    </w:p>
    <w:p w:rsidR="00BB2C05" w:rsidRDefault="00BB2C05" w:rsidP="009B0A87">
      <w:pPr>
        <w:pStyle w:val="ConsPlusNormal"/>
        <w:jc w:val="both"/>
        <w:rPr>
          <w:sz w:val="22"/>
          <w:szCs w:val="22"/>
        </w:rPr>
      </w:pPr>
    </w:p>
    <w:p w:rsidR="00BB2C05" w:rsidRDefault="00BB2C05" w:rsidP="009B0A87">
      <w:pPr>
        <w:pStyle w:val="ConsPlusNormal"/>
        <w:jc w:val="both"/>
        <w:rPr>
          <w:sz w:val="22"/>
          <w:szCs w:val="22"/>
        </w:rPr>
      </w:pPr>
    </w:p>
    <w:p w:rsidR="00BB2C05" w:rsidRDefault="00BB2C05" w:rsidP="009B0A87">
      <w:pPr>
        <w:pStyle w:val="ConsPlusNormal"/>
        <w:jc w:val="both"/>
        <w:rPr>
          <w:sz w:val="22"/>
          <w:szCs w:val="22"/>
        </w:rPr>
      </w:pPr>
    </w:p>
    <w:p w:rsidR="00BB2C05" w:rsidRDefault="00BB2C05" w:rsidP="009B0A87">
      <w:pPr>
        <w:pStyle w:val="ConsPlusNormal"/>
        <w:jc w:val="both"/>
        <w:rPr>
          <w:sz w:val="22"/>
          <w:szCs w:val="22"/>
        </w:rPr>
      </w:pPr>
    </w:p>
    <w:p w:rsidR="00BB2C05" w:rsidRPr="009B0A87" w:rsidRDefault="00BB2C05" w:rsidP="009B0A87">
      <w:pPr>
        <w:pStyle w:val="ConsPlusNormal"/>
        <w:jc w:val="right"/>
        <w:outlineLvl w:val="0"/>
        <w:rPr>
          <w:sz w:val="22"/>
          <w:szCs w:val="22"/>
        </w:rPr>
      </w:pPr>
      <w:bookmarkStart w:id="1" w:name="Par29"/>
      <w:bookmarkEnd w:id="1"/>
      <w:r w:rsidRPr="009B0A87">
        <w:rPr>
          <w:sz w:val="22"/>
          <w:szCs w:val="22"/>
        </w:rPr>
        <w:t>Утвержден</w:t>
      </w:r>
    </w:p>
    <w:p w:rsidR="00BB2C05" w:rsidRPr="009B0A87" w:rsidRDefault="00BB2C05" w:rsidP="009B0A87">
      <w:pPr>
        <w:pStyle w:val="ConsPlusNormal"/>
        <w:jc w:val="right"/>
        <w:rPr>
          <w:sz w:val="22"/>
          <w:szCs w:val="22"/>
        </w:rPr>
      </w:pPr>
      <w:r w:rsidRPr="009B0A87">
        <w:rPr>
          <w:sz w:val="22"/>
          <w:szCs w:val="22"/>
        </w:rPr>
        <w:t>постановлением Правительства</w:t>
      </w:r>
    </w:p>
    <w:p w:rsidR="00BB2C05" w:rsidRPr="009B0A87" w:rsidRDefault="00BB2C05" w:rsidP="009B0A87">
      <w:pPr>
        <w:pStyle w:val="ConsPlusNormal"/>
        <w:jc w:val="right"/>
        <w:rPr>
          <w:sz w:val="22"/>
          <w:szCs w:val="22"/>
        </w:rPr>
      </w:pPr>
      <w:r w:rsidRPr="009B0A87">
        <w:rPr>
          <w:sz w:val="22"/>
          <w:szCs w:val="22"/>
        </w:rPr>
        <w:t>Российской Федерации</w:t>
      </w:r>
    </w:p>
    <w:p w:rsidR="00BB2C05" w:rsidRPr="009B0A87" w:rsidRDefault="00BB2C05" w:rsidP="009B0A87">
      <w:pPr>
        <w:pStyle w:val="ConsPlusNormal"/>
        <w:jc w:val="right"/>
        <w:rPr>
          <w:sz w:val="22"/>
          <w:szCs w:val="22"/>
        </w:rPr>
      </w:pPr>
      <w:r w:rsidRPr="009B0A87">
        <w:rPr>
          <w:sz w:val="22"/>
          <w:szCs w:val="22"/>
        </w:rPr>
        <w:t xml:space="preserve">от 15 ноября </w:t>
      </w:r>
      <w:smartTag w:uri="urn:schemas-microsoft-com:office:smarttags" w:element="metricconverter">
        <w:smartTagPr>
          <w:attr w:name="ProductID" w:val="2014 г"/>
        </w:smartTagPr>
        <w:r w:rsidRPr="009B0A87">
          <w:rPr>
            <w:sz w:val="22"/>
            <w:szCs w:val="22"/>
          </w:rPr>
          <w:t>2014 г</w:t>
        </w:r>
      </w:smartTag>
      <w:r w:rsidRPr="009B0A87">
        <w:rPr>
          <w:sz w:val="22"/>
          <w:szCs w:val="22"/>
        </w:rPr>
        <w:t>. N 1209</w:t>
      </w:r>
    </w:p>
    <w:p w:rsidR="00BB2C05" w:rsidRPr="009B0A87" w:rsidRDefault="00BB2C05" w:rsidP="009B0A87">
      <w:pPr>
        <w:pStyle w:val="ConsPlusNormal"/>
        <w:jc w:val="both"/>
        <w:rPr>
          <w:sz w:val="22"/>
          <w:szCs w:val="22"/>
        </w:rPr>
      </w:pPr>
    </w:p>
    <w:p w:rsidR="00BB2C05" w:rsidRPr="009B0A87" w:rsidRDefault="00BB2C05" w:rsidP="009B0A87">
      <w:pPr>
        <w:pStyle w:val="ConsPlusNormal"/>
        <w:jc w:val="center"/>
        <w:rPr>
          <w:b/>
          <w:bCs/>
          <w:sz w:val="22"/>
          <w:szCs w:val="22"/>
        </w:rPr>
      </w:pPr>
      <w:bookmarkStart w:id="2" w:name="Par34"/>
      <w:bookmarkEnd w:id="2"/>
      <w:r w:rsidRPr="009B0A87">
        <w:rPr>
          <w:b/>
          <w:bCs/>
          <w:sz w:val="22"/>
          <w:szCs w:val="22"/>
        </w:rPr>
        <w:t>ПЕРЕЧЕНЬ</w:t>
      </w:r>
    </w:p>
    <w:p w:rsidR="00BB2C05" w:rsidRPr="009B0A87" w:rsidRDefault="00BB2C05" w:rsidP="009B0A87">
      <w:pPr>
        <w:pStyle w:val="ConsPlusNormal"/>
        <w:jc w:val="center"/>
        <w:rPr>
          <w:b/>
          <w:bCs/>
          <w:sz w:val="22"/>
          <w:szCs w:val="22"/>
        </w:rPr>
      </w:pPr>
      <w:r w:rsidRPr="009B0A87">
        <w:rPr>
          <w:b/>
          <w:bCs/>
          <w:sz w:val="22"/>
          <w:szCs w:val="22"/>
        </w:rPr>
        <w:t>СПЕЦИАЛЬНЫХ СРЕДСТВ, ВИДОВ, ТИПОВ И МОДЕЛЕЙ СЛУЖЕБНОГО</w:t>
      </w:r>
    </w:p>
    <w:p w:rsidR="00BB2C05" w:rsidRPr="009B0A87" w:rsidRDefault="00BB2C05" w:rsidP="009B0A87">
      <w:pPr>
        <w:pStyle w:val="ConsPlusNormal"/>
        <w:jc w:val="center"/>
        <w:rPr>
          <w:b/>
          <w:bCs/>
          <w:sz w:val="22"/>
          <w:szCs w:val="22"/>
        </w:rPr>
      </w:pPr>
      <w:r w:rsidRPr="009B0A87">
        <w:rPr>
          <w:b/>
          <w:bCs/>
          <w:sz w:val="22"/>
          <w:szCs w:val="22"/>
        </w:rPr>
        <w:t>ОГНЕСТРЕЛЬНОГО ОРУЖИЯ, ПАТРОНОВ К НЕМУ И НОРМЫ ОБЕСПЕЧЕНИЯ</w:t>
      </w:r>
    </w:p>
    <w:p w:rsidR="00BB2C05" w:rsidRPr="009B0A87" w:rsidRDefault="00BB2C05" w:rsidP="009B0A87">
      <w:pPr>
        <w:pStyle w:val="ConsPlusNormal"/>
        <w:jc w:val="center"/>
        <w:rPr>
          <w:b/>
          <w:bCs/>
          <w:sz w:val="22"/>
          <w:szCs w:val="22"/>
        </w:rPr>
      </w:pPr>
      <w:r w:rsidRPr="009B0A87">
        <w:rPr>
          <w:b/>
          <w:bCs/>
          <w:sz w:val="22"/>
          <w:szCs w:val="22"/>
        </w:rPr>
        <w:t>ИМИ РАБОТНИКОВ ПОДРАЗДЕЛЕНИЙ ТРАНСПОРТНОЙ БЕЗОПАСНОСТИ,</w:t>
      </w:r>
    </w:p>
    <w:p w:rsidR="00BB2C05" w:rsidRPr="009B0A87" w:rsidRDefault="00BB2C05" w:rsidP="009B0A87">
      <w:pPr>
        <w:pStyle w:val="ConsPlusNormal"/>
        <w:jc w:val="center"/>
        <w:rPr>
          <w:b/>
          <w:bCs/>
          <w:sz w:val="22"/>
          <w:szCs w:val="22"/>
        </w:rPr>
      </w:pPr>
      <w:r w:rsidRPr="009B0A87">
        <w:rPr>
          <w:b/>
          <w:bCs/>
          <w:sz w:val="22"/>
          <w:szCs w:val="22"/>
        </w:rPr>
        <w:t>ЯВЛЯЮЩИХСЯ АККРЕДИТОВАННЫМИ ДЛЯ ЗАЩИТЫ ОБЪЕКТОВ</w:t>
      </w:r>
    </w:p>
    <w:p w:rsidR="00BB2C05" w:rsidRPr="009B0A87" w:rsidRDefault="00BB2C05" w:rsidP="009B0A87">
      <w:pPr>
        <w:pStyle w:val="ConsPlusNormal"/>
        <w:jc w:val="center"/>
        <w:rPr>
          <w:b/>
          <w:bCs/>
          <w:sz w:val="22"/>
          <w:szCs w:val="22"/>
        </w:rPr>
      </w:pPr>
      <w:r w:rsidRPr="009B0A87">
        <w:rPr>
          <w:b/>
          <w:bCs/>
          <w:sz w:val="22"/>
          <w:szCs w:val="22"/>
        </w:rPr>
        <w:t>ТРАНСПОРТНОЙ ИНФРАСТРУКТУРЫ И ТРАНСПОРТНЫХ СРЕДСТВ</w:t>
      </w:r>
    </w:p>
    <w:p w:rsidR="00BB2C05" w:rsidRPr="009B0A87" w:rsidRDefault="00BB2C05" w:rsidP="009B0A87">
      <w:pPr>
        <w:pStyle w:val="ConsPlusNormal"/>
        <w:jc w:val="center"/>
        <w:rPr>
          <w:b/>
          <w:bCs/>
          <w:sz w:val="22"/>
          <w:szCs w:val="22"/>
        </w:rPr>
      </w:pPr>
      <w:r w:rsidRPr="009B0A87">
        <w:rPr>
          <w:b/>
          <w:bCs/>
          <w:sz w:val="22"/>
          <w:szCs w:val="22"/>
        </w:rPr>
        <w:t>ОТ АКТОВ НЕЗАКОННОГО ВМЕШАТЕЛЬСТВА ЮРИДИЧЕСКИМИ ЛИЦАМИ</w:t>
      </w:r>
    </w:p>
    <w:p w:rsidR="00BB2C05" w:rsidRPr="009B0A87" w:rsidRDefault="00BB2C05" w:rsidP="009B0A87">
      <w:pPr>
        <w:pStyle w:val="ConsPlusNormal"/>
        <w:jc w:val="both"/>
        <w:rPr>
          <w:sz w:val="22"/>
          <w:szCs w:val="22"/>
        </w:rPr>
      </w:pPr>
    </w:p>
    <w:p w:rsidR="00BB2C05" w:rsidRPr="009B0A87" w:rsidRDefault="00BB2C05" w:rsidP="009B0A87">
      <w:pPr>
        <w:pStyle w:val="ConsPlusNormal"/>
        <w:jc w:val="center"/>
        <w:outlineLvl w:val="1"/>
        <w:rPr>
          <w:sz w:val="22"/>
          <w:szCs w:val="22"/>
        </w:rPr>
      </w:pPr>
      <w:bookmarkStart w:id="3" w:name="Par42"/>
      <w:bookmarkEnd w:id="3"/>
      <w:r w:rsidRPr="009B0A87">
        <w:rPr>
          <w:sz w:val="22"/>
          <w:szCs w:val="22"/>
        </w:rPr>
        <w:t>I. Специальные средства, виды, типы и модели служебного</w:t>
      </w:r>
    </w:p>
    <w:p w:rsidR="00BB2C05" w:rsidRPr="009B0A87" w:rsidRDefault="00BB2C05" w:rsidP="009B0A87">
      <w:pPr>
        <w:pStyle w:val="ConsPlusNormal"/>
        <w:jc w:val="center"/>
        <w:rPr>
          <w:sz w:val="22"/>
          <w:szCs w:val="22"/>
        </w:rPr>
      </w:pPr>
      <w:r w:rsidRPr="009B0A87">
        <w:rPr>
          <w:sz w:val="22"/>
          <w:szCs w:val="22"/>
        </w:rPr>
        <w:t>огнестрельного оружия, патроны к нему</w:t>
      </w:r>
    </w:p>
    <w:p w:rsidR="00BB2C05" w:rsidRPr="009B0A87" w:rsidRDefault="00BB2C05" w:rsidP="009B0A87">
      <w:pPr>
        <w:pStyle w:val="ConsPlusNormal"/>
        <w:jc w:val="both"/>
        <w:rPr>
          <w:sz w:val="22"/>
          <w:szCs w:val="22"/>
        </w:rPr>
      </w:pPr>
    </w:p>
    <w:p w:rsidR="00BB2C05" w:rsidRPr="009B0A87" w:rsidRDefault="00BB2C05" w:rsidP="009B0A87">
      <w:pPr>
        <w:pStyle w:val="ConsPlusNormal"/>
        <w:ind w:firstLine="540"/>
        <w:jc w:val="both"/>
        <w:rPr>
          <w:sz w:val="22"/>
          <w:szCs w:val="22"/>
        </w:rPr>
      </w:pPr>
      <w:r w:rsidRPr="009B0A87">
        <w:rPr>
          <w:sz w:val="22"/>
          <w:szCs w:val="22"/>
        </w:rPr>
        <w:t>1. Палки резиновые специальные отечественного производства.</w:t>
      </w:r>
    </w:p>
    <w:p w:rsidR="00BB2C05" w:rsidRPr="009B0A87" w:rsidRDefault="00BB2C05" w:rsidP="009B0A87">
      <w:pPr>
        <w:pStyle w:val="ConsPlusNormal"/>
        <w:ind w:firstLine="540"/>
        <w:jc w:val="both"/>
        <w:rPr>
          <w:sz w:val="22"/>
          <w:szCs w:val="22"/>
        </w:rPr>
      </w:pPr>
      <w:r w:rsidRPr="009B0A87">
        <w:rPr>
          <w:sz w:val="22"/>
          <w:szCs w:val="22"/>
        </w:rPr>
        <w:t>2. Наручники отечественного производства.</w:t>
      </w:r>
    </w:p>
    <w:p w:rsidR="00BB2C05" w:rsidRPr="009B0A87" w:rsidRDefault="00BB2C05" w:rsidP="009B0A87">
      <w:pPr>
        <w:pStyle w:val="ConsPlusNormal"/>
        <w:ind w:firstLine="540"/>
        <w:jc w:val="both"/>
        <w:rPr>
          <w:sz w:val="22"/>
          <w:szCs w:val="22"/>
        </w:rPr>
      </w:pPr>
      <w:r w:rsidRPr="009B0A87">
        <w:rPr>
          <w:sz w:val="22"/>
          <w:szCs w:val="22"/>
        </w:rPr>
        <w:t>3. Жилеты защитные 1 - 5 классов защиты отечественного производства.</w:t>
      </w:r>
    </w:p>
    <w:p w:rsidR="00BB2C05" w:rsidRPr="009B0A87" w:rsidRDefault="00BB2C05" w:rsidP="009B0A87">
      <w:pPr>
        <w:pStyle w:val="ConsPlusNormal"/>
        <w:ind w:firstLine="540"/>
        <w:jc w:val="both"/>
        <w:rPr>
          <w:sz w:val="22"/>
          <w:szCs w:val="22"/>
        </w:rPr>
      </w:pPr>
      <w:r w:rsidRPr="009B0A87">
        <w:rPr>
          <w:sz w:val="22"/>
          <w:szCs w:val="22"/>
        </w:rPr>
        <w:t>4. Шлемы защитные 1 - 3 классов защиты отечественного производства.</w:t>
      </w:r>
    </w:p>
    <w:p w:rsidR="00BB2C05" w:rsidRPr="009B0A87" w:rsidRDefault="00BB2C05" w:rsidP="009B0A87">
      <w:pPr>
        <w:pStyle w:val="ConsPlusNormal"/>
        <w:ind w:firstLine="540"/>
        <w:jc w:val="both"/>
        <w:rPr>
          <w:sz w:val="22"/>
          <w:szCs w:val="22"/>
        </w:rPr>
      </w:pPr>
      <w:r w:rsidRPr="009B0A87">
        <w:rPr>
          <w:sz w:val="22"/>
          <w:szCs w:val="22"/>
        </w:rPr>
        <w:t>5. Средства индивидуальной защиты отечественного производства, которые не подлежат ограничению в приобретении и использовании гражданами и организациями.</w:t>
      </w:r>
    </w:p>
    <w:p w:rsidR="00BB2C05" w:rsidRPr="009B0A87" w:rsidRDefault="00BB2C05" w:rsidP="009B0A87">
      <w:pPr>
        <w:pStyle w:val="ConsPlusNormal"/>
        <w:ind w:firstLine="540"/>
        <w:jc w:val="both"/>
        <w:rPr>
          <w:sz w:val="22"/>
          <w:szCs w:val="22"/>
        </w:rPr>
      </w:pPr>
      <w:r w:rsidRPr="009B0A87">
        <w:rPr>
          <w:sz w:val="22"/>
          <w:szCs w:val="22"/>
        </w:rPr>
        <w:t>6. Сертифицированные в установленном порядке в качестве служебного оружия:</w:t>
      </w:r>
    </w:p>
    <w:p w:rsidR="00BB2C05" w:rsidRPr="009B0A87" w:rsidRDefault="00BB2C05" w:rsidP="009B0A87">
      <w:pPr>
        <w:pStyle w:val="ConsPlusNormal"/>
        <w:ind w:firstLine="540"/>
        <w:jc w:val="both"/>
        <w:rPr>
          <w:sz w:val="22"/>
          <w:szCs w:val="22"/>
        </w:rPr>
      </w:pPr>
      <w:r w:rsidRPr="009B0A87">
        <w:rPr>
          <w:sz w:val="22"/>
          <w:szCs w:val="22"/>
        </w:rPr>
        <w:t>а) огнестрельное гладкоствольное и нарезное короткоствольное оружие отечественного производства;</w:t>
      </w:r>
    </w:p>
    <w:p w:rsidR="00BB2C05" w:rsidRPr="009B0A87" w:rsidRDefault="00BB2C05" w:rsidP="009B0A87">
      <w:pPr>
        <w:pStyle w:val="ConsPlusNormal"/>
        <w:ind w:firstLine="540"/>
        <w:jc w:val="both"/>
        <w:rPr>
          <w:sz w:val="22"/>
          <w:szCs w:val="22"/>
        </w:rPr>
      </w:pPr>
      <w:r w:rsidRPr="009B0A87">
        <w:rPr>
          <w:sz w:val="22"/>
          <w:szCs w:val="22"/>
        </w:rPr>
        <w:t>б) огнестрельное гладкоствольное длинноствольное оружие отечественного производства;</w:t>
      </w:r>
    </w:p>
    <w:p w:rsidR="00BB2C05" w:rsidRPr="009B0A87" w:rsidRDefault="00BB2C05" w:rsidP="009B0A87">
      <w:pPr>
        <w:pStyle w:val="ConsPlusNormal"/>
        <w:ind w:firstLine="540"/>
        <w:jc w:val="both"/>
        <w:rPr>
          <w:sz w:val="22"/>
          <w:szCs w:val="22"/>
        </w:rPr>
      </w:pPr>
      <w:r w:rsidRPr="009B0A87">
        <w:rPr>
          <w:sz w:val="22"/>
          <w:szCs w:val="22"/>
        </w:rPr>
        <w:t>в) огнестрельное оружие ограниченного поражения.</w:t>
      </w:r>
    </w:p>
    <w:p w:rsidR="00BB2C05" w:rsidRPr="009B0A87" w:rsidRDefault="00BB2C05" w:rsidP="009B0A87">
      <w:pPr>
        <w:pStyle w:val="ConsPlusNormal"/>
        <w:ind w:firstLine="540"/>
        <w:jc w:val="both"/>
        <w:rPr>
          <w:sz w:val="22"/>
          <w:szCs w:val="22"/>
        </w:rPr>
      </w:pPr>
      <w:r w:rsidRPr="009B0A87">
        <w:rPr>
          <w:sz w:val="22"/>
          <w:szCs w:val="22"/>
        </w:rPr>
        <w:t>7. Сертифицированные в установленном порядке:</w:t>
      </w:r>
    </w:p>
    <w:p w:rsidR="00BB2C05" w:rsidRPr="009B0A87" w:rsidRDefault="00BB2C05" w:rsidP="009B0A87">
      <w:pPr>
        <w:pStyle w:val="ConsPlusNormal"/>
        <w:ind w:firstLine="540"/>
        <w:jc w:val="both"/>
        <w:rPr>
          <w:sz w:val="22"/>
          <w:szCs w:val="22"/>
        </w:rPr>
      </w:pPr>
      <w:r w:rsidRPr="009B0A87">
        <w:rPr>
          <w:sz w:val="22"/>
          <w:szCs w:val="22"/>
        </w:rPr>
        <w:t>а) патроны к служебному оружию отечественного производства;</w:t>
      </w:r>
    </w:p>
    <w:p w:rsidR="00BB2C05" w:rsidRPr="009B0A87" w:rsidRDefault="00BB2C05" w:rsidP="009B0A87">
      <w:pPr>
        <w:pStyle w:val="ConsPlusNormal"/>
        <w:ind w:firstLine="540"/>
        <w:jc w:val="both"/>
        <w:rPr>
          <w:sz w:val="22"/>
          <w:szCs w:val="22"/>
        </w:rPr>
      </w:pPr>
      <w:r w:rsidRPr="009B0A87">
        <w:rPr>
          <w:sz w:val="22"/>
          <w:szCs w:val="22"/>
        </w:rPr>
        <w:t>б) патроны травматического действия к огнестрельному оружию ограниченного поражения.</w:t>
      </w:r>
    </w:p>
    <w:p w:rsidR="00BB2C05" w:rsidRPr="009B0A87" w:rsidRDefault="00BB2C05" w:rsidP="009B0A87">
      <w:pPr>
        <w:pStyle w:val="ConsPlusNormal"/>
        <w:jc w:val="both"/>
        <w:rPr>
          <w:sz w:val="22"/>
          <w:szCs w:val="22"/>
        </w:rPr>
      </w:pPr>
    </w:p>
    <w:p w:rsidR="00BB2C05" w:rsidRPr="009B0A87" w:rsidRDefault="00BB2C05" w:rsidP="009B0A87">
      <w:pPr>
        <w:pStyle w:val="ConsPlusNormal"/>
        <w:jc w:val="center"/>
        <w:outlineLvl w:val="1"/>
        <w:rPr>
          <w:sz w:val="22"/>
          <w:szCs w:val="22"/>
        </w:rPr>
      </w:pPr>
      <w:bookmarkStart w:id="4" w:name="Par58"/>
      <w:bookmarkEnd w:id="4"/>
      <w:r w:rsidRPr="009B0A87">
        <w:rPr>
          <w:sz w:val="22"/>
          <w:szCs w:val="22"/>
        </w:rPr>
        <w:t>II. Нормы обеспечения специальными средствами,</w:t>
      </w:r>
    </w:p>
    <w:p w:rsidR="00BB2C05" w:rsidRPr="009B0A87" w:rsidRDefault="00BB2C05" w:rsidP="009B0A87">
      <w:pPr>
        <w:pStyle w:val="ConsPlusNormal"/>
        <w:jc w:val="center"/>
        <w:rPr>
          <w:sz w:val="22"/>
          <w:szCs w:val="22"/>
        </w:rPr>
      </w:pPr>
      <w:r w:rsidRPr="009B0A87">
        <w:rPr>
          <w:sz w:val="22"/>
          <w:szCs w:val="22"/>
        </w:rPr>
        <w:t>видами, типами и моделями служебного огнестрельного оружия,</w:t>
      </w:r>
    </w:p>
    <w:p w:rsidR="00BB2C05" w:rsidRPr="009B0A87" w:rsidRDefault="00BB2C05" w:rsidP="009B0A87">
      <w:pPr>
        <w:pStyle w:val="ConsPlusNormal"/>
        <w:jc w:val="center"/>
        <w:rPr>
          <w:sz w:val="22"/>
          <w:szCs w:val="22"/>
        </w:rPr>
      </w:pPr>
      <w:r w:rsidRPr="009B0A87">
        <w:rPr>
          <w:sz w:val="22"/>
          <w:szCs w:val="22"/>
        </w:rPr>
        <w:t>патронами к нему</w:t>
      </w:r>
    </w:p>
    <w:p w:rsidR="00BB2C05" w:rsidRPr="009B0A87" w:rsidRDefault="00BB2C05" w:rsidP="009B0A87">
      <w:pPr>
        <w:pStyle w:val="ConsPlusNormal"/>
        <w:jc w:val="both"/>
        <w:rPr>
          <w:sz w:val="22"/>
          <w:szCs w:val="22"/>
        </w:rPr>
      </w:pPr>
    </w:p>
    <w:p w:rsidR="00BB2C05" w:rsidRPr="009B0A87" w:rsidRDefault="00BB2C05" w:rsidP="009B0A87">
      <w:pPr>
        <w:pStyle w:val="ConsPlusNormal"/>
        <w:ind w:firstLine="540"/>
        <w:jc w:val="both"/>
        <w:rPr>
          <w:sz w:val="22"/>
          <w:szCs w:val="22"/>
        </w:rPr>
      </w:pPr>
      <w:r w:rsidRPr="009B0A87">
        <w:rPr>
          <w:sz w:val="22"/>
          <w:szCs w:val="22"/>
        </w:rPr>
        <w:t>8. Работники подразделений транспортной безопасности при исполнении должностных обязанностей могут обеспечиваться:</w:t>
      </w:r>
    </w:p>
    <w:p w:rsidR="00BB2C05" w:rsidRPr="009B0A87" w:rsidRDefault="00BB2C05" w:rsidP="009B0A87">
      <w:pPr>
        <w:pStyle w:val="ConsPlusNormal"/>
        <w:ind w:firstLine="540"/>
        <w:jc w:val="both"/>
        <w:rPr>
          <w:sz w:val="22"/>
          <w:szCs w:val="22"/>
        </w:rPr>
      </w:pPr>
      <w:r w:rsidRPr="009B0A87">
        <w:rPr>
          <w:sz w:val="22"/>
          <w:szCs w:val="22"/>
        </w:rPr>
        <w:t>а) палками резиновыми, наручниками, жилетами защитными 1 - 5 классов защиты, шлемами защитными 1 - 3 классов защиты и иными средствами индивидуальными защиты отечественного производства, которые не подлежат ограничению в приобретении и использовании гражданами и организациями, из расчета работников суточной смены;</w:t>
      </w:r>
    </w:p>
    <w:p w:rsidR="00BB2C05" w:rsidRPr="009B0A87" w:rsidRDefault="00BB2C05" w:rsidP="009B0A87">
      <w:pPr>
        <w:pStyle w:val="ConsPlusNormal"/>
        <w:ind w:firstLine="540"/>
        <w:jc w:val="both"/>
        <w:rPr>
          <w:sz w:val="22"/>
          <w:szCs w:val="22"/>
        </w:rPr>
      </w:pPr>
      <w:r w:rsidRPr="009B0A87">
        <w:rPr>
          <w:sz w:val="22"/>
          <w:szCs w:val="22"/>
        </w:rPr>
        <w:t>б) служебным огнестрельным оружием по следующим нормам:</w:t>
      </w:r>
    </w:p>
    <w:p w:rsidR="00BB2C05" w:rsidRPr="009B0A87" w:rsidRDefault="00BB2C05" w:rsidP="009B0A87">
      <w:pPr>
        <w:pStyle w:val="ConsPlusNormal"/>
        <w:jc w:val="both"/>
        <w:rPr>
          <w:sz w:val="22"/>
          <w:szCs w:val="22"/>
        </w:rPr>
      </w:pPr>
    </w:p>
    <w:tbl>
      <w:tblPr>
        <w:tblW w:w="0" w:type="auto"/>
        <w:jc w:val="center"/>
        <w:tblInd w:w="62" w:type="dxa"/>
        <w:tblLayout w:type="fixed"/>
        <w:tblCellMar>
          <w:top w:w="75" w:type="dxa"/>
          <w:left w:w="0" w:type="dxa"/>
          <w:bottom w:w="75" w:type="dxa"/>
          <w:right w:w="0" w:type="dxa"/>
        </w:tblCellMar>
        <w:tblLook w:val="0000"/>
      </w:tblPr>
      <w:tblGrid>
        <w:gridCol w:w="5674"/>
        <w:gridCol w:w="1497"/>
        <w:gridCol w:w="2528"/>
      </w:tblGrid>
      <w:tr w:rsidR="00BB2C05" w:rsidRPr="009B0A87" w:rsidTr="009B0A87">
        <w:trPr>
          <w:jc w:val="center"/>
        </w:trPr>
        <w:tc>
          <w:tcPr>
            <w:tcW w:w="5674" w:type="dxa"/>
            <w:tcBorders>
              <w:top w:val="single" w:sz="4" w:space="0" w:color="auto"/>
              <w:bottom w:val="single" w:sz="4" w:space="0" w:color="auto"/>
              <w:right w:val="single" w:sz="4" w:space="0" w:color="auto"/>
            </w:tcBorders>
            <w:tcMar>
              <w:top w:w="102" w:type="dxa"/>
              <w:left w:w="62" w:type="dxa"/>
              <w:bottom w:w="102" w:type="dxa"/>
              <w:right w:w="62" w:type="dxa"/>
            </w:tcMar>
          </w:tcPr>
          <w:p w:rsidR="00BB2C05" w:rsidRPr="009B0A87" w:rsidRDefault="00BB2C05" w:rsidP="001D6E20">
            <w:pPr>
              <w:pStyle w:val="ConsPlusNormal"/>
              <w:jc w:val="center"/>
              <w:rPr>
                <w:sz w:val="22"/>
                <w:szCs w:val="22"/>
              </w:rPr>
            </w:pPr>
            <w:r w:rsidRPr="009B0A87">
              <w:rPr>
                <w:sz w:val="22"/>
                <w:szCs w:val="22"/>
              </w:rPr>
              <w:t>Наименование должности работника подразделения транспортной безопасности</w:t>
            </w:r>
          </w:p>
        </w:tc>
        <w:tc>
          <w:tcPr>
            <w:tcW w:w="149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B2C05" w:rsidRPr="009B0A87" w:rsidRDefault="00BB2C05" w:rsidP="001D6E20">
            <w:pPr>
              <w:pStyle w:val="ConsPlusNormal"/>
              <w:jc w:val="center"/>
              <w:rPr>
                <w:sz w:val="22"/>
                <w:szCs w:val="22"/>
              </w:rPr>
            </w:pPr>
            <w:r w:rsidRPr="009B0A87">
              <w:rPr>
                <w:sz w:val="22"/>
                <w:szCs w:val="22"/>
              </w:rPr>
              <w:t>Пистолет, револьвер (штук)</w:t>
            </w:r>
          </w:p>
        </w:tc>
        <w:tc>
          <w:tcPr>
            <w:tcW w:w="2528" w:type="dxa"/>
            <w:tcBorders>
              <w:top w:val="single" w:sz="4" w:space="0" w:color="auto"/>
              <w:left w:val="single" w:sz="4" w:space="0" w:color="auto"/>
              <w:bottom w:val="single" w:sz="4" w:space="0" w:color="auto"/>
            </w:tcBorders>
            <w:tcMar>
              <w:top w:w="102" w:type="dxa"/>
              <w:left w:w="62" w:type="dxa"/>
              <w:bottom w:w="102" w:type="dxa"/>
              <w:right w:w="62" w:type="dxa"/>
            </w:tcMar>
          </w:tcPr>
          <w:p w:rsidR="00BB2C05" w:rsidRPr="009B0A87" w:rsidRDefault="00BB2C05" w:rsidP="001D6E20">
            <w:pPr>
              <w:pStyle w:val="ConsPlusNormal"/>
              <w:jc w:val="center"/>
              <w:rPr>
                <w:sz w:val="22"/>
                <w:szCs w:val="22"/>
              </w:rPr>
            </w:pPr>
            <w:r w:rsidRPr="009B0A87">
              <w:rPr>
                <w:sz w:val="22"/>
                <w:szCs w:val="22"/>
              </w:rPr>
              <w:t>Длинноствольное гладкоствольное оружие (штук)</w:t>
            </w:r>
          </w:p>
        </w:tc>
      </w:tr>
      <w:tr w:rsidR="00BB2C05" w:rsidRPr="009B0A87" w:rsidTr="009B0A87">
        <w:trPr>
          <w:jc w:val="center"/>
        </w:trPr>
        <w:tc>
          <w:tcPr>
            <w:tcW w:w="5674" w:type="dxa"/>
            <w:tcBorders>
              <w:top w:val="single" w:sz="4" w:space="0" w:color="auto"/>
            </w:tcBorders>
            <w:tcMar>
              <w:top w:w="102" w:type="dxa"/>
              <w:left w:w="62" w:type="dxa"/>
              <w:bottom w:w="102" w:type="dxa"/>
              <w:right w:w="62" w:type="dxa"/>
            </w:tcMar>
          </w:tcPr>
          <w:p w:rsidR="00BB2C05" w:rsidRPr="009B0A87" w:rsidRDefault="00BB2C05" w:rsidP="001D6E20">
            <w:pPr>
              <w:pStyle w:val="ConsPlusNormal"/>
              <w:rPr>
                <w:sz w:val="22"/>
                <w:szCs w:val="22"/>
              </w:rPr>
            </w:pPr>
            <w:r w:rsidRPr="009B0A87">
              <w:rPr>
                <w:sz w:val="22"/>
                <w:szCs w:val="22"/>
              </w:rPr>
              <w:t>Начальник (заместитель начальника) подразделения транспортной безопасности</w:t>
            </w:r>
          </w:p>
        </w:tc>
        <w:tc>
          <w:tcPr>
            <w:tcW w:w="1497" w:type="dxa"/>
            <w:tcBorders>
              <w:top w:val="single" w:sz="4" w:space="0" w:color="auto"/>
            </w:tcBorders>
            <w:tcMar>
              <w:top w:w="102" w:type="dxa"/>
              <w:left w:w="62" w:type="dxa"/>
              <w:bottom w:w="102" w:type="dxa"/>
              <w:right w:w="62" w:type="dxa"/>
            </w:tcMar>
          </w:tcPr>
          <w:p w:rsidR="00BB2C05" w:rsidRPr="009B0A87" w:rsidRDefault="00BB2C05" w:rsidP="001D6E20">
            <w:pPr>
              <w:pStyle w:val="ConsPlusNormal"/>
              <w:jc w:val="center"/>
              <w:rPr>
                <w:sz w:val="22"/>
                <w:szCs w:val="22"/>
              </w:rPr>
            </w:pPr>
            <w:r w:rsidRPr="009B0A87">
              <w:rPr>
                <w:sz w:val="22"/>
                <w:szCs w:val="22"/>
              </w:rPr>
              <w:t>1</w:t>
            </w:r>
          </w:p>
        </w:tc>
        <w:tc>
          <w:tcPr>
            <w:tcW w:w="2528" w:type="dxa"/>
            <w:tcBorders>
              <w:top w:val="single" w:sz="4" w:space="0" w:color="auto"/>
            </w:tcBorders>
            <w:tcMar>
              <w:top w:w="102" w:type="dxa"/>
              <w:left w:w="62" w:type="dxa"/>
              <w:bottom w:w="102" w:type="dxa"/>
              <w:right w:w="62" w:type="dxa"/>
            </w:tcMar>
          </w:tcPr>
          <w:p w:rsidR="00BB2C05" w:rsidRPr="009B0A87" w:rsidRDefault="00BB2C05" w:rsidP="001D6E20">
            <w:pPr>
              <w:pStyle w:val="ConsPlusNormal"/>
              <w:jc w:val="center"/>
              <w:rPr>
                <w:sz w:val="22"/>
                <w:szCs w:val="22"/>
              </w:rPr>
            </w:pPr>
            <w:r w:rsidRPr="009B0A87">
              <w:rPr>
                <w:sz w:val="22"/>
                <w:szCs w:val="22"/>
              </w:rPr>
              <w:t>-</w:t>
            </w:r>
          </w:p>
        </w:tc>
      </w:tr>
      <w:tr w:rsidR="00BB2C05" w:rsidRPr="009B0A87" w:rsidTr="009B0A87">
        <w:trPr>
          <w:jc w:val="center"/>
        </w:trPr>
        <w:tc>
          <w:tcPr>
            <w:tcW w:w="5674" w:type="dxa"/>
            <w:tcMar>
              <w:top w:w="102" w:type="dxa"/>
              <w:left w:w="62" w:type="dxa"/>
              <w:bottom w:w="102" w:type="dxa"/>
              <w:right w:w="62" w:type="dxa"/>
            </w:tcMar>
          </w:tcPr>
          <w:p w:rsidR="00BB2C05" w:rsidRPr="009B0A87" w:rsidRDefault="00BB2C05" w:rsidP="001D6E20">
            <w:pPr>
              <w:pStyle w:val="ConsPlusNormal"/>
              <w:rPr>
                <w:sz w:val="22"/>
                <w:szCs w:val="22"/>
              </w:rPr>
            </w:pPr>
            <w:r w:rsidRPr="009B0A87">
              <w:rPr>
                <w:sz w:val="22"/>
                <w:szCs w:val="22"/>
              </w:rPr>
              <w:t>Начальник (заместитель начальника) смены</w:t>
            </w:r>
          </w:p>
        </w:tc>
        <w:tc>
          <w:tcPr>
            <w:tcW w:w="1497" w:type="dxa"/>
            <w:tcMar>
              <w:top w:w="102" w:type="dxa"/>
              <w:left w:w="62" w:type="dxa"/>
              <w:bottom w:w="102" w:type="dxa"/>
              <w:right w:w="62" w:type="dxa"/>
            </w:tcMar>
          </w:tcPr>
          <w:p w:rsidR="00BB2C05" w:rsidRPr="009B0A87" w:rsidRDefault="00BB2C05" w:rsidP="001D6E20">
            <w:pPr>
              <w:pStyle w:val="ConsPlusNormal"/>
              <w:jc w:val="center"/>
              <w:rPr>
                <w:sz w:val="22"/>
                <w:szCs w:val="22"/>
              </w:rPr>
            </w:pPr>
            <w:r w:rsidRPr="009B0A87">
              <w:rPr>
                <w:sz w:val="22"/>
                <w:szCs w:val="22"/>
              </w:rPr>
              <w:t>1</w:t>
            </w:r>
          </w:p>
        </w:tc>
        <w:tc>
          <w:tcPr>
            <w:tcW w:w="2528" w:type="dxa"/>
            <w:tcMar>
              <w:top w:w="102" w:type="dxa"/>
              <w:left w:w="62" w:type="dxa"/>
              <w:bottom w:w="102" w:type="dxa"/>
              <w:right w:w="62" w:type="dxa"/>
            </w:tcMar>
          </w:tcPr>
          <w:p w:rsidR="00BB2C05" w:rsidRPr="009B0A87" w:rsidRDefault="00BB2C05" w:rsidP="001D6E20">
            <w:pPr>
              <w:pStyle w:val="ConsPlusNormal"/>
              <w:jc w:val="center"/>
              <w:rPr>
                <w:sz w:val="22"/>
                <w:szCs w:val="22"/>
              </w:rPr>
            </w:pPr>
            <w:r w:rsidRPr="009B0A87">
              <w:rPr>
                <w:sz w:val="22"/>
                <w:szCs w:val="22"/>
              </w:rPr>
              <w:t>-</w:t>
            </w:r>
          </w:p>
        </w:tc>
      </w:tr>
      <w:tr w:rsidR="00BB2C05" w:rsidRPr="009B0A87" w:rsidTr="009B0A87">
        <w:trPr>
          <w:jc w:val="center"/>
        </w:trPr>
        <w:tc>
          <w:tcPr>
            <w:tcW w:w="5674" w:type="dxa"/>
            <w:tcMar>
              <w:top w:w="102" w:type="dxa"/>
              <w:left w:w="62" w:type="dxa"/>
              <w:bottom w:w="102" w:type="dxa"/>
              <w:right w:w="62" w:type="dxa"/>
            </w:tcMar>
          </w:tcPr>
          <w:p w:rsidR="00BB2C05" w:rsidRPr="009B0A87" w:rsidRDefault="00BB2C05" w:rsidP="001D6E20">
            <w:pPr>
              <w:pStyle w:val="ConsPlusNormal"/>
              <w:rPr>
                <w:sz w:val="22"/>
                <w:szCs w:val="22"/>
              </w:rPr>
            </w:pPr>
            <w:r w:rsidRPr="009B0A87">
              <w:rPr>
                <w:sz w:val="22"/>
                <w:szCs w:val="22"/>
              </w:rPr>
              <w:t>Дежурный (помощник дежурного) по подразделению транспортной безопасности</w:t>
            </w:r>
          </w:p>
        </w:tc>
        <w:tc>
          <w:tcPr>
            <w:tcW w:w="1497" w:type="dxa"/>
            <w:tcMar>
              <w:top w:w="102" w:type="dxa"/>
              <w:left w:w="62" w:type="dxa"/>
              <w:bottom w:w="102" w:type="dxa"/>
              <w:right w:w="62" w:type="dxa"/>
            </w:tcMar>
          </w:tcPr>
          <w:p w:rsidR="00BB2C05" w:rsidRPr="009B0A87" w:rsidRDefault="00BB2C05" w:rsidP="001D6E20">
            <w:pPr>
              <w:pStyle w:val="ConsPlusNormal"/>
              <w:jc w:val="center"/>
              <w:rPr>
                <w:sz w:val="22"/>
                <w:szCs w:val="22"/>
              </w:rPr>
            </w:pPr>
            <w:r w:rsidRPr="009B0A87">
              <w:rPr>
                <w:sz w:val="22"/>
                <w:szCs w:val="22"/>
              </w:rPr>
              <w:t>1</w:t>
            </w:r>
          </w:p>
        </w:tc>
        <w:tc>
          <w:tcPr>
            <w:tcW w:w="2528" w:type="dxa"/>
            <w:tcMar>
              <w:top w:w="102" w:type="dxa"/>
              <w:left w:w="62" w:type="dxa"/>
              <w:bottom w:w="102" w:type="dxa"/>
              <w:right w:w="62" w:type="dxa"/>
            </w:tcMar>
          </w:tcPr>
          <w:p w:rsidR="00BB2C05" w:rsidRPr="009B0A87" w:rsidRDefault="00BB2C05" w:rsidP="001D6E20">
            <w:pPr>
              <w:pStyle w:val="ConsPlusNormal"/>
              <w:jc w:val="center"/>
              <w:rPr>
                <w:sz w:val="22"/>
                <w:szCs w:val="22"/>
              </w:rPr>
            </w:pPr>
            <w:r w:rsidRPr="009B0A87">
              <w:rPr>
                <w:sz w:val="22"/>
                <w:szCs w:val="22"/>
              </w:rPr>
              <w:t>-</w:t>
            </w:r>
          </w:p>
        </w:tc>
      </w:tr>
      <w:tr w:rsidR="00BB2C05" w:rsidRPr="009B0A87" w:rsidTr="009B0A87">
        <w:trPr>
          <w:jc w:val="center"/>
        </w:trPr>
        <w:tc>
          <w:tcPr>
            <w:tcW w:w="5674" w:type="dxa"/>
            <w:tcMar>
              <w:top w:w="102" w:type="dxa"/>
              <w:left w:w="62" w:type="dxa"/>
              <w:bottom w:w="102" w:type="dxa"/>
              <w:right w:w="62" w:type="dxa"/>
            </w:tcMar>
          </w:tcPr>
          <w:p w:rsidR="00BB2C05" w:rsidRPr="009B0A87" w:rsidRDefault="00BB2C05" w:rsidP="001D6E20">
            <w:pPr>
              <w:pStyle w:val="ConsPlusNormal"/>
              <w:rPr>
                <w:sz w:val="22"/>
                <w:szCs w:val="22"/>
              </w:rPr>
            </w:pPr>
            <w:r w:rsidRPr="009B0A87">
              <w:rPr>
                <w:sz w:val="22"/>
                <w:szCs w:val="22"/>
              </w:rPr>
              <w:t>Работник, обеспечивающий пропускной и внутриобъектовый режимы на охраняемом объекте</w:t>
            </w:r>
          </w:p>
        </w:tc>
        <w:tc>
          <w:tcPr>
            <w:tcW w:w="1497" w:type="dxa"/>
            <w:tcMar>
              <w:top w:w="102" w:type="dxa"/>
              <w:left w:w="62" w:type="dxa"/>
              <w:bottom w:w="102" w:type="dxa"/>
              <w:right w:w="62" w:type="dxa"/>
            </w:tcMar>
          </w:tcPr>
          <w:p w:rsidR="00BB2C05" w:rsidRPr="009B0A87" w:rsidRDefault="00BB2C05" w:rsidP="001D6E20">
            <w:pPr>
              <w:pStyle w:val="ConsPlusNormal"/>
              <w:jc w:val="center"/>
              <w:rPr>
                <w:sz w:val="22"/>
                <w:szCs w:val="22"/>
              </w:rPr>
            </w:pPr>
            <w:r w:rsidRPr="009B0A87">
              <w:rPr>
                <w:sz w:val="22"/>
                <w:szCs w:val="22"/>
              </w:rPr>
              <w:t>1</w:t>
            </w:r>
          </w:p>
        </w:tc>
        <w:tc>
          <w:tcPr>
            <w:tcW w:w="2528" w:type="dxa"/>
            <w:tcMar>
              <w:top w:w="102" w:type="dxa"/>
              <w:left w:w="62" w:type="dxa"/>
              <w:bottom w:w="102" w:type="dxa"/>
              <w:right w:w="62" w:type="dxa"/>
            </w:tcMar>
          </w:tcPr>
          <w:p w:rsidR="00BB2C05" w:rsidRPr="009B0A87" w:rsidRDefault="00BB2C05" w:rsidP="001D6E20">
            <w:pPr>
              <w:pStyle w:val="ConsPlusNormal"/>
              <w:jc w:val="center"/>
              <w:rPr>
                <w:sz w:val="22"/>
                <w:szCs w:val="22"/>
              </w:rPr>
            </w:pPr>
            <w:r w:rsidRPr="009B0A87">
              <w:rPr>
                <w:sz w:val="22"/>
                <w:szCs w:val="22"/>
              </w:rPr>
              <w:t>-</w:t>
            </w:r>
          </w:p>
        </w:tc>
      </w:tr>
      <w:tr w:rsidR="00BB2C05" w:rsidRPr="009B0A87" w:rsidTr="009B0A87">
        <w:trPr>
          <w:jc w:val="center"/>
        </w:trPr>
        <w:tc>
          <w:tcPr>
            <w:tcW w:w="5674" w:type="dxa"/>
            <w:tcMar>
              <w:top w:w="102" w:type="dxa"/>
              <w:left w:w="62" w:type="dxa"/>
              <w:bottom w:w="102" w:type="dxa"/>
              <w:right w:w="62" w:type="dxa"/>
            </w:tcMar>
          </w:tcPr>
          <w:p w:rsidR="00BB2C05" w:rsidRPr="009B0A87" w:rsidRDefault="00BB2C05" w:rsidP="001D6E20">
            <w:pPr>
              <w:pStyle w:val="ConsPlusNormal"/>
              <w:rPr>
                <w:sz w:val="22"/>
                <w:szCs w:val="22"/>
              </w:rPr>
            </w:pPr>
            <w:r w:rsidRPr="009B0A87">
              <w:rPr>
                <w:sz w:val="22"/>
                <w:szCs w:val="22"/>
              </w:rPr>
              <w:t>Работник, обеспечивающий защиту объекта на наружных (внешних) постах</w:t>
            </w:r>
          </w:p>
        </w:tc>
        <w:tc>
          <w:tcPr>
            <w:tcW w:w="1497" w:type="dxa"/>
            <w:tcMar>
              <w:top w:w="102" w:type="dxa"/>
              <w:left w:w="62" w:type="dxa"/>
              <w:bottom w:w="102" w:type="dxa"/>
              <w:right w:w="62" w:type="dxa"/>
            </w:tcMar>
          </w:tcPr>
          <w:p w:rsidR="00BB2C05" w:rsidRPr="009B0A87" w:rsidRDefault="00BB2C05" w:rsidP="001D6E20">
            <w:pPr>
              <w:pStyle w:val="ConsPlusNormal"/>
              <w:jc w:val="center"/>
              <w:rPr>
                <w:sz w:val="22"/>
                <w:szCs w:val="22"/>
              </w:rPr>
            </w:pPr>
            <w:r w:rsidRPr="009B0A87">
              <w:rPr>
                <w:sz w:val="22"/>
                <w:szCs w:val="22"/>
              </w:rPr>
              <w:t>1</w:t>
            </w:r>
          </w:p>
        </w:tc>
        <w:tc>
          <w:tcPr>
            <w:tcW w:w="2528" w:type="dxa"/>
            <w:tcMar>
              <w:top w:w="102" w:type="dxa"/>
              <w:left w:w="62" w:type="dxa"/>
              <w:bottom w:w="102" w:type="dxa"/>
              <w:right w:w="62" w:type="dxa"/>
            </w:tcMar>
          </w:tcPr>
          <w:p w:rsidR="00BB2C05" w:rsidRPr="009B0A87" w:rsidRDefault="00BB2C05" w:rsidP="001D6E20">
            <w:pPr>
              <w:pStyle w:val="ConsPlusNormal"/>
              <w:jc w:val="center"/>
              <w:rPr>
                <w:sz w:val="22"/>
                <w:szCs w:val="22"/>
              </w:rPr>
            </w:pPr>
            <w:r w:rsidRPr="009B0A87">
              <w:rPr>
                <w:sz w:val="22"/>
                <w:szCs w:val="22"/>
              </w:rPr>
              <w:t>или 1</w:t>
            </w:r>
          </w:p>
        </w:tc>
      </w:tr>
      <w:tr w:rsidR="00BB2C05" w:rsidRPr="009B0A87" w:rsidTr="009B0A87">
        <w:trPr>
          <w:jc w:val="center"/>
        </w:trPr>
        <w:tc>
          <w:tcPr>
            <w:tcW w:w="5674" w:type="dxa"/>
            <w:tcMar>
              <w:top w:w="102" w:type="dxa"/>
              <w:left w:w="62" w:type="dxa"/>
              <w:bottom w:w="102" w:type="dxa"/>
              <w:right w:w="62" w:type="dxa"/>
            </w:tcMar>
          </w:tcPr>
          <w:p w:rsidR="00BB2C05" w:rsidRPr="009B0A87" w:rsidRDefault="00BB2C05" w:rsidP="001D6E20">
            <w:pPr>
              <w:pStyle w:val="ConsPlusNormal"/>
              <w:rPr>
                <w:sz w:val="22"/>
                <w:szCs w:val="22"/>
              </w:rPr>
            </w:pPr>
            <w:r w:rsidRPr="009B0A87">
              <w:rPr>
                <w:sz w:val="22"/>
                <w:szCs w:val="22"/>
              </w:rPr>
              <w:t>Работник группы быстрого реагирования</w:t>
            </w:r>
          </w:p>
        </w:tc>
        <w:tc>
          <w:tcPr>
            <w:tcW w:w="1497" w:type="dxa"/>
            <w:tcMar>
              <w:top w:w="102" w:type="dxa"/>
              <w:left w:w="62" w:type="dxa"/>
              <w:bottom w:w="102" w:type="dxa"/>
              <w:right w:w="62" w:type="dxa"/>
            </w:tcMar>
          </w:tcPr>
          <w:p w:rsidR="00BB2C05" w:rsidRPr="009B0A87" w:rsidRDefault="00BB2C05" w:rsidP="001D6E20">
            <w:pPr>
              <w:pStyle w:val="ConsPlusNormal"/>
              <w:jc w:val="center"/>
              <w:rPr>
                <w:sz w:val="22"/>
                <w:szCs w:val="22"/>
              </w:rPr>
            </w:pPr>
            <w:r w:rsidRPr="009B0A87">
              <w:rPr>
                <w:sz w:val="22"/>
                <w:szCs w:val="22"/>
              </w:rPr>
              <w:t>1</w:t>
            </w:r>
          </w:p>
        </w:tc>
        <w:tc>
          <w:tcPr>
            <w:tcW w:w="2528" w:type="dxa"/>
            <w:tcMar>
              <w:top w:w="102" w:type="dxa"/>
              <w:left w:w="62" w:type="dxa"/>
              <w:bottom w:w="102" w:type="dxa"/>
              <w:right w:w="62" w:type="dxa"/>
            </w:tcMar>
          </w:tcPr>
          <w:p w:rsidR="00BB2C05" w:rsidRPr="009B0A87" w:rsidRDefault="00BB2C05" w:rsidP="001D6E20">
            <w:pPr>
              <w:pStyle w:val="ConsPlusNormal"/>
              <w:jc w:val="center"/>
              <w:rPr>
                <w:sz w:val="22"/>
                <w:szCs w:val="22"/>
              </w:rPr>
            </w:pPr>
            <w:r w:rsidRPr="009B0A87">
              <w:rPr>
                <w:sz w:val="22"/>
                <w:szCs w:val="22"/>
              </w:rPr>
              <w:t>или 1</w:t>
            </w:r>
          </w:p>
        </w:tc>
      </w:tr>
      <w:tr w:rsidR="00BB2C05" w:rsidRPr="009B0A87" w:rsidTr="009B0A87">
        <w:trPr>
          <w:jc w:val="center"/>
        </w:trPr>
        <w:tc>
          <w:tcPr>
            <w:tcW w:w="5674" w:type="dxa"/>
            <w:tcBorders>
              <w:bottom w:val="single" w:sz="4" w:space="0" w:color="auto"/>
            </w:tcBorders>
            <w:tcMar>
              <w:top w:w="102" w:type="dxa"/>
              <w:left w:w="62" w:type="dxa"/>
              <w:bottom w:w="102" w:type="dxa"/>
              <w:right w:w="62" w:type="dxa"/>
            </w:tcMar>
          </w:tcPr>
          <w:p w:rsidR="00BB2C05" w:rsidRPr="009B0A87" w:rsidRDefault="00BB2C05" w:rsidP="001D6E20">
            <w:pPr>
              <w:pStyle w:val="ConsPlusNormal"/>
              <w:rPr>
                <w:sz w:val="22"/>
                <w:szCs w:val="22"/>
              </w:rPr>
            </w:pPr>
            <w:r w:rsidRPr="009B0A87">
              <w:rPr>
                <w:sz w:val="22"/>
                <w:szCs w:val="22"/>
              </w:rPr>
              <w:t>Водитель транспортного средства группы быстрого реагирования</w:t>
            </w:r>
          </w:p>
        </w:tc>
        <w:tc>
          <w:tcPr>
            <w:tcW w:w="1497" w:type="dxa"/>
            <w:tcBorders>
              <w:bottom w:val="single" w:sz="4" w:space="0" w:color="auto"/>
            </w:tcBorders>
            <w:tcMar>
              <w:top w:w="102" w:type="dxa"/>
              <w:left w:w="62" w:type="dxa"/>
              <w:bottom w:w="102" w:type="dxa"/>
              <w:right w:w="62" w:type="dxa"/>
            </w:tcMar>
          </w:tcPr>
          <w:p w:rsidR="00BB2C05" w:rsidRPr="009B0A87" w:rsidRDefault="00BB2C05" w:rsidP="001D6E20">
            <w:pPr>
              <w:pStyle w:val="ConsPlusNormal"/>
              <w:jc w:val="center"/>
              <w:rPr>
                <w:sz w:val="22"/>
                <w:szCs w:val="22"/>
              </w:rPr>
            </w:pPr>
            <w:r w:rsidRPr="009B0A87">
              <w:rPr>
                <w:sz w:val="22"/>
                <w:szCs w:val="22"/>
              </w:rPr>
              <w:t>1</w:t>
            </w:r>
          </w:p>
        </w:tc>
        <w:tc>
          <w:tcPr>
            <w:tcW w:w="2528" w:type="dxa"/>
            <w:tcBorders>
              <w:bottom w:val="single" w:sz="4" w:space="0" w:color="auto"/>
            </w:tcBorders>
            <w:tcMar>
              <w:top w:w="102" w:type="dxa"/>
              <w:left w:w="62" w:type="dxa"/>
              <w:bottom w:w="102" w:type="dxa"/>
              <w:right w:w="62" w:type="dxa"/>
            </w:tcMar>
          </w:tcPr>
          <w:p w:rsidR="00BB2C05" w:rsidRPr="009B0A87" w:rsidRDefault="00BB2C05" w:rsidP="001D6E20">
            <w:pPr>
              <w:pStyle w:val="ConsPlusNormal"/>
              <w:jc w:val="center"/>
              <w:rPr>
                <w:sz w:val="22"/>
                <w:szCs w:val="22"/>
              </w:rPr>
            </w:pPr>
            <w:r w:rsidRPr="009B0A87">
              <w:rPr>
                <w:sz w:val="22"/>
                <w:szCs w:val="22"/>
              </w:rPr>
              <w:t>-</w:t>
            </w:r>
          </w:p>
        </w:tc>
      </w:tr>
    </w:tbl>
    <w:p w:rsidR="00BB2C05" w:rsidRPr="009B0A87" w:rsidRDefault="00BB2C05" w:rsidP="009B0A87">
      <w:pPr>
        <w:pStyle w:val="ConsPlusNormal"/>
        <w:jc w:val="both"/>
        <w:rPr>
          <w:sz w:val="22"/>
          <w:szCs w:val="22"/>
        </w:rPr>
      </w:pPr>
    </w:p>
    <w:p w:rsidR="00BB2C05" w:rsidRPr="009B0A87" w:rsidRDefault="00BB2C05" w:rsidP="009B0A87">
      <w:pPr>
        <w:pStyle w:val="ConsPlusNormal"/>
        <w:ind w:firstLine="540"/>
        <w:jc w:val="both"/>
        <w:rPr>
          <w:sz w:val="22"/>
          <w:szCs w:val="22"/>
        </w:rPr>
      </w:pPr>
      <w:r w:rsidRPr="009B0A87">
        <w:rPr>
          <w:sz w:val="22"/>
          <w:szCs w:val="22"/>
        </w:rPr>
        <w:t>в) патронами к служебному огнестрельному оружию по следующим нормам:</w:t>
      </w:r>
    </w:p>
    <w:p w:rsidR="00BB2C05" w:rsidRPr="009B0A87" w:rsidRDefault="00BB2C05" w:rsidP="009B0A87">
      <w:pPr>
        <w:pStyle w:val="ConsPlusNormal"/>
        <w:jc w:val="both"/>
        <w:rPr>
          <w:sz w:val="22"/>
          <w:szCs w:val="22"/>
        </w:rPr>
      </w:pPr>
    </w:p>
    <w:tbl>
      <w:tblPr>
        <w:tblW w:w="0" w:type="auto"/>
        <w:jc w:val="center"/>
        <w:tblInd w:w="62" w:type="dxa"/>
        <w:tblLayout w:type="fixed"/>
        <w:tblCellMar>
          <w:top w:w="75" w:type="dxa"/>
          <w:left w:w="0" w:type="dxa"/>
          <w:bottom w:w="75" w:type="dxa"/>
          <w:right w:w="0" w:type="dxa"/>
        </w:tblCellMar>
        <w:tblLook w:val="0000"/>
      </w:tblPr>
      <w:tblGrid>
        <w:gridCol w:w="2482"/>
        <w:gridCol w:w="1778"/>
        <w:gridCol w:w="2239"/>
        <w:gridCol w:w="1372"/>
        <w:gridCol w:w="1834"/>
      </w:tblGrid>
      <w:tr w:rsidR="00BB2C05" w:rsidRPr="009B0A87" w:rsidTr="009B0A87">
        <w:trPr>
          <w:jc w:val="center"/>
        </w:trPr>
        <w:tc>
          <w:tcPr>
            <w:tcW w:w="2482"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BB2C05" w:rsidRPr="009B0A87" w:rsidRDefault="00BB2C05" w:rsidP="001D6E20">
            <w:pPr>
              <w:pStyle w:val="ConsPlusNormal"/>
              <w:jc w:val="center"/>
              <w:rPr>
                <w:sz w:val="22"/>
                <w:szCs w:val="22"/>
              </w:rPr>
            </w:pPr>
            <w:r w:rsidRPr="009B0A87">
              <w:rPr>
                <w:sz w:val="22"/>
                <w:szCs w:val="22"/>
              </w:rPr>
              <w:t>Наименование видов служебного оружия</w:t>
            </w:r>
          </w:p>
        </w:tc>
        <w:tc>
          <w:tcPr>
            <w:tcW w:w="177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B2C05" w:rsidRPr="009B0A87" w:rsidRDefault="00BB2C05" w:rsidP="001D6E20">
            <w:pPr>
              <w:pStyle w:val="ConsPlusNormal"/>
              <w:jc w:val="center"/>
              <w:rPr>
                <w:sz w:val="22"/>
                <w:szCs w:val="22"/>
              </w:rPr>
            </w:pPr>
            <w:r w:rsidRPr="009B0A87">
              <w:rPr>
                <w:sz w:val="22"/>
                <w:szCs w:val="22"/>
              </w:rPr>
              <w:t>Неснижаемый запас патронов на единицу оружия</w:t>
            </w:r>
          </w:p>
        </w:tc>
        <w:tc>
          <w:tcPr>
            <w:tcW w:w="5445" w:type="dxa"/>
            <w:gridSpan w:val="3"/>
            <w:tcBorders>
              <w:top w:val="single" w:sz="4" w:space="0" w:color="auto"/>
              <w:left w:val="single" w:sz="4" w:space="0" w:color="auto"/>
              <w:bottom w:val="single" w:sz="4" w:space="0" w:color="auto"/>
            </w:tcBorders>
            <w:tcMar>
              <w:top w:w="102" w:type="dxa"/>
              <w:left w:w="62" w:type="dxa"/>
              <w:bottom w:w="102" w:type="dxa"/>
              <w:right w:w="62" w:type="dxa"/>
            </w:tcMar>
          </w:tcPr>
          <w:p w:rsidR="00BB2C05" w:rsidRPr="009B0A87" w:rsidRDefault="00BB2C05" w:rsidP="001D6E20">
            <w:pPr>
              <w:pStyle w:val="ConsPlusNormal"/>
              <w:jc w:val="center"/>
              <w:rPr>
                <w:sz w:val="22"/>
                <w:szCs w:val="22"/>
              </w:rPr>
            </w:pPr>
            <w:r w:rsidRPr="009B0A87">
              <w:rPr>
                <w:sz w:val="22"/>
                <w:szCs w:val="22"/>
              </w:rPr>
              <w:t>Расход патронов (штук)</w:t>
            </w:r>
          </w:p>
        </w:tc>
      </w:tr>
      <w:tr w:rsidR="00BB2C05" w:rsidRPr="009B0A87" w:rsidTr="009B0A87">
        <w:trPr>
          <w:jc w:val="center"/>
        </w:trPr>
        <w:tc>
          <w:tcPr>
            <w:tcW w:w="2482"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BB2C05" w:rsidRPr="009B0A87" w:rsidRDefault="00BB2C05" w:rsidP="001D6E20">
            <w:pPr>
              <w:pStyle w:val="ConsPlusNormal"/>
              <w:jc w:val="both"/>
              <w:rPr>
                <w:sz w:val="22"/>
                <w:szCs w:val="22"/>
              </w:rPr>
            </w:pPr>
          </w:p>
        </w:tc>
        <w:tc>
          <w:tcPr>
            <w:tcW w:w="177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B2C05" w:rsidRPr="009B0A87" w:rsidRDefault="00BB2C05" w:rsidP="001D6E20">
            <w:pPr>
              <w:pStyle w:val="ConsPlusNormal"/>
              <w:jc w:val="both"/>
              <w:rPr>
                <w:sz w:val="22"/>
                <w:szCs w:val="22"/>
              </w:rPr>
            </w:pPr>
          </w:p>
        </w:tc>
        <w:tc>
          <w:tcPr>
            <w:tcW w:w="22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B2C05" w:rsidRPr="009B0A87" w:rsidRDefault="00BB2C05" w:rsidP="001D6E20">
            <w:pPr>
              <w:pStyle w:val="ConsPlusNormal"/>
              <w:jc w:val="center"/>
              <w:rPr>
                <w:sz w:val="22"/>
                <w:szCs w:val="22"/>
              </w:rPr>
            </w:pPr>
            <w:r w:rsidRPr="009B0A87">
              <w:rPr>
                <w:sz w:val="22"/>
                <w:szCs w:val="22"/>
              </w:rPr>
              <w:t>на проверку боя оружия и приведение его к нормальному бою (на каждую единицу оружия 2 раза в год)</w:t>
            </w:r>
          </w:p>
        </w:tc>
        <w:tc>
          <w:tcPr>
            <w:tcW w:w="13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B2C05" w:rsidRPr="009B0A87" w:rsidRDefault="00BB2C05" w:rsidP="001D6E20">
            <w:pPr>
              <w:pStyle w:val="ConsPlusNormal"/>
              <w:jc w:val="center"/>
              <w:rPr>
                <w:sz w:val="22"/>
                <w:szCs w:val="22"/>
              </w:rPr>
            </w:pPr>
            <w:r w:rsidRPr="009B0A87">
              <w:rPr>
                <w:sz w:val="22"/>
                <w:szCs w:val="22"/>
              </w:rPr>
              <w:t>на учебную стрельбу (на каждого работника в год)</w:t>
            </w:r>
          </w:p>
        </w:tc>
        <w:tc>
          <w:tcPr>
            <w:tcW w:w="1834" w:type="dxa"/>
            <w:tcBorders>
              <w:top w:val="single" w:sz="4" w:space="0" w:color="auto"/>
              <w:left w:val="single" w:sz="4" w:space="0" w:color="auto"/>
              <w:bottom w:val="single" w:sz="4" w:space="0" w:color="auto"/>
            </w:tcBorders>
            <w:tcMar>
              <w:top w:w="102" w:type="dxa"/>
              <w:left w:w="62" w:type="dxa"/>
              <w:bottom w:w="102" w:type="dxa"/>
              <w:right w:w="62" w:type="dxa"/>
            </w:tcMar>
          </w:tcPr>
          <w:p w:rsidR="00BB2C05" w:rsidRPr="009B0A87" w:rsidRDefault="00BB2C05" w:rsidP="001D6E20">
            <w:pPr>
              <w:pStyle w:val="ConsPlusNormal"/>
              <w:jc w:val="center"/>
              <w:rPr>
                <w:sz w:val="22"/>
                <w:szCs w:val="22"/>
              </w:rPr>
            </w:pPr>
            <w:r w:rsidRPr="009B0A87">
              <w:rPr>
                <w:sz w:val="22"/>
                <w:szCs w:val="22"/>
              </w:rPr>
              <w:t>для проведения контрольного отстрела (на каждую единицу оружия 1 раз в 5 лет)</w:t>
            </w:r>
          </w:p>
        </w:tc>
      </w:tr>
      <w:tr w:rsidR="00BB2C05" w:rsidRPr="009B0A87" w:rsidTr="009B0A87">
        <w:trPr>
          <w:jc w:val="center"/>
        </w:trPr>
        <w:tc>
          <w:tcPr>
            <w:tcW w:w="2482" w:type="dxa"/>
            <w:tcBorders>
              <w:top w:val="single" w:sz="4" w:space="0" w:color="auto"/>
            </w:tcBorders>
            <w:tcMar>
              <w:top w:w="102" w:type="dxa"/>
              <w:left w:w="62" w:type="dxa"/>
              <w:bottom w:w="102" w:type="dxa"/>
              <w:right w:w="62" w:type="dxa"/>
            </w:tcMar>
          </w:tcPr>
          <w:p w:rsidR="00BB2C05" w:rsidRPr="009B0A87" w:rsidRDefault="00BB2C05" w:rsidP="001D6E20">
            <w:pPr>
              <w:pStyle w:val="ConsPlusNormal"/>
              <w:rPr>
                <w:sz w:val="22"/>
                <w:szCs w:val="22"/>
              </w:rPr>
            </w:pPr>
            <w:r w:rsidRPr="009B0A87">
              <w:rPr>
                <w:sz w:val="22"/>
                <w:szCs w:val="22"/>
              </w:rPr>
              <w:t>Огнестрельное гладкоствольное короткоствольное оружие отечественного производства</w:t>
            </w:r>
          </w:p>
        </w:tc>
        <w:tc>
          <w:tcPr>
            <w:tcW w:w="1778" w:type="dxa"/>
            <w:tcBorders>
              <w:top w:val="single" w:sz="4" w:space="0" w:color="auto"/>
            </w:tcBorders>
            <w:tcMar>
              <w:top w:w="102" w:type="dxa"/>
              <w:left w:w="62" w:type="dxa"/>
              <w:bottom w:w="102" w:type="dxa"/>
              <w:right w:w="62" w:type="dxa"/>
            </w:tcMar>
          </w:tcPr>
          <w:p w:rsidR="00BB2C05" w:rsidRPr="009B0A87" w:rsidRDefault="00BB2C05" w:rsidP="001D6E20">
            <w:pPr>
              <w:pStyle w:val="ConsPlusNormal"/>
              <w:jc w:val="center"/>
              <w:rPr>
                <w:sz w:val="22"/>
                <w:szCs w:val="22"/>
              </w:rPr>
            </w:pPr>
            <w:r w:rsidRPr="009B0A87">
              <w:rPr>
                <w:sz w:val="22"/>
                <w:szCs w:val="22"/>
              </w:rPr>
              <w:t>50</w:t>
            </w:r>
          </w:p>
        </w:tc>
        <w:tc>
          <w:tcPr>
            <w:tcW w:w="2239" w:type="dxa"/>
            <w:tcBorders>
              <w:top w:val="single" w:sz="4" w:space="0" w:color="auto"/>
            </w:tcBorders>
            <w:tcMar>
              <w:top w:w="102" w:type="dxa"/>
              <w:left w:w="62" w:type="dxa"/>
              <w:bottom w:w="102" w:type="dxa"/>
              <w:right w:w="62" w:type="dxa"/>
            </w:tcMar>
          </w:tcPr>
          <w:p w:rsidR="00BB2C05" w:rsidRPr="009B0A87" w:rsidRDefault="00BB2C05" w:rsidP="001D6E20">
            <w:pPr>
              <w:pStyle w:val="ConsPlusNormal"/>
              <w:jc w:val="center"/>
              <w:rPr>
                <w:sz w:val="22"/>
                <w:szCs w:val="22"/>
              </w:rPr>
            </w:pPr>
            <w:r w:rsidRPr="009B0A87">
              <w:rPr>
                <w:sz w:val="22"/>
                <w:szCs w:val="22"/>
              </w:rPr>
              <w:t>10</w:t>
            </w:r>
          </w:p>
        </w:tc>
        <w:tc>
          <w:tcPr>
            <w:tcW w:w="1372" w:type="dxa"/>
            <w:tcBorders>
              <w:top w:val="single" w:sz="4" w:space="0" w:color="auto"/>
            </w:tcBorders>
            <w:tcMar>
              <w:top w:w="102" w:type="dxa"/>
              <w:left w:w="62" w:type="dxa"/>
              <w:bottom w:w="102" w:type="dxa"/>
              <w:right w:w="62" w:type="dxa"/>
            </w:tcMar>
          </w:tcPr>
          <w:p w:rsidR="00BB2C05" w:rsidRPr="009B0A87" w:rsidRDefault="00BB2C05" w:rsidP="001D6E20">
            <w:pPr>
              <w:pStyle w:val="ConsPlusNormal"/>
              <w:jc w:val="center"/>
              <w:rPr>
                <w:sz w:val="22"/>
                <w:szCs w:val="22"/>
              </w:rPr>
            </w:pPr>
            <w:r w:rsidRPr="009B0A87">
              <w:rPr>
                <w:sz w:val="22"/>
                <w:szCs w:val="22"/>
              </w:rPr>
              <w:t>200</w:t>
            </w:r>
          </w:p>
        </w:tc>
        <w:tc>
          <w:tcPr>
            <w:tcW w:w="1834" w:type="dxa"/>
            <w:tcBorders>
              <w:top w:val="single" w:sz="4" w:space="0" w:color="auto"/>
            </w:tcBorders>
            <w:tcMar>
              <w:top w:w="102" w:type="dxa"/>
              <w:left w:w="62" w:type="dxa"/>
              <w:bottom w:w="102" w:type="dxa"/>
              <w:right w:w="62" w:type="dxa"/>
            </w:tcMar>
          </w:tcPr>
          <w:p w:rsidR="00BB2C05" w:rsidRPr="009B0A87" w:rsidRDefault="00BB2C05" w:rsidP="001D6E20">
            <w:pPr>
              <w:pStyle w:val="ConsPlusNormal"/>
              <w:jc w:val="center"/>
              <w:rPr>
                <w:sz w:val="22"/>
                <w:szCs w:val="22"/>
              </w:rPr>
            </w:pPr>
            <w:r w:rsidRPr="009B0A87">
              <w:rPr>
                <w:sz w:val="22"/>
                <w:szCs w:val="22"/>
              </w:rPr>
              <w:t>-</w:t>
            </w:r>
          </w:p>
        </w:tc>
      </w:tr>
      <w:tr w:rsidR="00BB2C05" w:rsidRPr="009B0A87" w:rsidTr="009B0A87">
        <w:trPr>
          <w:jc w:val="center"/>
        </w:trPr>
        <w:tc>
          <w:tcPr>
            <w:tcW w:w="2482" w:type="dxa"/>
            <w:tcMar>
              <w:top w:w="102" w:type="dxa"/>
              <w:left w:w="62" w:type="dxa"/>
              <w:bottom w:w="102" w:type="dxa"/>
              <w:right w:w="62" w:type="dxa"/>
            </w:tcMar>
          </w:tcPr>
          <w:p w:rsidR="00BB2C05" w:rsidRPr="009B0A87" w:rsidRDefault="00BB2C05" w:rsidP="001D6E20">
            <w:pPr>
              <w:pStyle w:val="ConsPlusNormal"/>
              <w:rPr>
                <w:sz w:val="22"/>
                <w:szCs w:val="22"/>
              </w:rPr>
            </w:pPr>
            <w:r w:rsidRPr="009B0A87">
              <w:rPr>
                <w:sz w:val="22"/>
                <w:szCs w:val="22"/>
              </w:rPr>
              <w:t>Огнестрельное нарезное короткоствольное оружие отечественного производства</w:t>
            </w:r>
          </w:p>
        </w:tc>
        <w:tc>
          <w:tcPr>
            <w:tcW w:w="1778" w:type="dxa"/>
            <w:tcMar>
              <w:top w:w="102" w:type="dxa"/>
              <w:left w:w="62" w:type="dxa"/>
              <w:bottom w:w="102" w:type="dxa"/>
              <w:right w:w="62" w:type="dxa"/>
            </w:tcMar>
          </w:tcPr>
          <w:p w:rsidR="00BB2C05" w:rsidRPr="009B0A87" w:rsidRDefault="00BB2C05" w:rsidP="001D6E20">
            <w:pPr>
              <w:pStyle w:val="ConsPlusNormal"/>
              <w:jc w:val="center"/>
              <w:rPr>
                <w:sz w:val="22"/>
                <w:szCs w:val="22"/>
              </w:rPr>
            </w:pPr>
            <w:r w:rsidRPr="009B0A87">
              <w:rPr>
                <w:sz w:val="22"/>
                <w:szCs w:val="22"/>
              </w:rPr>
              <w:t>по 2 снаряженных магазина (обоймы)</w:t>
            </w:r>
          </w:p>
        </w:tc>
        <w:tc>
          <w:tcPr>
            <w:tcW w:w="2239" w:type="dxa"/>
            <w:tcMar>
              <w:top w:w="102" w:type="dxa"/>
              <w:left w:w="62" w:type="dxa"/>
              <w:bottom w:w="102" w:type="dxa"/>
              <w:right w:w="62" w:type="dxa"/>
            </w:tcMar>
          </w:tcPr>
          <w:p w:rsidR="00BB2C05" w:rsidRPr="009B0A87" w:rsidRDefault="00BB2C05" w:rsidP="001D6E20">
            <w:pPr>
              <w:pStyle w:val="ConsPlusNormal"/>
              <w:jc w:val="center"/>
              <w:rPr>
                <w:sz w:val="22"/>
                <w:szCs w:val="22"/>
              </w:rPr>
            </w:pPr>
            <w:r w:rsidRPr="009B0A87">
              <w:rPr>
                <w:sz w:val="22"/>
                <w:szCs w:val="22"/>
              </w:rPr>
              <w:t>10</w:t>
            </w:r>
          </w:p>
        </w:tc>
        <w:tc>
          <w:tcPr>
            <w:tcW w:w="1372" w:type="dxa"/>
            <w:tcMar>
              <w:top w:w="102" w:type="dxa"/>
              <w:left w:w="62" w:type="dxa"/>
              <w:bottom w:w="102" w:type="dxa"/>
              <w:right w:w="62" w:type="dxa"/>
            </w:tcMar>
          </w:tcPr>
          <w:p w:rsidR="00BB2C05" w:rsidRPr="009B0A87" w:rsidRDefault="00BB2C05" w:rsidP="001D6E20">
            <w:pPr>
              <w:pStyle w:val="ConsPlusNormal"/>
              <w:jc w:val="center"/>
              <w:rPr>
                <w:sz w:val="22"/>
                <w:szCs w:val="22"/>
              </w:rPr>
            </w:pPr>
            <w:r w:rsidRPr="009B0A87">
              <w:rPr>
                <w:sz w:val="22"/>
                <w:szCs w:val="22"/>
              </w:rPr>
              <w:t>200</w:t>
            </w:r>
          </w:p>
        </w:tc>
        <w:tc>
          <w:tcPr>
            <w:tcW w:w="1834" w:type="dxa"/>
            <w:tcMar>
              <w:top w:w="102" w:type="dxa"/>
              <w:left w:w="62" w:type="dxa"/>
              <w:bottom w:w="102" w:type="dxa"/>
              <w:right w:w="62" w:type="dxa"/>
            </w:tcMar>
          </w:tcPr>
          <w:p w:rsidR="00BB2C05" w:rsidRPr="009B0A87" w:rsidRDefault="00BB2C05" w:rsidP="001D6E20">
            <w:pPr>
              <w:pStyle w:val="ConsPlusNormal"/>
              <w:jc w:val="center"/>
              <w:rPr>
                <w:sz w:val="22"/>
                <w:szCs w:val="22"/>
              </w:rPr>
            </w:pPr>
            <w:r w:rsidRPr="009B0A87">
              <w:rPr>
                <w:sz w:val="22"/>
                <w:szCs w:val="22"/>
              </w:rPr>
              <w:t>5</w:t>
            </w:r>
          </w:p>
        </w:tc>
      </w:tr>
      <w:tr w:rsidR="00BB2C05" w:rsidRPr="009B0A87" w:rsidTr="009B0A87">
        <w:trPr>
          <w:jc w:val="center"/>
        </w:trPr>
        <w:tc>
          <w:tcPr>
            <w:tcW w:w="2482" w:type="dxa"/>
            <w:tcMar>
              <w:top w:w="102" w:type="dxa"/>
              <w:left w:w="62" w:type="dxa"/>
              <w:bottom w:w="102" w:type="dxa"/>
              <w:right w:w="62" w:type="dxa"/>
            </w:tcMar>
          </w:tcPr>
          <w:p w:rsidR="00BB2C05" w:rsidRPr="009B0A87" w:rsidRDefault="00BB2C05" w:rsidP="001D6E20">
            <w:pPr>
              <w:pStyle w:val="ConsPlusNormal"/>
              <w:rPr>
                <w:sz w:val="22"/>
                <w:szCs w:val="22"/>
              </w:rPr>
            </w:pPr>
            <w:r w:rsidRPr="009B0A87">
              <w:rPr>
                <w:sz w:val="22"/>
                <w:szCs w:val="22"/>
              </w:rPr>
              <w:t>Огнестрельное гладкоствольное длинноствольное оружие отечественного производства</w:t>
            </w:r>
          </w:p>
        </w:tc>
        <w:tc>
          <w:tcPr>
            <w:tcW w:w="1778" w:type="dxa"/>
            <w:tcMar>
              <w:top w:w="102" w:type="dxa"/>
              <w:left w:w="62" w:type="dxa"/>
              <w:bottom w:w="102" w:type="dxa"/>
              <w:right w:w="62" w:type="dxa"/>
            </w:tcMar>
          </w:tcPr>
          <w:p w:rsidR="00BB2C05" w:rsidRPr="009B0A87" w:rsidRDefault="00BB2C05" w:rsidP="001D6E20">
            <w:pPr>
              <w:pStyle w:val="ConsPlusNormal"/>
              <w:jc w:val="center"/>
              <w:rPr>
                <w:sz w:val="22"/>
                <w:szCs w:val="22"/>
              </w:rPr>
            </w:pPr>
            <w:r w:rsidRPr="009B0A87">
              <w:rPr>
                <w:sz w:val="22"/>
                <w:szCs w:val="22"/>
              </w:rPr>
              <w:t>50</w:t>
            </w:r>
          </w:p>
        </w:tc>
        <w:tc>
          <w:tcPr>
            <w:tcW w:w="2239" w:type="dxa"/>
            <w:tcMar>
              <w:top w:w="102" w:type="dxa"/>
              <w:left w:w="62" w:type="dxa"/>
              <w:bottom w:w="102" w:type="dxa"/>
              <w:right w:w="62" w:type="dxa"/>
            </w:tcMar>
          </w:tcPr>
          <w:p w:rsidR="00BB2C05" w:rsidRPr="009B0A87" w:rsidRDefault="00BB2C05" w:rsidP="001D6E20">
            <w:pPr>
              <w:pStyle w:val="ConsPlusNormal"/>
              <w:jc w:val="center"/>
              <w:rPr>
                <w:sz w:val="22"/>
                <w:szCs w:val="22"/>
              </w:rPr>
            </w:pPr>
            <w:r w:rsidRPr="009B0A87">
              <w:rPr>
                <w:sz w:val="22"/>
                <w:szCs w:val="22"/>
              </w:rPr>
              <w:t>10</w:t>
            </w:r>
          </w:p>
        </w:tc>
        <w:tc>
          <w:tcPr>
            <w:tcW w:w="1372" w:type="dxa"/>
            <w:tcMar>
              <w:top w:w="102" w:type="dxa"/>
              <w:left w:w="62" w:type="dxa"/>
              <w:bottom w:w="102" w:type="dxa"/>
              <w:right w:w="62" w:type="dxa"/>
            </w:tcMar>
          </w:tcPr>
          <w:p w:rsidR="00BB2C05" w:rsidRPr="009B0A87" w:rsidRDefault="00BB2C05" w:rsidP="001D6E20">
            <w:pPr>
              <w:pStyle w:val="ConsPlusNormal"/>
              <w:jc w:val="center"/>
              <w:rPr>
                <w:sz w:val="22"/>
                <w:szCs w:val="22"/>
              </w:rPr>
            </w:pPr>
            <w:r w:rsidRPr="009B0A87">
              <w:rPr>
                <w:sz w:val="22"/>
                <w:szCs w:val="22"/>
              </w:rPr>
              <w:t>200</w:t>
            </w:r>
          </w:p>
        </w:tc>
        <w:tc>
          <w:tcPr>
            <w:tcW w:w="1834" w:type="dxa"/>
            <w:tcMar>
              <w:top w:w="102" w:type="dxa"/>
              <w:left w:w="62" w:type="dxa"/>
              <w:bottom w:w="102" w:type="dxa"/>
              <w:right w:w="62" w:type="dxa"/>
            </w:tcMar>
          </w:tcPr>
          <w:p w:rsidR="00BB2C05" w:rsidRPr="009B0A87" w:rsidRDefault="00BB2C05" w:rsidP="001D6E20">
            <w:pPr>
              <w:pStyle w:val="ConsPlusNormal"/>
              <w:jc w:val="center"/>
              <w:rPr>
                <w:sz w:val="22"/>
                <w:szCs w:val="22"/>
              </w:rPr>
            </w:pPr>
            <w:r w:rsidRPr="009B0A87">
              <w:rPr>
                <w:sz w:val="22"/>
                <w:szCs w:val="22"/>
              </w:rPr>
              <w:t>-</w:t>
            </w:r>
          </w:p>
        </w:tc>
      </w:tr>
      <w:tr w:rsidR="00BB2C05" w:rsidRPr="009B0A87" w:rsidTr="009B0A87">
        <w:trPr>
          <w:jc w:val="center"/>
        </w:trPr>
        <w:tc>
          <w:tcPr>
            <w:tcW w:w="2482" w:type="dxa"/>
            <w:tcBorders>
              <w:bottom w:val="single" w:sz="4" w:space="0" w:color="auto"/>
            </w:tcBorders>
            <w:tcMar>
              <w:top w:w="102" w:type="dxa"/>
              <w:left w:w="62" w:type="dxa"/>
              <w:bottom w:w="102" w:type="dxa"/>
              <w:right w:w="62" w:type="dxa"/>
            </w:tcMar>
          </w:tcPr>
          <w:p w:rsidR="00BB2C05" w:rsidRPr="009B0A87" w:rsidRDefault="00BB2C05" w:rsidP="001D6E20">
            <w:pPr>
              <w:pStyle w:val="ConsPlusNormal"/>
              <w:rPr>
                <w:sz w:val="22"/>
                <w:szCs w:val="22"/>
              </w:rPr>
            </w:pPr>
            <w:r w:rsidRPr="009B0A87">
              <w:rPr>
                <w:sz w:val="22"/>
                <w:szCs w:val="22"/>
              </w:rPr>
              <w:t>Огнестрельное оружие ограниченного поражения с патронами травматического действия</w:t>
            </w:r>
          </w:p>
        </w:tc>
        <w:tc>
          <w:tcPr>
            <w:tcW w:w="1778" w:type="dxa"/>
            <w:tcBorders>
              <w:bottom w:val="single" w:sz="4" w:space="0" w:color="auto"/>
            </w:tcBorders>
            <w:tcMar>
              <w:top w:w="102" w:type="dxa"/>
              <w:left w:w="62" w:type="dxa"/>
              <w:bottom w:w="102" w:type="dxa"/>
              <w:right w:w="62" w:type="dxa"/>
            </w:tcMar>
          </w:tcPr>
          <w:p w:rsidR="00BB2C05" w:rsidRPr="009B0A87" w:rsidRDefault="00BB2C05" w:rsidP="001D6E20">
            <w:pPr>
              <w:pStyle w:val="ConsPlusNormal"/>
              <w:jc w:val="center"/>
              <w:rPr>
                <w:sz w:val="22"/>
                <w:szCs w:val="22"/>
              </w:rPr>
            </w:pPr>
            <w:r w:rsidRPr="009B0A87">
              <w:rPr>
                <w:sz w:val="22"/>
                <w:szCs w:val="22"/>
              </w:rPr>
              <w:t>по 2 снаряженных магазина (обоймы)</w:t>
            </w:r>
          </w:p>
        </w:tc>
        <w:tc>
          <w:tcPr>
            <w:tcW w:w="2239" w:type="dxa"/>
            <w:tcBorders>
              <w:bottom w:val="single" w:sz="4" w:space="0" w:color="auto"/>
            </w:tcBorders>
            <w:tcMar>
              <w:top w:w="102" w:type="dxa"/>
              <w:left w:w="62" w:type="dxa"/>
              <w:bottom w:w="102" w:type="dxa"/>
              <w:right w:w="62" w:type="dxa"/>
            </w:tcMar>
          </w:tcPr>
          <w:p w:rsidR="00BB2C05" w:rsidRPr="009B0A87" w:rsidRDefault="00BB2C05" w:rsidP="001D6E20">
            <w:pPr>
              <w:pStyle w:val="ConsPlusNormal"/>
              <w:jc w:val="center"/>
              <w:rPr>
                <w:sz w:val="22"/>
                <w:szCs w:val="22"/>
              </w:rPr>
            </w:pPr>
            <w:r w:rsidRPr="009B0A87">
              <w:rPr>
                <w:sz w:val="22"/>
                <w:szCs w:val="22"/>
              </w:rPr>
              <w:t>10</w:t>
            </w:r>
          </w:p>
        </w:tc>
        <w:tc>
          <w:tcPr>
            <w:tcW w:w="1372" w:type="dxa"/>
            <w:tcBorders>
              <w:bottom w:val="single" w:sz="4" w:space="0" w:color="auto"/>
            </w:tcBorders>
            <w:tcMar>
              <w:top w:w="102" w:type="dxa"/>
              <w:left w:w="62" w:type="dxa"/>
              <w:bottom w:w="102" w:type="dxa"/>
              <w:right w:w="62" w:type="dxa"/>
            </w:tcMar>
          </w:tcPr>
          <w:p w:rsidR="00BB2C05" w:rsidRPr="009B0A87" w:rsidRDefault="00BB2C05" w:rsidP="001D6E20">
            <w:pPr>
              <w:pStyle w:val="ConsPlusNormal"/>
              <w:jc w:val="center"/>
              <w:rPr>
                <w:sz w:val="22"/>
                <w:szCs w:val="22"/>
              </w:rPr>
            </w:pPr>
            <w:r w:rsidRPr="009B0A87">
              <w:rPr>
                <w:sz w:val="22"/>
                <w:szCs w:val="22"/>
              </w:rPr>
              <w:t>200</w:t>
            </w:r>
          </w:p>
        </w:tc>
        <w:tc>
          <w:tcPr>
            <w:tcW w:w="1834" w:type="dxa"/>
            <w:tcBorders>
              <w:bottom w:val="single" w:sz="4" w:space="0" w:color="auto"/>
            </w:tcBorders>
            <w:tcMar>
              <w:top w:w="102" w:type="dxa"/>
              <w:left w:w="62" w:type="dxa"/>
              <w:bottom w:w="102" w:type="dxa"/>
              <w:right w:w="62" w:type="dxa"/>
            </w:tcMar>
          </w:tcPr>
          <w:p w:rsidR="00BB2C05" w:rsidRPr="009B0A87" w:rsidRDefault="00BB2C05" w:rsidP="001D6E20">
            <w:pPr>
              <w:pStyle w:val="ConsPlusNormal"/>
              <w:jc w:val="center"/>
              <w:rPr>
                <w:sz w:val="22"/>
                <w:szCs w:val="22"/>
              </w:rPr>
            </w:pPr>
            <w:r w:rsidRPr="009B0A87">
              <w:rPr>
                <w:sz w:val="22"/>
                <w:szCs w:val="22"/>
              </w:rPr>
              <w:t>-</w:t>
            </w:r>
          </w:p>
        </w:tc>
      </w:tr>
    </w:tbl>
    <w:p w:rsidR="00BB2C05" w:rsidRPr="009B0A87" w:rsidRDefault="00BB2C05" w:rsidP="009B0A87">
      <w:pPr>
        <w:pStyle w:val="ConsPlusNormal"/>
        <w:jc w:val="both"/>
        <w:rPr>
          <w:sz w:val="22"/>
          <w:szCs w:val="22"/>
        </w:rPr>
      </w:pPr>
    </w:p>
    <w:p w:rsidR="00BB2C05" w:rsidRDefault="00BB2C05" w:rsidP="009B0A87">
      <w:pPr>
        <w:pStyle w:val="ConsPlusNormal"/>
        <w:jc w:val="both"/>
        <w:rPr>
          <w:sz w:val="22"/>
          <w:szCs w:val="22"/>
        </w:rPr>
      </w:pPr>
    </w:p>
    <w:p w:rsidR="00BB2C05" w:rsidRDefault="00BB2C05" w:rsidP="009B0A87">
      <w:pPr>
        <w:pStyle w:val="ConsPlusNormal"/>
        <w:jc w:val="both"/>
        <w:rPr>
          <w:sz w:val="22"/>
          <w:szCs w:val="22"/>
        </w:rPr>
      </w:pPr>
    </w:p>
    <w:p w:rsidR="00BB2C05" w:rsidRDefault="00BB2C05" w:rsidP="009B0A87">
      <w:pPr>
        <w:pStyle w:val="ConsPlusNormal"/>
        <w:jc w:val="both"/>
        <w:rPr>
          <w:sz w:val="22"/>
          <w:szCs w:val="22"/>
        </w:rPr>
      </w:pPr>
    </w:p>
    <w:p w:rsidR="00BB2C05" w:rsidRPr="009B0A87" w:rsidRDefault="00BB2C05" w:rsidP="009B0A87">
      <w:pPr>
        <w:pStyle w:val="ConsPlusNormal"/>
        <w:jc w:val="both"/>
        <w:rPr>
          <w:sz w:val="22"/>
          <w:szCs w:val="22"/>
        </w:rPr>
      </w:pPr>
    </w:p>
    <w:p w:rsidR="00BB2C05" w:rsidRPr="009B0A87" w:rsidRDefault="00BB2C05" w:rsidP="009B0A87">
      <w:pPr>
        <w:pStyle w:val="ConsPlusNormal"/>
        <w:jc w:val="both"/>
        <w:rPr>
          <w:sz w:val="22"/>
          <w:szCs w:val="22"/>
        </w:rPr>
      </w:pPr>
    </w:p>
    <w:p w:rsidR="00BB2C05" w:rsidRPr="009B0A87" w:rsidRDefault="00BB2C05" w:rsidP="009B0A87">
      <w:pPr>
        <w:pStyle w:val="ConsPlusNormal"/>
        <w:jc w:val="both"/>
        <w:rPr>
          <w:sz w:val="22"/>
          <w:szCs w:val="22"/>
        </w:rPr>
      </w:pPr>
    </w:p>
    <w:p w:rsidR="00BB2C05" w:rsidRPr="009B0A87" w:rsidRDefault="00BB2C05" w:rsidP="009B0A87">
      <w:pPr>
        <w:pStyle w:val="ConsPlusNormal"/>
        <w:jc w:val="both"/>
        <w:rPr>
          <w:sz w:val="22"/>
          <w:szCs w:val="22"/>
        </w:rPr>
      </w:pPr>
    </w:p>
    <w:p w:rsidR="00BB2C05" w:rsidRPr="009B0A87" w:rsidRDefault="00BB2C05" w:rsidP="009B0A87">
      <w:pPr>
        <w:pStyle w:val="ConsPlusNormal"/>
        <w:jc w:val="right"/>
        <w:outlineLvl w:val="0"/>
        <w:rPr>
          <w:sz w:val="22"/>
          <w:szCs w:val="22"/>
        </w:rPr>
      </w:pPr>
      <w:bookmarkStart w:id="5" w:name="Par124"/>
      <w:bookmarkEnd w:id="5"/>
      <w:r w:rsidRPr="009B0A87">
        <w:rPr>
          <w:sz w:val="22"/>
          <w:szCs w:val="22"/>
        </w:rPr>
        <w:t>Утверждены</w:t>
      </w:r>
    </w:p>
    <w:p w:rsidR="00BB2C05" w:rsidRPr="009B0A87" w:rsidRDefault="00BB2C05" w:rsidP="009B0A87">
      <w:pPr>
        <w:pStyle w:val="ConsPlusNormal"/>
        <w:jc w:val="right"/>
        <w:rPr>
          <w:sz w:val="22"/>
          <w:szCs w:val="22"/>
        </w:rPr>
      </w:pPr>
      <w:r w:rsidRPr="009B0A87">
        <w:rPr>
          <w:sz w:val="22"/>
          <w:szCs w:val="22"/>
        </w:rPr>
        <w:t>постановлением Правительства</w:t>
      </w:r>
    </w:p>
    <w:p w:rsidR="00BB2C05" w:rsidRPr="009B0A87" w:rsidRDefault="00BB2C05" w:rsidP="009B0A87">
      <w:pPr>
        <w:pStyle w:val="ConsPlusNormal"/>
        <w:jc w:val="right"/>
        <w:rPr>
          <w:sz w:val="22"/>
          <w:szCs w:val="22"/>
        </w:rPr>
      </w:pPr>
      <w:r w:rsidRPr="009B0A87">
        <w:rPr>
          <w:sz w:val="22"/>
          <w:szCs w:val="22"/>
        </w:rPr>
        <w:t>Российской Федерации</w:t>
      </w:r>
    </w:p>
    <w:p w:rsidR="00BB2C05" w:rsidRPr="009B0A87" w:rsidRDefault="00BB2C05" w:rsidP="009B0A87">
      <w:pPr>
        <w:pStyle w:val="ConsPlusNormal"/>
        <w:jc w:val="right"/>
        <w:rPr>
          <w:sz w:val="22"/>
          <w:szCs w:val="22"/>
        </w:rPr>
      </w:pPr>
      <w:r w:rsidRPr="009B0A87">
        <w:rPr>
          <w:sz w:val="22"/>
          <w:szCs w:val="22"/>
        </w:rPr>
        <w:t xml:space="preserve">от 15 ноября </w:t>
      </w:r>
      <w:smartTag w:uri="urn:schemas-microsoft-com:office:smarttags" w:element="metricconverter">
        <w:smartTagPr>
          <w:attr w:name="ProductID" w:val="2014 г"/>
        </w:smartTagPr>
        <w:r w:rsidRPr="009B0A87">
          <w:rPr>
            <w:sz w:val="22"/>
            <w:szCs w:val="22"/>
          </w:rPr>
          <w:t>2014 г</w:t>
        </w:r>
      </w:smartTag>
      <w:r w:rsidRPr="009B0A87">
        <w:rPr>
          <w:sz w:val="22"/>
          <w:szCs w:val="22"/>
        </w:rPr>
        <w:t>. N 1209</w:t>
      </w:r>
    </w:p>
    <w:p w:rsidR="00BB2C05" w:rsidRPr="009B0A87" w:rsidRDefault="00BB2C05" w:rsidP="009B0A87">
      <w:pPr>
        <w:pStyle w:val="ConsPlusNormal"/>
        <w:jc w:val="both"/>
        <w:rPr>
          <w:sz w:val="22"/>
          <w:szCs w:val="22"/>
        </w:rPr>
      </w:pPr>
    </w:p>
    <w:p w:rsidR="00BB2C05" w:rsidRPr="009B0A87" w:rsidRDefault="00BB2C05" w:rsidP="009B0A87">
      <w:pPr>
        <w:pStyle w:val="ConsPlusNormal"/>
        <w:jc w:val="center"/>
        <w:rPr>
          <w:b/>
          <w:bCs/>
          <w:sz w:val="22"/>
          <w:szCs w:val="22"/>
        </w:rPr>
      </w:pPr>
      <w:bookmarkStart w:id="6" w:name="Par129"/>
      <w:bookmarkEnd w:id="6"/>
      <w:r w:rsidRPr="009B0A87">
        <w:rPr>
          <w:b/>
          <w:bCs/>
          <w:sz w:val="22"/>
          <w:szCs w:val="22"/>
        </w:rPr>
        <w:t>ПРАВИЛА</w:t>
      </w:r>
    </w:p>
    <w:p w:rsidR="00BB2C05" w:rsidRPr="009B0A87" w:rsidRDefault="00BB2C05" w:rsidP="009B0A87">
      <w:pPr>
        <w:pStyle w:val="ConsPlusNormal"/>
        <w:jc w:val="center"/>
        <w:rPr>
          <w:b/>
          <w:bCs/>
          <w:sz w:val="22"/>
          <w:szCs w:val="22"/>
        </w:rPr>
      </w:pPr>
      <w:r w:rsidRPr="009B0A87">
        <w:rPr>
          <w:b/>
          <w:bCs/>
          <w:sz w:val="22"/>
          <w:szCs w:val="22"/>
        </w:rPr>
        <w:t>ПРИОБРЕТЕНИЯ, ХРАНЕНИЯ, УЧЕТА, РЕМОНТА И УНИЧТОЖЕНИЯ</w:t>
      </w:r>
    </w:p>
    <w:p w:rsidR="00BB2C05" w:rsidRPr="009B0A87" w:rsidRDefault="00BB2C05" w:rsidP="009B0A87">
      <w:pPr>
        <w:pStyle w:val="ConsPlusNormal"/>
        <w:jc w:val="center"/>
        <w:rPr>
          <w:b/>
          <w:bCs/>
          <w:sz w:val="22"/>
          <w:szCs w:val="22"/>
        </w:rPr>
      </w:pPr>
      <w:r w:rsidRPr="009B0A87">
        <w:rPr>
          <w:b/>
          <w:bCs/>
          <w:sz w:val="22"/>
          <w:szCs w:val="22"/>
        </w:rPr>
        <w:t>СПЕЦИАЛЬНЫХ СРЕДСТВ, ИСПОЛЬЗУЕМЫХ РАБОТНИКАМИ</w:t>
      </w:r>
    </w:p>
    <w:p w:rsidR="00BB2C05" w:rsidRPr="009B0A87" w:rsidRDefault="00BB2C05" w:rsidP="009B0A87">
      <w:pPr>
        <w:pStyle w:val="ConsPlusNormal"/>
        <w:jc w:val="center"/>
        <w:rPr>
          <w:b/>
          <w:bCs/>
          <w:sz w:val="22"/>
          <w:szCs w:val="22"/>
        </w:rPr>
      </w:pPr>
      <w:r w:rsidRPr="009B0A87">
        <w:rPr>
          <w:b/>
          <w:bCs/>
          <w:sz w:val="22"/>
          <w:szCs w:val="22"/>
        </w:rPr>
        <w:t>ПОДРАЗДЕЛЕНИЙ ТРАНСПОРТНОЙ БЕЗОПАСНОСТИ</w:t>
      </w:r>
    </w:p>
    <w:p w:rsidR="00BB2C05" w:rsidRPr="009B0A87" w:rsidRDefault="00BB2C05" w:rsidP="009B0A87">
      <w:pPr>
        <w:pStyle w:val="ConsPlusNormal"/>
        <w:jc w:val="both"/>
        <w:rPr>
          <w:sz w:val="22"/>
          <w:szCs w:val="22"/>
        </w:rPr>
      </w:pPr>
    </w:p>
    <w:p w:rsidR="00BB2C05" w:rsidRPr="009B0A87" w:rsidRDefault="00BB2C05" w:rsidP="009B0A87">
      <w:pPr>
        <w:pStyle w:val="ConsPlusNormal"/>
        <w:ind w:firstLine="540"/>
        <w:jc w:val="both"/>
        <w:rPr>
          <w:sz w:val="22"/>
          <w:szCs w:val="22"/>
        </w:rPr>
      </w:pPr>
      <w:r w:rsidRPr="009B0A87">
        <w:rPr>
          <w:sz w:val="22"/>
          <w:szCs w:val="22"/>
        </w:rPr>
        <w:t>1. Настоящие Правила устанавливают порядок приобретения, хранения, учета, ремонта и уничтожения специальных средств, используемых работниками подразделений транспортной безопасности (далее - специальные средства).</w:t>
      </w:r>
    </w:p>
    <w:p w:rsidR="00BB2C05" w:rsidRPr="009B0A87" w:rsidRDefault="00BB2C05" w:rsidP="009B0A87">
      <w:pPr>
        <w:pStyle w:val="ConsPlusNormal"/>
        <w:ind w:firstLine="540"/>
        <w:jc w:val="both"/>
        <w:rPr>
          <w:sz w:val="22"/>
          <w:szCs w:val="22"/>
        </w:rPr>
      </w:pPr>
      <w:r w:rsidRPr="009B0A87">
        <w:rPr>
          <w:sz w:val="22"/>
          <w:szCs w:val="22"/>
        </w:rPr>
        <w:t xml:space="preserve">Приобретение, хранение, учет, ремонт и уничтожение специальных средств, используемых работниками подразделений транспортной безопасности, являющихся подразделениями ведомственной охраны федеральных органов исполнительной власти в области транспорта, осуществляются в порядке, предусмотренном Правилами приобретения, хранения, учета, ремонта и уничтожения специальных средств, используемых работниками ведомственной охраны федеральных органов исполнительной власти, имеющих право на ее создание, утвержденными постановлением Правительства Российской Федерации от 26 января </w:t>
      </w:r>
      <w:smartTag w:uri="urn:schemas-microsoft-com:office:smarttags" w:element="metricconverter">
        <w:smartTagPr>
          <w:attr w:name="ProductID" w:val="2000 г"/>
        </w:smartTagPr>
        <w:r w:rsidRPr="009B0A87">
          <w:rPr>
            <w:sz w:val="22"/>
            <w:szCs w:val="22"/>
          </w:rPr>
          <w:t>2000 г</w:t>
        </w:r>
      </w:smartTag>
      <w:r w:rsidRPr="009B0A87">
        <w:rPr>
          <w:sz w:val="22"/>
          <w:szCs w:val="22"/>
        </w:rPr>
        <w:t>. N 73 "Об утверждении Правил приобретения, хранения, учета, ремонта и уничтожения специальных средств, используемых работниками ведомственной охраны федеральных органов исполнительной власти, имеющих право на ее создание".</w:t>
      </w:r>
    </w:p>
    <w:p w:rsidR="00BB2C05" w:rsidRPr="009B0A87" w:rsidRDefault="00BB2C05" w:rsidP="009B0A87">
      <w:pPr>
        <w:pStyle w:val="ConsPlusNormal"/>
        <w:ind w:firstLine="540"/>
        <w:jc w:val="both"/>
        <w:rPr>
          <w:sz w:val="22"/>
          <w:szCs w:val="22"/>
        </w:rPr>
      </w:pPr>
      <w:r w:rsidRPr="009B0A87">
        <w:rPr>
          <w:sz w:val="22"/>
          <w:szCs w:val="22"/>
        </w:rPr>
        <w:t>2. Подразделениями транспортной безопасности, являющимися аккредитованными для защиты объектов транспортной инфраструктуры и транспортных средств от актов незаконного вмешательства юридическими лицами (далее - подразделения транспортной безопасности), могут приобретаться следующие специальные средства:</w:t>
      </w:r>
    </w:p>
    <w:p w:rsidR="00BB2C05" w:rsidRPr="009B0A87" w:rsidRDefault="00BB2C05" w:rsidP="009B0A87">
      <w:pPr>
        <w:pStyle w:val="ConsPlusNormal"/>
        <w:ind w:firstLine="540"/>
        <w:jc w:val="both"/>
        <w:rPr>
          <w:sz w:val="22"/>
          <w:szCs w:val="22"/>
        </w:rPr>
      </w:pPr>
      <w:bookmarkStart w:id="7" w:name="Par137"/>
      <w:bookmarkEnd w:id="7"/>
      <w:r w:rsidRPr="009B0A87">
        <w:rPr>
          <w:sz w:val="22"/>
          <w:szCs w:val="22"/>
        </w:rPr>
        <w:t>а) палки резиновые специальные отечественного производства;</w:t>
      </w:r>
    </w:p>
    <w:p w:rsidR="00BB2C05" w:rsidRPr="009B0A87" w:rsidRDefault="00BB2C05" w:rsidP="009B0A87">
      <w:pPr>
        <w:pStyle w:val="ConsPlusNormal"/>
        <w:ind w:firstLine="540"/>
        <w:jc w:val="both"/>
        <w:rPr>
          <w:sz w:val="22"/>
          <w:szCs w:val="22"/>
        </w:rPr>
      </w:pPr>
      <w:r w:rsidRPr="009B0A87">
        <w:rPr>
          <w:sz w:val="22"/>
          <w:szCs w:val="22"/>
        </w:rPr>
        <w:t>б) наручники отечественного производства;</w:t>
      </w:r>
    </w:p>
    <w:p w:rsidR="00BB2C05" w:rsidRPr="009B0A87" w:rsidRDefault="00BB2C05" w:rsidP="009B0A87">
      <w:pPr>
        <w:pStyle w:val="ConsPlusNormal"/>
        <w:ind w:firstLine="540"/>
        <w:jc w:val="both"/>
        <w:rPr>
          <w:sz w:val="22"/>
          <w:szCs w:val="22"/>
        </w:rPr>
      </w:pPr>
      <w:bookmarkStart w:id="8" w:name="Par139"/>
      <w:bookmarkEnd w:id="8"/>
      <w:r w:rsidRPr="009B0A87">
        <w:rPr>
          <w:sz w:val="22"/>
          <w:szCs w:val="22"/>
        </w:rPr>
        <w:t>в) жилеты защитные 1 - 5 классов защиты отечественного производства;</w:t>
      </w:r>
    </w:p>
    <w:p w:rsidR="00BB2C05" w:rsidRPr="009B0A87" w:rsidRDefault="00BB2C05" w:rsidP="009B0A87">
      <w:pPr>
        <w:pStyle w:val="ConsPlusNormal"/>
        <w:ind w:firstLine="540"/>
        <w:jc w:val="both"/>
        <w:rPr>
          <w:sz w:val="22"/>
          <w:szCs w:val="22"/>
        </w:rPr>
      </w:pPr>
      <w:bookmarkStart w:id="9" w:name="Par140"/>
      <w:bookmarkEnd w:id="9"/>
      <w:r w:rsidRPr="009B0A87">
        <w:rPr>
          <w:sz w:val="22"/>
          <w:szCs w:val="22"/>
        </w:rPr>
        <w:t>г) шлемы защитные 1 - 3 классов защиты отечественного производства;</w:t>
      </w:r>
    </w:p>
    <w:p w:rsidR="00BB2C05" w:rsidRPr="009B0A87" w:rsidRDefault="00BB2C05" w:rsidP="009B0A87">
      <w:pPr>
        <w:pStyle w:val="ConsPlusNormal"/>
        <w:ind w:firstLine="540"/>
        <w:jc w:val="both"/>
        <w:rPr>
          <w:sz w:val="22"/>
          <w:szCs w:val="22"/>
        </w:rPr>
      </w:pPr>
      <w:r w:rsidRPr="009B0A87">
        <w:rPr>
          <w:sz w:val="22"/>
          <w:szCs w:val="22"/>
        </w:rPr>
        <w:t>д) средства индивидуальной защиты отечественного производства, которые не подлежат ограничению в приобретении и использовании гражданами и организациями.</w:t>
      </w:r>
    </w:p>
    <w:p w:rsidR="00BB2C05" w:rsidRPr="009B0A87" w:rsidRDefault="00BB2C05" w:rsidP="009B0A87">
      <w:pPr>
        <w:pStyle w:val="ConsPlusNormal"/>
        <w:ind w:firstLine="540"/>
        <w:jc w:val="both"/>
        <w:rPr>
          <w:sz w:val="22"/>
          <w:szCs w:val="22"/>
        </w:rPr>
      </w:pPr>
      <w:r w:rsidRPr="009B0A87">
        <w:rPr>
          <w:sz w:val="22"/>
          <w:szCs w:val="22"/>
        </w:rPr>
        <w:t>3. Приобретение специальных средств осуществляется в соответствии с установленными нормами обеспечения ими работников подразделений транспортной безопасности, определенными в соответствии с частью 5 статьи 12.3 Федерального закона "О транспортной безопасности".</w:t>
      </w:r>
    </w:p>
    <w:p w:rsidR="00BB2C05" w:rsidRPr="009B0A87" w:rsidRDefault="00BB2C05" w:rsidP="009B0A87">
      <w:pPr>
        <w:pStyle w:val="ConsPlusNormal"/>
        <w:ind w:firstLine="540"/>
        <w:jc w:val="both"/>
        <w:rPr>
          <w:sz w:val="22"/>
          <w:szCs w:val="22"/>
        </w:rPr>
      </w:pPr>
      <w:r w:rsidRPr="009B0A87">
        <w:rPr>
          <w:sz w:val="22"/>
          <w:szCs w:val="22"/>
        </w:rPr>
        <w:t>Приобретение специальных средств оформляется документами, перечень, форма и порядок ведения которых устанавливаются Министерством транспорта Российской Федерации.</w:t>
      </w:r>
    </w:p>
    <w:p w:rsidR="00BB2C05" w:rsidRPr="009B0A87" w:rsidRDefault="00BB2C05" w:rsidP="009B0A87">
      <w:pPr>
        <w:pStyle w:val="ConsPlusNormal"/>
        <w:ind w:firstLine="540"/>
        <w:jc w:val="both"/>
        <w:rPr>
          <w:sz w:val="22"/>
          <w:szCs w:val="22"/>
        </w:rPr>
      </w:pPr>
      <w:r w:rsidRPr="009B0A87">
        <w:rPr>
          <w:sz w:val="22"/>
          <w:szCs w:val="22"/>
        </w:rPr>
        <w:t xml:space="preserve">4. Приобретение специальных средств, предусмотренных </w:t>
      </w:r>
      <w:hyperlink w:anchor="Par137" w:tooltip="Ссылка на текущий документ" w:history="1">
        <w:r w:rsidRPr="009B0A87">
          <w:rPr>
            <w:sz w:val="22"/>
            <w:szCs w:val="22"/>
          </w:rPr>
          <w:t>подпунктами "а"</w:t>
        </w:r>
      </w:hyperlink>
      <w:r w:rsidRPr="009B0A87">
        <w:rPr>
          <w:sz w:val="22"/>
          <w:szCs w:val="22"/>
        </w:rPr>
        <w:t xml:space="preserve"> - </w:t>
      </w:r>
      <w:hyperlink w:anchor="Par140" w:tooltip="Ссылка на текущий документ" w:history="1">
        <w:r w:rsidRPr="009B0A87">
          <w:rPr>
            <w:sz w:val="22"/>
            <w:szCs w:val="22"/>
          </w:rPr>
          <w:t>"г" пункта 2</w:t>
        </w:r>
      </w:hyperlink>
      <w:r w:rsidRPr="009B0A87">
        <w:rPr>
          <w:sz w:val="22"/>
          <w:szCs w:val="22"/>
        </w:rPr>
        <w:t xml:space="preserve"> настоящих Правил, подразделениями транспортной безопасности осуществляется у поставщиков (продавцов), имеющих право на их продажу в соответствии с законодательством Российской Федерации.</w:t>
      </w:r>
    </w:p>
    <w:p w:rsidR="00BB2C05" w:rsidRPr="009B0A87" w:rsidRDefault="00BB2C05" w:rsidP="009B0A87">
      <w:pPr>
        <w:pStyle w:val="ConsPlusNormal"/>
        <w:ind w:firstLine="540"/>
        <w:jc w:val="both"/>
        <w:rPr>
          <w:sz w:val="22"/>
          <w:szCs w:val="22"/>
        </w:rPr>
      </w:pPr>
      <w:bookmarkStart w:id="10" w:name="Par145"/>
      <w:bookmarkEnd w:id="10"/>
      <w:r w:rsidRPr="009B0A87">
        <w:rPr>
          <w:sz w:val="22"/>
          <w:szCs w:val="22"/>
        </w:rPr>
        <w:t xml:space="preserve">5. Хранение специальных средств, предусмотренных </w:t>
      </w:r>
      <w:hyperlink w:anchor="Par137" w:tooltip="Ссылка на текущий документ" w:history="1">
        <w:r w:rsidRPr="009B0A87">
          <w:rPr>
            <w:sz w:val="22"/>
            <w:szCs w:val="22"/>
          </w:rPr>
          <w:t>подпунктами "а"</w:t>
        </w:r>
      </w:hyperlink>
      <w:r w:rsidRPr="009B0A87">
        <w:rPr>
          <w:sz w:val="22"/>
          <w:szCs w:val="22"/>
        </w:rPr>
        <w:t xml:space="preserve"> - </w:t>
      </w:r>
      <w:hyperlink w:anchor="Par139" w:tooltip="Ссылка на текущий документ" w:history="1">
        <w:r w:rsidRPr="009B0A87">
          <w:rPr>
            <w:sz w:val="22"/>
            <w:szCs w:val="22"/>
          </w:rPr>
          <w:t>"в" пункта 2</w:t>
        </w:r>
      </w:hyperlink>
      <w:r w:rsidRPr="009B0A87">
        <w:rPr>
          <w:sz w:val="22"/>
          <w:szCs w:val="22"/>
        </w:rPr>
        <w:t xml:space="preserve"> настоящих Правил, подразделениями транспортной безопасности осуществляется в опечатываемых, запирающихся на замок металлических шкафах (сейфах) в определенных эксплуатационной документацией таких специальных средств условиях, обеспечивающих их сохранность, безопасность хранения и исключающих доступ к ним посторонних лиц.</w:t>
      </w:r>
    </w:p>
    <w:p w:rsidR="00BB2C05" w:rsidRPr="009B0A87" w:rsidRDefault="00BB2C05" w:rsidP="009B0A87">
      <w:pPr>
        <w:pStyle w:val="ConsPlusNormal"/>
        <w:ind w:firstLine="540"/>
        <w:jc w:val="both"/>
        <w:rPr>
          <w:sz w:val="22"/>
          <w:szCs w:val="22"/>
        </w:rPr>
      </w:pPr>
      <w:bookmarkStart w:id="11" w:name="Par146"/>
      <w:bookmarkEnd w:id="11"/>
      <w:r w:rsidRPr="009B0A87">
        <w:rPr>
          <w:sz w:val="22"/>
          <w:szCs w:val="22"/>
        </w:rPr>
        <w:t xml:space="preserve">6. Ведение учета специальных средств, предусмотренных </w:t>
      </w:r>
      <w:hyperlink w:anchor="Par137" w:tooltip="Ссылка на текущий документ" w:history="1">
        <w:r w:rsidRPr="009B0A87">
          <w:rPr>
            <w:sz w:val="22"/>
            <w:szCs w:val="22"/>
          </w:rPr>
          <w:t>подпунктами "а"</w:t>
        </w:r>
      </w:hyperlink>
      <w:r w:rsidRPr="009B0A87">
        <w:rPr>
          <w:sz w:val="22"/>
          <w:szCs w:val="22"/>
        </w:rPr>
        <w:t xml:space="preserve"> - </w:t>
      </w:r>
      <w:hyperlink w:anchor="Par140" w:tooltip="Ссылка на текущий документ" w:history="1">
        <w:r w:rsidRPr="009B0A87">
          <w:rPr>
            <w:sz w:val="22"/>
            <w:szCs w:val="22"/>
          </w:rPr>
          <w:t>"г" пункта 2</w:t>
        </w:r>
      </w:hyperlink>
      <w:r w:rsidRPr="009B0A87">
        <w:rPr>
          <w:sz w:val="22"/>
          <w:szCs w:val="22"/>
        </w:rPr>
        <w:t xml:space="preserve"> настоящих Правил, подразделениями транспортной безопасности осуществляется по типу и количеству изделий при их приобретении, приеме на хранение, уничтожении, передаче специализированным организациям для уничтожения, выдаче работникам подразделений транспортной безопасности, а также при сдаче ими этих специальных средств. Виды, форма и порядок ведения документов по учету таких специальных средств устанавливаются Министерством транспорта Российской Федерации.</w:t>
      </w:r>
    </w:p>
    <w:p w:rsidR="00BB2C05" w:rsidRPr="009B0A87" w:rsidRDefault="00BB2C05" w:rsidP="009B0A87">
      <w:pPr>
        <w:pStyle w:val="ConsPlusNormal"/>
        <w:ind w:firstLine="540"/>
        <w:jc w:val="both"/>
        <w:rPr>
          <w:sz w:val="22"/>
          <w:szCs w:val="22"/>
        </w:rPr>
      </w:pPr>
      <w:r w:rsidRPr="009B0A87">
        <w:rPr>
          <w:sz w:val="22"/>
          <w:szCs w:val="22"/>
        </w:rPr>
        <w:t xml:space="preserve">7. Проверка правильности ведения учета и хранения специальных средств, указанных в </w:t>
      </w:r>
      <w:hyperlink w:anchor="Par145" w:tooltip="Ссылка на текущий документ" w:history="1">
        <w:r w:rsidRPr="009B0A87">
          <w:rPr>
            <w:sz w:val="22"/>
            <w:szCs w:val="22"/>
          </w:rPr>
          <w:t>пунктах 5</w:t>
        </w:r>
      </w:hyperlink>
      <w:r w:rsidRPr="009B0A87">
        <w:rPr>
          <w:sz w:val="22"/>
          <w:szCs w:val="22"/>
        </w:rPr>
        <w:t xml:space="preserve"> и </w:t>
      </w:r>
      <w:hyperlink w:anchor="Par146" w:tooltip="Ссылка на текущий документ" w:history="1">
        <w:r w:rsidRPr="009B0A87">
          <w:rPr>
            <w:sz w:val="22"/>
            <w:szCs w:val="22"/>
          </w:rPr>
          <w:t>6</w:t>
        </w:r>
      </w:hyperlink>
      <w:r w:rsidRPr="009B0A87">
        <w:rPr>
          <w:sz w:val="22"/>
          <w:szCs w:val="22"/>
        </w:rPr>
        <w:t xml:space="preserve"> настоящих Правил, осуществляется ежемесячно комиссией подразделения транспортной безопасности, созданной приказом руководителя этого подразделения.</w:t>
      </w:r>
    </w:p>
    <w:p w:rsidR="00BB2C05" w:rsidRPr="009B0A87" w:rsidRDefault="00BB2C05" w:rsidP="009B0A87">
      <w:pPr>
        <w:pStyle w:val="ConsPlusNormal"/>
        <w:ind w:firstLine="540"/>
        <w:jc w:val="both"/>
        <w:rPr>
          <w:sz w:val="22"/>
          <w:szCs w:val="22"/>
        </w:rPr>
      </w:pPr>
      <w:r w:rsidRPr="009B0A87">
        <w:rPr>
          <w:sz w:val="22"/>
          <w:szCs w:val="22"/>
        </w:rPr>
        <w:t>8. Ремонт специальных средств не осуществляется.</w:t>
      </w:r>
    </w:p>
    <w:p w:rsidR="00BB2C05" w:rsidRPr="009B0A87" w:rsidRDefault="00BB2C05" w:rsidP="009B0A87">
      <w:pPr>
        <w:pStyle w:val="ConsPlusNormal"/>
        <w:ind w:firstLine="540"/>
        <w:jc w:val="both"/>
        <w:rPr>
          <w:sz w:val="22"/>
          <w:szCs w:val="22"/>
        </w:rPr>
      </w:pPr>
      <w:r w:rsidRPr="009B0A87">
        <w:rPr>
          <w:sz w:val="22"/>
          <w:szCs w:val="22"/>
        </w:rPr>
        <w:t>9. Специальные средства, технически непригодные для эксплуатации или с истекшим сроком эксплуатации, подлежат уничтожению. Методы уничтожения специальных средств должны исключать возможность их последующего использования по прямому назначению.</w:t>
      </w:r>
    </w:p>
    <w:p w:rsidR="00BB2C05" w:rsidRPr="009B0A87" w:rsidRDefault="00BB2C05" w:rsidP="009B0A87">
      <w:pPr>
        <w:pStyle w:val="ConsPlusNormal"/>
        <w:ind w:firstLine="540"/>
        <w:jc w:val="both"/>
        <w:rPr>
          <w:sz w:val="22"/>
          <w:szCs w:val="22"/>
        </w:rPr>
      </w:pPr>
      <w:r w:rsidRPr="009B0A87">
        <w:rPr>
          <w:sz w:val="22"/>
          <w:szCs w:val="22"/>
        </w:rPr>
        <w:t>Уничтожение специальных средств может осуществляться силами подразделений транспортной безопасности либо специализированных организаций.</w:t>
      </w:r>
    </w:p>
    <w:p w:rsidR="00BB2C05" w:rsidRPr="009B0A87" w:rsidRDefault="00BB2C05" w:rsidP="009B0A87">
      <w:pPr>
        <w:pStyle w:val="ConsPlusNormal"/>
        <w:ind w:firstLine="540"/>
        <w:jc w:val="both"/>
        <w:rPr>
          <w:sz w:val="22"/>
          <w:szCs w:val="22"/>
        </w:rPr>
      </w:pPr>
      <w:r w:rsidRPr="009B0A87">
        <w:rPr>
          <w:sz w:val="22"/>
          <w:szCs w:val="22"/>
        </w:rPr>
        <w:t>Уничтожение специальных средств, а также передача их для уничтожения специализированными организациями оформляются документами, виды, форма и порядок оформления которых устанавливаются Министерством транспорта Российской Федерации.</w:t>
      </w:r>
    </w:p>
    <w:p w:rsidR="00BB2C05" w:rsidRPr="009B0A87" w:rsidRDefault="00BB2C05" w:rsidP="006D6D97">
      <w:pPr>
        <w:rPr>
          <w:sz w:val="22"/>
          <w:szCs w:val="22"/>
        </w:rPr>
      </w:pPr>
    </w:p>
    <w:p w:rsidR="00BB2C05" w:rsidRPr="009B0A87" w:rsidRDefault="00BB2C05" w:rsidP="006D6D97">
      <w:pPr>
        <w:rPr>
          <w:sz w:val="22"/>
          <w:szCs w:val="22"/>
        </w:rPr>
      </w:pPr>
    </w:p>
    <w:sectPr w:rsidR="00BB2C05" w:rsidRPr="009B0A87"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2C05" w:rsidRDefault="00BB2C05">
      <w:r>
        <w:separator/>
      </w:r>
    </w:p>
  </w:endnote>
  <w:endnote w:type="continuationSeparator" w:id="0">
    <w:p w:rsidR="00BB2C05" w:rsidRDefault="00BB2C0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C05" w:rsidRDefault="00BB2C05" w:rsidP="00DF5729">
    <w:pPr>
      <w:jc w:val="center"/>
      <w:rPr>
        <w:sz w:val="2"/>
        <w:szCs w:val="2"/>
      </w:rPr>
    </w:pPr>
  </w:p>
  <w:p w:rsidR="00BB2C05" w:rsidRDefault="00BB2C05">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2C05" w:rsidRDefault="00BB2C05">
      <w:r>
        <w:separator/>
      </w:r>
    </w:p>
  </w:footnote>
  <w:footnote w:type="continuationSeparator" w:id="0">
    <w:p w:rsidR="00BB2C05" w:rsidRDefault="00BB2C0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C05" w:rsidRDefault="00BB2C05" w:rsidP="00DF5729">
    <w:pPr>
      <w:jc w:val="center"/>
      <w:rPr>
        <w:sz w:val="2"/>
        <w:szCs w:val="2"/>
      </w:rPr>
    </w:pPr>
  </w:p>
  <w:p w:rsidR="00BB2C05" w:rsidRDefault="00BB2C05">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BB2C05" w:rsidRPr="002A36C4" w:rsidRDefault="00BB2C05"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BB2C05" w:rsidRPr="002A36C4" w:rsidRDefault="00BB2C05"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BB2C05" w:rsidRDefault="00BB2C05"/>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185AD7"/>
    <w:rsid w:val="001C50DE"/>
    <w:rsid w:val="001D6E20"/>
    <w:rsid w:val="002A36C4"/>
    <w:rsid w:val="002A3FB4"/>
    <w:rsid w:val="002F6C78"/>
    <w:rsid w:val="00470855"/>
    <w:rsid w:val="00616E37"/>
    <w:rsid w:val="006C2CAC"/>
    <w:rsid w:val="006D6D97"/>
    <w:rsid w:val="00706E08"/>
    <w:rsid w:val="008A40F2"/>
    <w:rsid w:val="009B0A87"/>
    <w:rsid w:val="00BB2C05"/>
    <w:rsid w:val="00CA5FB3"/>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1C11F8"/>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1C11F8"/>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1C11F8"/>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51195636">
      <w:marLeft w:val="0"/>
      <w:marRight w:val="0"/>
      <w:marTop w:val="0"/>
      <w:marBottom w:val="0"/>
      <w:divBdr>
        <w:top w:val="none" w:sz="0" w:space="0" w:color="auto"/>
        <w:left w:val="none" w:sz="0" w:space="0" w:color="auto"/>
        <w:bottom w:val="none" w:sz="0" w:space="0" w:color="auto"/>
        <w:right w:val="none" w:sz="0" w:space="0" w:color="auto"/>
      </w:divBdr>
    </w:div>
    <w:div w:id="51195637">
      <w:marLeft w:val="0"/>
      <w:marRight w:val="0"/>
      <w:marTop w:val="0"/>
      <w:marBottom w:val="0"/>
      <w:divBdr>
        <w:top w:val="none" w:sz="0" w:space="0" w:color="auto"/>
        <w:left w:val="none" w:sz="0" w:space="0" w:color="auto"/>
        <w:bottom w:val="none" w:sz="0" w:space="0" w:color="auto"/>
        <w:right w:val="none" w:sz="0" w:space="0" w:color="auto"/>
      </w:divBdr>
    </w:div>
    <w:div w:id="51195638">
      <w:marLeft w:val="0"/>
      <w:marRight w:val="0"/>
      <w:marTop w:val="0"/>
      <w:marBottom w:val="0"/>
      <w:divBdr>
        <w:top w:val="none" w:sz="0" w:space="0" w:color="auto"/>
        <w:left w:val="none" w:sz="0" w:space="0" w:color="auto"/>
        <w:bottom w:val="none" w:sz="0" w:space="0" w:color="auto"/>
        <w:right w:val="none" w:sz="0" w:space="0" w:color="auto"/>
      </w:divBdr>
    </w:div>
    <w:div w:id="51195639">
      <w:marLeft w:val="0"/>
      <w:marRight w:val="0"/>
      <w:marTop w:val="0"/>
      <w:marBottom w:val="0"/>
      <w:divBdr>
        <w:top w:val="none" w:sz="0" w:space="0" w:color="auto"/>
        <w:left w:val="none" w:sz="0" w:space="0" w:color="auto"/>
        <w:bottom w:val="none" w:sz="0" w:space="0" w:color="auto"/>
        <w:right w:val="none" w:sz="0" w:space="0" w:color="auto"/>
      </w:divBdr>
    </w:div>
    <w:div w:id="51195640">
      <w:marLeft w:val="0"/>
      <w:marRight w:val="0"/>
      <w:marTop w:val="0"/>
      <w:marBottom w:val="0"/>
      <w:divBdr>
        <w:top w:val="none" w:sz="0" w:space="0" w:color="auto"/>
        <w:left w:val="none" w:sz="0" w:space="0" w:color="auto"/>
        <w:bottom w:val="none" w:sz="0" w:space="0" w:color="auto"/>
        <w:right w:val="none" w:sz="0" w:space="0" w:color="auto"/>
      </w:divBdr>
    </w:div>
    <w:div w:id="5119564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5</Pages>
  <Words>1611</Words>
  <Characters>9188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Минтруда России от 23.12.2014 N 1104н"Об утверждении Правил по охране труда при эксплуатации холодильных установок"(Зарегистрировано в Минюсте России 26.02.2015 N 36219)</dc:title>
  <dc:subject/>
  <dc:creator>ConsultantPlus</dc:creator>
  <cp:keywords/>
  <dc:description/>
  <cp:lastModifiedBy>Папа</cp:lastModifiedBy>
  <cp:revision>2</cp:revision>
  <dcterms:created xsi:type="dcterms:W3CDTF">2015-09-03T21:56:00Z</dcterms:created>
  <dcterms:modified xsi:type="dcterms:W3CDTF">2015-09-03T21:56:00Z</dcterms:modified>
</cp:coreProperties>
</file>