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E12" w:rsidRPr="004047C5" w:rsidRDefault="00F90E12" w:rsidP="004047C5">
      <w:pPr>
        <w:pStyle w:val="ConsPlusNormal"/>
        <w:outlineLvl w:val="0"/>
        <w:rPr>
          <w:sz w:val="22"/>
          <w:szCs w:val="22"/>
        </w:rPr>
      </w:pPr>
      <w:r w:rsidRPr="004047C5">
        <w:rPr>
          <w:sz w:val="22"/>
          <w:szCs w:val="22"/>
        </w:rPr>
        <w:t xml:space="preserve">Зарегистрировано в Минюсте России 13 января </w:t>
      </w:r>
      <w:smartTag w:uri="urn:schemas-microsoft-com:office:smarttags" w:element="metricconverter">
        <w:smartTagPr>
          <w:attr w:name="ProductID" w:val="2016 г"/>
        </w:smartTagPr>
        <w:r w:rsidRPr="004047C5">
          <w:rPr>
            <w:sz w:val="22"/>
            <w:szCs w:val="22"/>
          </w:rPr>
          <w:t>2016 г</w:t>
        </w:r>
      </w:smartTag>
      <w:r w:rsidRPr="004047C5">
        <w:rPr>
          <w:sz w:val="22"/>
          <w:szCs w:val="22"/>
        </w:rPr>
        <w:t>. N 40565</w:t>
      </w:r>
    </w:p>
    <w:p w:rsidR="00F90E12" w:rsidRPr="004047C5" w:rsidRDefault="00F90E12" w:rsidP="004047C5">
      <w:pPr>
        <w:pStyle w:val="ConsPlusNormal"/>
        <w:outlineLvl w:val="0"/>
        <w:rPr>
          <w:sz w:val="22"/>
          <w:szCs w:val="22"/>
        </w:rPr>
      </w:pP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МИНИСТЕРСТВО ЗДРАВООХРАНЕНИЯ РОССИЙСКОЙ ФЕДЕРАЦИИ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ПРИКАЗ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 xml:space="preserve">от 24 июля </w:t>
      </w:r>
      <w:smartTag w:uri="urn:schemas-microsoft-com:office:smarttags" w:element="metricconverter">
        <w:smartTagPr>
          <w:attr w:name="ProductID" w:val="2015 г"/>
        </w:smartTagPr>
        <w:r w:rsidRPr="004047C5">
          <w:rPr>
            <w:sz w:val="22"/>
            <w:szCs w:val="22"/>
          </w:rPr>
          <w:t>2015 г</w:t>
        </w:r>
      </w:smartTag>
      <w:r w:rsidRPr="004047C5">
        <w:rPr>
          <w:sz w:val="22"/>
          <w:szCs w:val="22"/>
        </w:rPr>
        <w:t>. N 484н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ОБ УТВЕРЖДЕНИИ СПЕЦИАЛЬНЫХ ТРЕБОВАНИЙ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К УСЛОВИЯМ ХРАНЕНИЯ НАРКОТИЧЕСКИХ СРЕДСТВ И ПСИХОТРОПНЫХ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ВЕЩЕСТВ, ЗАРЕГИСТРИРОВАННЫХ В УСТАНОВЛЕННОМ ПОРЯДКЕ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В КАЧЕСТВЕ ЛЕКАРСТВЕННЫХ СРЕДСТВ, ПРЕДНАЗНАЧЕННЫХ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ДЛЯ МЕДИЦИНСКОГО ПРИМЕНЕНИЯ В АПТЕЧНЫХ, МЕДИЦИНСКИХ,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НАУЧНО-ИССЛЕДОВАТЕЛЬСКИХ, ОБРАЗОВАТЕЛЬНЫХ ОРГАНИЗАЦИЯХ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И ОРГАНИЗАЦИЯХ ОПТОВОЙ ТОРГОВЛИ ЛЕКАРСТВЕННЫМИ СРЕДСТВАМИ</w:t>
      </w:r>
    </w:p>
    <w:p w:rsidR="00F90E12" w:rsidRPr="004047C5" w:rsidRDefault="00F90E12" w:rsidP="004047C5">
      <w:pPr>
        <w:pStyle w:val="ConsPlusNormal"/>
        <w:jc w:val="both"/>
        <w:rPr>
          <w:sz w:val="22"/>
          <w:szCs w:val="22"/>
        </w:rPr>
      </w:pP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 xml:space="preserve">В соответствии с пунктом 15 Правил хранения наркотических средств и психотропных веществ, утвержденных постановлением Правительства Российской Федерации от 31 декабря </w:t>
      </w:r>
      <w:smartTag w:uri="urn:schemas-microsoft-com:office:smarttags" w:element="metricconverter">
        <w:smartTagPr>
          <w:attr w:name="ProductID" w:val="2009 г"/>
        </w:smartTagPr>
        <w:r w:rsidRPr="004047C5">
          <w:rPr>
            <w:sz w:val="22"/>
            <w:szCs w:val="22"/>
          </w:rPr>
          <w:t>2009 г</w:t>
        </w:r>
      </w:smartTag>
      <w:r w:rsidRPr="004047C5">
        <w:rPr>
          <w:sz w:val="22"/>
          <w:szCs w:val="22"/>
        </w:rPr>
        <w:t>. N 1148 "О порядке хранения наркотических средств и психотропных веществ" (Собрание законодательства Российской Федерации, 2010, N 4, ст. 394, N 25, ст. 3178; 2011, N 18, ст. 2649; N 42, ст. 5922; N 51, ст. 7534; 2012, N 1, ст. 130; N 27, ст. 3764; N 37, ст. 5002; 2013, N 8, ст. 831; 2014, N 15, ст. 1752), приказываю: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 xml:space="preserve">1. Утвердить специальные </w:t>
      </w:r>
      <w:hyperlink w:anchor="Par33" w:tooltip="СПЕЦИАЛЬНЫЕ ТРЕБОВАНИЯ" w:history="1">
        <w:r w:rsidRPr="004047C5">
          <w:rPr>
            <w:sz w:val="22"/>
            <w:szCs w:val="22"/>
          </w:rPr>
          <w:t>требования</w:t>
        </w:r>
      </w:hyperlink>
      <w:r w:rsidRPr="004047C5">
        <w:rPr>
          <w:sz w:val="22"/>
          <w:szCs w:val="22"/>
        </w:rPr>
        <w:t xml:space="preserve"> к условиям хранения наркотических средств и психотропных веществ, зарегистрированных в установленном порядке в Российской Федерации в качестве лекарственных средств, предназначенных для медицинского применения, в аптечных, медицинских, научно-исследовательских, образовательных организациях и организациях оптовой торговли лекарственными средствами согласно приложению.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 xml:space="preserve">2. Признать утратившим силу приказ Министерства здравоохранения и социального развития Российской Федерации от 16 мая </w:t>
      </w:r>
      <w:smartTag w:uri="urn:schemas-microsoft-com:office:smarttags" w:element="metricconverter">
        <w:smartTagPr>
          <w:attr w:name="ProductID" w:val="2011 г"/>
        </w:smartTagPr>
        <w:r w:rsidRPr="004047C5">
          <w:rPr>
            <w:sz w:val="22"/>
            <w:szCs w:val="22"/>
          </w:rPr>
          <w:t>2011 г</w:t>
        </w:r>
      </w:smartTag>
      <w:r w:rsidRPr="004047C5">
        <w:rPr>
          <w:sz w:val="22"/>
          <w:szCs w:val="22"/>
        </w:rPr>
        <w:t xml:space="preserve">. N 397н "Об утверждении специальных требований к условиям хранения наркотических средств и психотропных веществ, зарегистрированных в установленном порядке в Российской Федерации в качестве лекарственных средств, предназначенных для медицинского применения, в аптечных, лечебно-профилактических учреждениях, научно-исследовательских, учебных организациях и организациях оптовой торговли лекарственными средствами" (зарегистрирован Министерством юстиции Российской Федерации 2 июня </w:t>
      </w:r>
      <w:smartTag w:uri="urn:schemas-microsoft-com:office:smarttags" w:element="metricconverter">
        <w:smartTagPr>
          <w:attr w:name="ProductID" w:val="2011 г"/>
        </w:smartTagPr>
        <w:r w:rsidRPr="004047C5">
          <w:rPr>
            <w:sz w:val="22"/>
            <w:szCs w:val="22"/>
          </w:rPr>
          <w:t>2011 г</w:t>
        </w:r>
      </w:smartTag>
      <w:r w:rsidRPr="004047C5">
        <w:rPr>
          <w:sz w:val="22"/>
          <w:szCs w:val="22"/>
        </w:rPr>
        <w:t>., регистрационный N 20923).</w:t>
      </w:r>
    </w:p>
    <w:p w:rsidR="00F90E12" w:rsidRPr="004047C5" w:rsidRDefault="00F90E12" w:rsidP="004047C5">
      <w:pPr>
        <w:pStyle w:val="ConsPlusNormal"/>
        <w:jc w:val="both"/>
        <w:rPr>
          <w:sz w:val="22"/>
          <w:szCs w:val="22"/>
        </w:rPr>
      </w:pPr>
    </w:p>
    <w:p w:rsidR="00F90E12" w:rsidRPr="004047C5" w:rsidRDefault="00F90E12" w:rsidP="004047C5">
      <w:pPr>
        <w:pStyle w:val="ConsPlusNormal"/>
        <w:jc w:val="right"/>
        <w:rPr>
          <w:sz w:val="22"/>
          <w:szCs w:val="22"/>
        </w:rPr>
      </w:pPr>
      <w:r w:rsidRPr="004047C5">
        <w:rPr>
          <w:sz w:val="22"/>
          <w:szCs w:val="22"/>
        </w:rPr>
        <w:t>Министр</w:t>
      </w:r>
    </w:p>
    <w:p w:rsidR="00F90E12" w:rsidRPr="004047C5" w:rsidRDefault="00F90E12" w:rsidP="004047C5">
      <w:pPr>
        <w:pStyle w:val="ConsPlusNormal"/>
        <w:jc w:val="right"/>
        <w:rPr>
          <w:sz w:val="22"/>
          <w:szCs w:val="22"/>
        </w:rPr>
      </w:pPr>
      <w:r w:rsidRPr="004047C5">
        <w:rPr>
          <w:sz w:val="22"/>
          <w:szCs w:val="22"/>
        </w:rPr>
        <w:t>В.И.СКВОРЦОВА</w:t>
      </w:r>
    </w:p>
    <w:p w:rsidR="00F90E12" w:rsidRDefault="00F90E12" w:rsidP="004047C5">
      <w:pPr>
        <w:pStyle w:val="ConsPlusNormal"/>
        <w:jc w:val="right"/>
        <w:outlineLvl w:val="0"/>
        <w:rPr>
          <w:sz w:val="22"/>
          <w:szCs w:val="22"/>
        </w:rPr>
      </w:pPr>
    </w:p>
    <w:p w:rsidR="00F90E12" w:rsidRPr="004047C5" w:rsidRDefault="00F90E12" w:rsidP="004047C5">
      <w:pPr>
        <w:pStyle w:val="ConsPlusNormal"/>
        <w:jc w:val="right"/>
        <w:outlineLvl w:val="0"/>
        <w:rPr>
          <w:sz w:val="22"/>
          <w:szCs w:val="22"/>
        </w:rPr>
      </w:pPr>
      <w:r w:rsidRPr="004047C5">
        <w:rPr>
          <w:sz w:val="22"/>
          <w:szCs w:val="22"/>
        </w:rPr>
        <w:t>Приложение</w:t>
      </w:r>
    </w:p>
    <w:p w:rsidR="00F90E12" w:rsidRPr="004047C5" w:rsidRDefault="00F90E12" w:rsidP="004047C5">
      <w:pPr>
        <w:pStyle w:val="ConsPlusNormal"/>
        <w:jc w:val="right"/>
        <w:rPr>
          <w:sz w:val="22"/>
          <w:szCs w:val="22"/>
        </w:rPr>
      </w:pPr>
      <w:r w:rsidRPr="004047C5">
        <w:rPr>
          <w:sz w:val="22"/>
          <w:szCs w:val="22"/>
        </w:rPr>
        <w:t>к приказу Министерства здравоохранения</w:t>
      </w:r>
    </w:p>
    <w:p w:rsidR="00F90E12" w:rsidRPr="004047C5" w:rsidRDefault="00F90E12" w:rsidP="004047C5">
      <w:pPr>
        <w:pStyle w:val="ConsPlusNormal"/>
        <w:jc w:val="right"/>
        <w:rPr>
          <w:sz w:val="22"/>
          <w:szCs w:val="22"/>
        </w:rPr>
      </w:pPr>
      <w:r w:rsidRPr="004047C5">
        <w:rPr>
          <w:sz w:val="22"/>
          <w:szCs w:val="22"/>
        </w:rPr>
        <w:t>Российской Федерации</w:t>
      </w:r>
    </w:p>
    <w:p w:rsidR="00F90E12" w:rsidRPr="004047C5" w:rsidRDefault="00F90E12" w:rsidP="004047C5">
      <w:pPr>
        <w:pStyle w:val="ConsPlusNormal"/>
        <w:jc w:val="right"/>
        <w:rPr>
          <w:sz w:val="22"/>
          <w:szCs w:val="22"/>
        </w:rPr>
      </w:pPr>
      <w:r w:rsidRPr="004047C5">
        <w:rPr>
          <w:sz w:val="22"/>
          <w:szCs w:val="22"/>
        </w:rPr>
        <w:t xml:space="preserve">от 24 июля </w:t>
      </w:r>
      <w:smartTag w:uri="urn:schemas-microsoft-com:office:smarttags" w:element="metricconverter">
        <w:smartTagPr>
          <w:attr w:name="ProductID" w:val="2015 г"/>
        </w:smartTagPr>
        <w:r w:rsidRPr="004047C5">
          <w:rPr>
            <w:sz w:val="22"/>
            <w:szCs w:val="22"/>
          </w:rPr>
          <w:t>2015 г</w:t>
        </w:r>
      </w:smartTag>
      <w:r w:rsidRPr="004047C5">
        <w:rPr>
          <w:sz w:val="22"/>
          <w:szCs w:val="22"/>
        </w:rPr>
        <w:t>. N 484н</w:t>
      </w:r>
    </w:p>
    <w:p w:rsidR="00F90E12" w:rsidRPr="004047C5" w:rsidRDefault="00F90E12" w:rsidP="004047C5">
      <w:pPr>
        <w:pStyle w:val="ConsPlusNormal"/>
        <w:jc w:val="both"/>
        <w:rPr>
          <w:sz w:val="22"/>
          <w:szCs w:val="22"/>
        </w:rPr>
      </w:pP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bookmarkStart w:id="0" w:name="Par33"/>
      <w:bookmarkEnd w:id="0"/>
      <w:r w:rsidRPr="004047C5">
        <w:rPr>
          <w:sz w:val="22"/>
          <w:szCs w:val="22"/>
        </w:rPr>
        <w:t>СПЕЦИАЛЬНЫЕ ТРЕБОВАНИЯ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К УСЛОВИЯМ ХРАНЕНИЯ НАРКОТИЧЕСКИХ СРЕДСТВ И ПСИХОТРОПНЫХ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ВЕЩЕСТВ, ЗАРЕГИСТРИРОВАННЫХ В УСТАНОВЛЕННОМ ПОРЯДКЕ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В РОССИЙСКОЙ ФЕДЕРАЦИИ В КАЧЕСТВЕ ЛЕКАРСТВЕННЫХ СРЕДСТВ,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ПРЕДНАЗНАЧЕННЫХ ДЛЯ МЕДИЦИНСКОГО ПРИМЕНЕНИЯ, В АПТЕЧНЫХ,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МЕДИЦИНСКИХ, НАУЧНО-ИССЛЕДОВАТЕЛЬСКИХ, ОБРАЗОВАТЕЛЬНЫХ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ОРГАНИЗАЦИЯХ И ОРГАНИЗАЦИЯХ ОПТОВОЙ ТОРГОВЛИ</w:t>
      </w:r>
    </w:p>
    <w:p w:rsidR="00F90E12" w:rsidRPr="004047C5" w:rsidRDefault="00F90E12" w:rsidP="004047C5">
      <w:pPr>
        <w:pStyle w:val="ConsPlusTitle"/>
        <w:jc w:val="center"/>
        <w:rPr>
          <w:sz w:val="22"/>
          <w:szCs w:val="22"/>
        </w:rPr>
      </w:pPr>
      <w:r w:rsidRPr="004047C5">
        <w:rPr>
          <w:sz w:val="22"/>
          <w:szCs w:val="22"/>
        </w:rPr>
        <w:t>ЛЕКАРСТВЕННЫМИ СРЕДСТВАМИ</w:t>
      </w:r>
    </w:p>
    <w:p w:rsidR="00F90E12" w:rsidRPr="004047C5" w:rsidRDefault="00F90E12" w:rsidP="004047C5">
      <w:pPr>
        <w:pStyle w:val="ConsPlusNormal"/>
        <w:jc w:val="both"/>
        <w:rPr>
          <w:sz w:val="22"/>
          <w:szCs w:val="22"/>
        </w:rPr>
      </w:pP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 xml:space="preserve">1. Настоящие специальные требования определяют особенности хранения наркотических средств и психотропных веществ, включенных в перечень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1998 г"/>
        </w:smartTagPr>
        <w:r w:rsidRPr="004047C5">
          <w:rPr>
            <w:sz w:val="22"/>
            <w:szCs w:val="22"/>
          </w:rPr>
          <w:t>1998 г</w:t>
        </w:r>
      </w:smartTag>
      <w:r w:rsidRPr="004047C5">
        <w:rPr>
          <w:sz w:val="22"/>
          <w:szCs w:val="22"/>
        </w:rPr>
        <w:t>. N 681 &lt;1&gt;, и зарегистрированных в установленном порядке в Российской Федерации в качестве лекарственных средств, предназначенных для медицинского применения (далее - наркотические и психотропные лекарственные средства), в аптечных, медицинских, научно-исследовательских, образовательных организациях и организациях оптовой торговли лекарственными средствами.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--------------------------------</w:t>
      </w:r>
    </w:p>
    <w:p w:rsidR="00F90E12" w:rsidRPr="004047C5" w:rsidRDefault="00F90E12" w:rsidP="004047C5">
      <w:pPr>
        <w:pStyle w:val="ConsPlusNormal"/>
        <w:ind w:firstLine="540"/>
        <w:jc w:val="both"/>
      </w:pPr>
      <w:r w:rsidRPr="004047C5">
        <w:t>&lt;1&gt; Собрание законодательства Российской Федерации, 1998, N 27, ст. 3198; 2004, N 8, ст. 663; N 47, ст. 4666; 2006, N 29, ст. 3253; 2007, N 28, ст. 3439; 2009, N 26, ст. 3183; N 52, ст. 6572; 2010, N 3, ст. 314; N 17, ст. 2100; N 24, ст. 3035; N 28, ст. 3703; N 31, ст. 4271; N 45, ст. 5864; N 50, ст. 6696, ст. 6720; 2011, N 10, ст. 1390; N 12, ст. 1635; N 29, ст. 4466, ст. 4473; N 42, ст. 5921; N 51, ст. 7534; 2012, N 10, ст. 1232; N 11, ст. 1295; N 19, ст. 2400; N 22, ст. 2864; N 37, ст. 5002; N 48, ст. 6686; N 49, ст. 6861; 2013, N 9, ст. 953; N 25, ст. 3159; N 29, ст. 3962; N 37, ст. 4706; N 46, ст. 5943; N 51, ст. 6869; 2014, N 14, ст. 1626; N 23, ст. 2987; N 27, ст. 3763; N 44, ст. 6068; N 51, ст. 7430; 2015, N 11, ст. 1593; N 16, ст. 2368; N 20, ст. 2914.</w:t>
      </w:r>
    </w:p>
    <w:p w:rsidR="00F90E12" w:rsidRPr="004047C5" w:rsidRDefault="00F90E12" w:rsidP="004047C5">
      <w:pPr>
        <w:pStyle w:val="ConsPlusNormal"/>
        <w:jc w:val="both"/>
        <w:rPr>
          <w:sz w:val="22"/>
          <w:szCs w:val="22"/>
        </w:rPr>
      </w:pP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2. В аптечной, медицинской организации или организации оптовой торговли лекарственными средствами наркотические и психотропные лекарственные средства для парентерального, внутреннего и наружного применения должны храниться раздельно.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В указанном случае наркотические и психотропные лекарственные средства должны храниться на отдельной полке или в отдельном отделении сейфа или металлического шкафа.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3. В аптечных и медицинских организациях на внутренних сторонах дверец сейфов или металлических шкафов, в которых осуществляется хранение наркотических и психотропных лекарственных средств, должны вывешиваться списки хранящихся наркотических и психотропных лекарственных средств с указанием их высших разовых и высших суточных доз.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Дополнительно в медицинских организациях в местах хранения наркотических и психотропных лекарственных средств должны размещаться таблицы противоядий при отравлениях указанными средствами.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4. Хранение фармацевтических субстанций, используемых для изготовления наркотических и психотропных лекарственных средств в виде готовых лекарственных форм (далее - наркотические и психотропные лекарственные препараты), в аптечных организациях должно осуществляться в штанглазах, помещенных в сейфы (металлические шкафы) с указанием высших разовых и высших суточных доз.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5. Хранение наркотических и психотропных лекарственных средств в помещениях, относящихся к 4-й категории, или в местах временного хранения &lt;1&gt;, осуществляется в сейфах (контейнерах), расположенных в соответствующих помещениях или местах.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По истечении рабочего дня наркотические и психотропные лекарственные средства должны быть возвращены на место основного хранения наркотических и психотропных лекарственных средств.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6. В медицинских организациях должны храниться наркотические и психотропные лекарственные препараты, изготовленные производителями лекарственных средств или аптечной организацией.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7. Запрещается хранение в медицинских организациях наркотических и психотропных лекарственных препаратов, изготовленных аптечной организацией, в случае отсутствия на упаковке лекарственного препарата: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этикетки, содержащей обозначения: "Внутреннее", "Наружное", "Глазные капли", "Глазные мази", "Для инъекций" и иные обозначения, характеризующие наименование лекарственной формы и (или) способ применения лекарственного препарата;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наименования и местонахождения аптечной организации, изготовившей наркотический или психотропный лекарственный препарат;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наименований медицинской организации и ее структурного подразделения;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состава наркотического или психотропного лекарственного препарата в соответствии с прописью, указанной в требовании-накладной медицинской организации;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даты изготовления и срока годности наркотического или психотропного лекарственного препарата, данных о проведенном контроле качества лекарственного препарата;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подписей лиц, изготовившего, проверившего и отпустившего наркотический или психотропный лекарственный препарат из аптечной организации.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8. Хранение наркотических и психотропных лекарственных средств, требующих защиты от повышенной температуры, в аптечных, медицинских, научно-исследовательских, образовательных организациях и организациях оптовой торговли лекарственными средствами осуществляется: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в помещениях, специально оборудованных инженерными и техническими средствами охраны (далее - помещения), относящихся к 1-й и 2-й категориям &lt;1&gt;, - в запирающихся холодильниках (холодильных камерах) или в специальной зоне для размещения холодильников (холодильных камер), отделенной от основного места хранения металлической решеткой с запирающейся решетчатой дверью;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в помещениях, относящихся к 3-й категории &lt;1&gt;, - в специальной зоне для размещения холодильников (холодильных камер), отделенной от основного места хранения металлической решеткой с запирающейся решетчатой дверью;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в помещениях, относящихся к 4-й категории &lt;1&gt;, - в термоконтейнерах, размещенных в сейфах;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в местах временного хранения &lt;1&gt; - в термоконтейнерах, размещенных в сейфах, либо в металлических или изготовленных из других высокопрочных материалов контейнерах, помещенных в термоконтейнеры.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--------------------------------</w:t>
      </w:r>
    </w:p>
    <w:p w:rsidR="00F90E12" w:rsidRPr="004047C5" w:rsidRDefault="00F90E12" w:rsidP="004047C5">
      <w:pPr>
        <w:pStyle w:val="ConsPlusNormal"/>
        <w:ind w:firstLine="540"/>
        <w:jc w:val="both"/>
      </w:pPr>
      <w:r w:rsidRPr="004047C5">
        <w:t>&lt;1&gt; Пункт 4 Правил хранения наркотических средств, психотропных веществ и их прекурсоров, утвержденных постановлением Правительства Российской Федерации от 31 декабря 2009 г. N 1148 (Собрание законодательства Российской Федерации, 2010, N 4, ст. 394; N 25, ст. 3178; 2011, N 18, ст. 2649; N 42, ст. 5922; N 51, ст. 7534; 2012, N 1, ст. 130; N 27, ст. 3764; N 37, ст. 5002; 2013, N 8, ст. 831; 2014, N 15, ст. 1752; 2015, N 33, ст. 4837).</w:t>
      </w:r>
    </w:p>
    <w:p w:rsidR="00F90E12" w:rsidRPr="004047C5" w:rsidRDefault="00F90E12" w:rsidP="004047C5">
      <w:pPr>
        <w:pStyle w:val="ConsPlusNormal"/>
        <w:jc w:val="both"/>
        <w:rPr>
          <w:sz w:val="22"/>
          <w:szCs w:val="22"/>
        </w:rPr>
      </w:pP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Места хранения наркотических и психотропных лекарственных средств, требующих защиты от повышенной температуры (холодильная камера, холодильник, термоконтейнер), необходимо оборудовать приборами для регистрации температуры.</w:t>
      </w:r>
    </w:p>
    <w:p w:rsidR="00F90E12" w:rsidRPr="004047C5" w:rsidRDefault="00F90E12" w:rsidP="004047C5">
      <w:pPr>
        <w:pStyle w:val="ConsPlusNormal"/>
        <w:ind w:firstLine="540"/>
        <w:jc w:val="both"/>
        <w:rPr>
          <w:sz w:val="22"/>
          <w:szCs w:val="22"/>
        </w:rPr>
      </w:pPr>
      <w:r w:rsidRPr="004047C5">
        <w:rPr>
          <w:sz w:val="22"/>
          <w:szCs w:val="22"/>
        </w:rPr>
        <w:t>9. Недоброкачественные наркотические и психотропные лекарственные средства, выявленные в аптечной, медицинской организации или организации оптовой торговли лекарственными средствами, а также наркотические или психотропные лекарственные средства, сданные родственниками умерших больных в медицинскую организацию, до их списания и уничтожения подлежат идентификации и хранению на отдельной полке или в отдельном отделении сейфа или металлического шкафа.</w:t>
      </w:r>
    </w:p>
    <w:p w:rsidR="00F90E12" w:rsidRPr="004047C5" w:rsidRDefault="00F90E12">
      <w:pPr>
        <w:rPr>
          <w:rFonts w:ascii="Arial" w:hAnsi="Arial" w:cs="Arial"/>
          <w:sz w:val="22"/>
          <w:szCs w:val="22"/>
        </w:rPr>
      </w:pPr>
    </w:p>
    <w:sectPr w:rsidR="00F90E12" w:rsidRPr="004047C5" w:rsidSect="00DF5729">
      <w:headerReference w:type="default" r:id="rId6"/>
      <w:footerReference w:type="default" r:id="rId7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E12" w:rsidRDefault="00F90E12">
      <w:r>
        <w:separator/>
      </w:r>
    </w:p>
  </w:endnote>
  <w:endnote w:type="continuationSeparator" w:id="0">
    <w:p w:rsidR="00F90E12" w:rsidRDefault="00F90E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12" w:rsidRDefault="00F90E12" w:rsidP="00DF5729">
    <w:pPr>
      <w:jc w:val="center"/>
      <w:rPr>
        <w:sz w:val="2"/>
        <w:szCs w:val="2"/>
      </w:rPr>
    </w:pPr>
  </w:p>
  <w:p w:rsidR="00F90E12" w:rsidRDefault="00F90E12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E12" w:rsidRDefault="00F90E12">
      <w:r>
        <w:separator/>
      </w:r>
    </w:p>
  </w:footnote>
  <w:footnote w:type="continuationSeparator" w:id="0">
    <w:p w:rsidR="00F90E12" w:rsidRDefault="00F90E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12" w:rsidRDefault="00F90E12" w:rsidP="00DF5729">
    <w:pPr>
      <w:jc w:val="center"/>
      <w:rPr>
        <w:sz w:val="2"/>
        <w:szCs w:val="2"/>
      </w:rPr>
    </w:pPr>
  </w:p>
  <w:p w:rsidR="00F90E12" w:rsidRDefault="00F90E12">
    <w:r>
      <w:rPr>
        <w:noProof/>
      </w:rPr>
      <w:pict>
        <v:group id="_x0000_s2049" style="position:absolute;margin-left:-4.9pt;margin-top:4.35pt;width:493.05pt;height:65.25pt;z-index:251660288" coordorigin="1418,680" coordsize="9861,1305"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2050" type="#_x0000_t202" style="position:absolute;left:2279;top:821;width:9000;height:99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  <v:textbox inset=",0">
              <w:txbxContent>
                <w:p w:rsidR="00F90E12" w:rsidRPr="002A36C4" w:rsidRDefault="00F90E12" w:rsidP="006D6D97">
                  <w:pPr>
                    <w:contextualSpacing/>
                    <w:jc w:val="right"/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/>
                      <w:i/>
                      <w:color w:val="333333"/>
                      <w:sz w:val="18"/>
                      <w:szCs w:val="18"/>
                      <w:lang w:val="en-US" w:eastAsia="en-US"/>
                    </w:rPr>
                    <w:t>mail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@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arm-ecogroup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.ru</w:t>
                  </w:r>
                </w:p>
                <w:p w:rsidR="00F90E12" w:rsidRPr="002A36C4" w:rsidRDefault="00F90E12" w:rsidP="006D6D97">
                  <w:pPr>
                    <w:contextualSpacing/>
                    <w:jc w:val="right"/>
                    <w:rPr>
                      <w:i/>
                      <w:color w:val="999999"/>
                      <w:sz w:val="18"/>
                      <w:szCs w:val="18"/>
                    </w:rPr>
                  </w:pP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тел: 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>(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812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 xml:space="preserve">) </w:t>
                  </w:r>
                  <w:r>
                    <w:rPr>
                      <w:i/>
                      <w:color w:val="333333"/>
                      <w:sz w:val="18"/>
                      <w:szCs w:val="18"/>
                    </w:rPr>
                    <w:t>963-04-20</w:t>
                  </w: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2051" type="#_x0000_t75" alt="logo" style="position:absolute;left:1418;top:680;width:6270;height:1305;visibility:visible">
            <v:imagedata r:id="rId1" o:title=""/>
          </v:shape>
        </v:group>
      </w:pict>
    </w:r>
    <w:r>
      <w:rPr>
        <w:sz w:val="10"/>
        <w:szCs w:val="10"/>
      </w:rPr>
      <w:t xml:space="preserve"> </w:t>
    </w:r>
  </w:p>
  <w:p w:rsidR="00F90E12" w:rsidRDefault="00F90E1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F59EA"/>
    <w:rsid w:val="00157267"/>
    <w:rsid w:val="00185AD7"/>
    <w:rsid w:val="001C50DE"/>
    <w:rsid w:val="002328AA"/>
    <w:rsid w:val="002A36C4"/>
    <w:rsid w:val="002A3FB4"/>
    <w:rsid w:val="002F6C78"/>
    <w:rsid w:val="004047C5"/>
    <w:rsid w:val="00470855"/>
    <w:rsid w:val="00616E37"/>
    <w:rsid w:val="006A0C6C"/>
    <w:rsid w:val="006C2CAC"/>
    <w:rsid w:val="006D6D97"/>
    <w:rsid w:val="00706E08"/>
    <w:rsid w:val="008A40F2"/>
    <w:rsid w:val="00A7794C"/>
    <w:rsid w:val="00BC3A0E"/>
    <w:rsid w:val="00CA5FB3"/>
    <w:rsid w:val="00DF5729"/>
    <w:rsid w:val="00F03E6B"/>
    <w:rsid w:val="00F90E12"/>
    <w:rsid w:val="00FA0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7794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7794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7794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A7794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97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1188</Words>
  <Characters>8131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13 января 2016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2016-02-15T14:35:00Z</dcterms:created>
  <dcterms:modified xsi:type="dcterms:W3CDTF">2016-02-15T14:35:00Z</dcterms:modified>
</cp:coreProperties>
</file>