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56" w:rsidRPr="00C97FA6" w:rsidRDefault="00EB7156" w:rsidP="00D32012">
      <w:pPr>
        <w:spacing w:line="340" w:lineRule="atLeast"/>
        <w:ind w:firstLine="709"/>
        <w:jc w:val="right"/>
        <w:rPr>
          <w:rFonts w:ascii="Arial" w:hAnsi="Arial" w:cs="Arial"/>
          <w:sz w:val="22"/>
          <w:szCs w:val="22"/>
        </w:rPr>
      </w:pPr>
      <w:r w:rsidRPr="00C97FA6">
        <w:rPr>
          <w:rFonts w:ascii="Arial" w:hAnsi="Arial" w:cs="Arial"/>
          <w:sz w:val="22"/>
          <w:szCs w:val="22"/>
        </w:rPr>
        <w:t xml:space="preserve">Проект </w:t>
      </w:r>
    </w:p>
    <w:p w:rsidR="00EB7156" w:rsidRPr="00C97FA6" w:rsidRDefault="00EB7156" w:rsidP="00D32012">
      <w:pPr>
        <w:spacing w:line="340" w:lineRule="atLeast"/>
        <w:ind w:firstLine="709"/>
        <w:jc w:val="right"/>
        <w:rPr>
          <w:rFonts w:ascii="Arial" w:hAnsi="Arial" w:cs="Arial"/>
          <w:sz w:val="22"/>
          <w:szCs w:val="22"/>
        </w:rPr>
      </w:pPr>
    </w:p>
    <w:p w:rsidR="00EB7156" w:rsidRPr="00C97FA6" w:rsidRDefault="00EB7156" w:rsidP="00D32012">
      <w:pPr>
        <w:spacing w:line="340" w:lineRule="atLeast"/>
        <w:ind w:firstLine="709"/>
        <w:jc w:val="center"/>
        <w:rPr>
          <w:rFonts w:ascii="Arial" w:hAnsi="Arial" w:cs="Arial"/>
          <w:sz w:val="22"/>
          <w:szCs w:val="22"/>
        </w:rPr>
      </w:pPr>
      <w:r w:rsidRPr="00C97FA6">
        <w:rPr>
          <w:rFonts w:ascii="Arial" w:hAnsi="Arial" w:cs="Arial"/>
          <w:b/>
          <w:bCs/>
          <w:sz w:val="22"/>
          <w:szCs w:val="22"/>
        </w:rPr>
        <w:t>РОССИЙСКАЯ ФЕДЕРАЦИЯ</w:t>
      </w:r>
    </w:p>
    <w:p w:rsidR="00EB7156" w:rsidRPr="00C97FA6" w:rsidRDefault="00EB7156" w:rsidP="00D32012">
      <w:pPr>
        <w:spacing w:line="340" w:lineRule="atLeast"/>
        <w:ind w:firstLine="709"/>
        <w:jc w:val="center"/>
        <w:rPr>
          <w:rFonts w:ascii="Arial" w:hAnsi="Arial" w:cs="Arial"/>
          <w:sz w:val="22"/>
          <w:szCs w:val="22"/>
        </w:rPr>
      </w:pPr>
      <w:r w:rsidRPr="00C97FA6">
        <w:rPr>
          <w:rFonts w:ascii="Arial" w:hAnsi="Arial" w:cs="Arial"/>
          <w:b/>
          <w:bCs/>
          <w:sz w:val="22"/>
          <w:szCs w:val="22"/>
        </w:rPr>
        <w:t xml:space="preserve">ФЕДЕРАЛЬНЫЙ ЗАКОН </w:t>
      </w:r>
    </w:p>
    <w:p w:rsidR="00EB7156" w:rsidRPr="00C97FA6" w:rsidRDefault="00EB7156" w:rsidP="00D32012">
      <w:pPr>
        <w:spacing w:line="340" w:lineRule="atLeast"/>
        <w:ind w:firstLine="709"/>
        <w:rPr>
          <w:rFonts w:ascii="Arial" w:hAnsi="Arial" w:cs="Arial"/>
          <w:sz w:val="22"/>
          <w:szCs w:val="22"/>
        </w:rPr>
      </w:pPr>
      <w:r w:rsidRPr="00C97FA6">
        <w:rPr>
          <w:rFonts w:ascii="Arial" w:hAnsi="Arial" w:cs="Arial"/>
          <w:sz w:val="22"/>
          <w:szCs w:val="22"/>
        </w:rPr>
        <w:t xml:space="preserve"> </w:t>
      </w:r>
    </w:p>
    <w:p w:rsidR="00EB7156" w:rsidRPr="00C97FA6" w:rsidRDefault="00EB7156" w:rsidP="00D32012">
      <w:pPr>
        <w:spacing w:line="340" w:lineRule="atLeast"/>
        <w:ind w:firstLine="709"/>
        <w:jc w:val="center"/>
        <w:rPr>
          <w:rFonts w:ascii="Arial" w:hAnsi="Arial" w:cs="Arial"/>
          <w:sz w:val="22"/>
          <w:szCs w:val="22"/>
        </w:rPr>
      </w:pPr>
      <w:r w:rsidRPr="00C97FA6">
        <w:rPr>
          <w:rFonts w:ascii="Arial" w:hAnsi="Arial" w:cs="Arial"/>
          <w:b/>
          <w:bCs/>
          <w:sz w:val="22"/>
          <w:szCs w:val="22"/>
        </w:rPr>
        <w:t xml:space="preserve">О внесении изменений в отдельные законодательные акты Российской Федерации (по вопросам обеспечения безопасности при перевозке работников) </w:t>
      </w:r>
    </w:p>
    <w:p w:rsidR="00EB7156" w:rsidRPr="00C97FA6" w:rsidRDefault="00EB7156" w:rsidP="00D32012">
      <w:pPr>
        <w:spacing w:line="340" w:lineRule="atLeast"/>
        <w:ind w:firstLine="709"/>
        <w:jc w:val="center"/>
        <w:rPr>
          <w:rFonts w:ascii="Arial" w:hAnsi="Arial" w:cs="Arial"/>
          <w:sz w:val="22"/>
          <w:szCs w:val="22"/>
        </w:rPr>
      </w:pPr>
      <w:r w:rsidRPr="00C97FA6">
        <w:rPr>
          <w:rFonts w:ascii="Arial" w:hAnsi="Arial" w:cs="Arial"/>
          <w:sz w:val="22"/>
          <w:szCs w:val="22"/>
        </w:rPr>
        <w:t xml:space="preserve">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b/>
          <w:bCs/>
          <w:sz w:val="22"/>
          <w:szCs w:val="22"/>
        </w:rPr>
        <w:t xml:space="preserve">Статья 1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Дополнить Уголовный кодекс Российской Федерации (Собрание законодательства Российской Федерации, 1996, № 25, ст. 2954; 2002, № 44, ст. 4298; 2003, № 50, ст. 4848; 2004, № 30, ст. 3091; 2007, № 1, ст. 46; 2009,  № 52, ст. 6453; 2010, № 19, ст. 2289; № 52, ст. 7003; 2011, № 11, ст. 1495; № 50, ст. 7362) статьей 264.2 следующего содержания: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«Статья 264</w:t>
      </w:r>
      <w:r w:rsidRPr="00C97FA6">
        <w:rPr>
          <w:rFonts w:ascii="Arial" w:hAnsi="Arial" w:cs="Arial"/>
          <w:sz w:val="28"/>
          <w:szCs w:val="28"/>
          <w:vertAlign w:val="superscript"/>
        </w:rPr>
        <w:t>2</w:t>
      </w:r>
      <w:r w:rsidRPr="00C97FA6">
        <w:rPr>
          <w:rFonts w:ascii="Arial" w:hAnsi="Arial" w:cs="Arial"/>
          <w:sz w:val="22"/>
          <w:szCs w:val="22"/>
        </w:rPr>
        <w:t xml:space="preserve"> Необеспечение установленного режима труда и отдыха работников, труд которых непосредственно связан с движением транспортных средств</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Необеспечение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установленного режима труда и отдыха работников, труд которых непосредственно связан с движением транспортных средств, если это повлекло причинение тяжких последствий здоровью, -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наказываются лишением свободы на срок до пяти лет.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2. Деяние, предусмотренное частью первой настоящей статьи, повлекшее по неосторожности смерть человека, -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наказываются лишением свободы на срок от пяти до восьми лет с ограничением свободы на срок до двух лет либо без такового.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3. Деяние, предусмотренное частью первой настоящей статьи, повлекшее по неосторожности смерть двух или более лиц, -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наказываются лишением свободы на срок от восьми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b/>
          <w:bCs/>
          <w:sz w:val="22"/>
          <w:szCs w:val="22"/>
        </w:rPr>
        <w:t xml:space="preserve">Статья 2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Внести в Кодекс Российской Федерации об административных правонарушениях (Собрание законодательства Российской Федерации, 2002, № 1, ст. 1; № 30, ст. 3029; № 44, ст. 4295; 2003, № 27, ст. 2700, 2708, 2717; № 46, ст. 4434; № 50, ст. 4847, 4855; 2004, № 31, ст. 3229; № 34, ст. 3529, 3533; 2005, № 1, ст. 9, 13, 45; № 10, ст. 763; № 13, ст. 1075, 1077; № 19, ст. 1752; № 27, ст. 2719, 2721; № 30, ст. 3104, 3131; № 50, ст. 5247; 2006, № 1, ст. 10; № 10, ст. 1067; № 12, ст. 1234; № 17, ст. 1776; № 18, ст. 1907; № 19,  ст. 2066; № 23, ст. 2380; № 31, ст. 3420, 3438, 3452; № 45, ст. 4641; № 50, ст. 5279; № 52, ст. 5498; 2007, № 1, ст. 21, 29; № 16, ст. 1825; № 26, ст. 3089; № 30, ст. 3755; № 31, ст. 4007, 4008; № 41, ст. 4845; № 43, ст. 5084; № 46, ст. 5553; 2008, № 18, ст. 1941; № 20, ст. 2251; № 30, ст. 3604; № 49, ст. 5745; № 52, ст. 6235, 6236; 2009, № 7, ст. 777; № 23, ст. 2759; № 26, ст. 3120, 3122; № 29, ст. 3597, 3642; № 30, ст. 3739; № 48, ст. 5711, 5724; № 52, ст. 6412; 2010, № 1, ст. 1; № 21, ст. 2525; № 23, ст. 2790; № 27, ст. 3416; № 30, ст. 4002, 4006, 4007; № 31, ст. 4158, 4164, 4193, 4195, 4206, 4207, 4208; № 41, ст. 5192; № 49, ст. 6409; 2011, № 1, ст. 10, 23, 54; № 7, ст. 901; № 15, ст. 2039; № 17,  ст. 2310; № 19, ст. 2715; № 23, ст. 3260; № 27, ст. 3873; № 29, ст. 4290, 4298; № 30, ст. 4573, 4585, 4590, 4598, 4600, 4601, 4605; № 46, ст. 6406; № 48,  ст. 6728; № 49, ст. 7025, 7061; № 50, ст. 7342, 7345, 7346, 7351, 7352, 7355, 7362, 7366; 2012, № 6, ст. 621; № 10, ст. 1166; № 19, ст. 2278, 2281; № 24, ст. 3069, 3082; № 29, ст. 3996; № 31, ст. 4320, 4330; № 47, ст. 6402, 6403; № 49, ст. 6757; № 53, ст. 7577, 7602, 7640; 2013, № 14, ст. 1642, 1651, 1658, 1666; № 19, ст. 2323, 2325; № 26, ст. 3207, 3208; № 27, ст. 3454, 3470; № 30, ст. 4025, 4029, 4030, 4031, 4032, 4034, 4036, 4040, 4044, 4078, 4082; № 31, ст. 4191) следующие изменения: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1)   в части 1 статьи 3.5 после слов «частями 2 и 3 статьи 11.15.2» дополнить словами «,частью 1 статьи 11.23», после слов «предусмотренных статьями 6.33, 11.20.1» дополнить словами «части 2 статьи 11.23», после слов «частью 3 статьи 11.15.2» дополнить словами «частью 1 статьи 11.23»;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2)    статью 11.14.2 дополнить частью 5  следующего содержания: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«5.Выпуск на линию неисправного транспортного средства для перевозки грузов и (или) пассажиров, а также с нарушением правил экипировки транспортного средства-</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влечет наложение административного штрафа на должностных лиц в размере пятидесяти тысяч рублей, на индивидуальных предпринимателей – пятидесяти тысяч рублей, на юридических лиц – двухсот тысяч рублей.».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3) в статье 11.23: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а) абзац второй части 1 изложить в следующей редакции: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«влечёт наложение административного штрафа на граждан в размере от тридцати тысяч до пятидесяти тысяч рублей; на должностных лиц - от семидесяти до ста тысяч рублей; на индивидуальных предпринимателей – от семидесяти до ста тысяч рублей; на юридических лиц – от ста до ста пятидесяти тысяч рублей.»;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б) абзац второй части 2 изложить в следующей редакции: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«влечёт наложение административного штрафа в размере от пятидесяти до семидесяти тысяч рублей.».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в) дополнить частью 3 следующего содержания: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«Необеспечение юридическими лицами и индивидуальными предпринимателями при осуществлении ими деятельности, связанной с эксплуатацией транспортных средств, установленного законодательством Российской Федерации режима труда и отдыха водителей-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влечет наложение административного штрафа в размере от ста тысяч до двухсот тысяч рублей.».</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4) в статье 14.1.2 в части 3 и 4 исключить слова «автомобильного транспорта и».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b/>
          <w:bCs/>
          <w:sz w:val="22"/>
          <w:szCs w:val="22"/>
        </w:rPr>
        <w:t xml:space="preserve">Статья 3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Дополнить пункт 2 статьи 9 Федерального закона от 25 апреля </w:t>
      </w:r>
      <w:smartTag w:uri="urn:schemas-microsoft-com:office:smarttags" w:element="metricconverter">
        <w:smartTagPr>
          <w:attr w:name="ProductID" w:val="2002 г"/>
        </w:smartTagPr>
        <w:r w:rsidRPr="00C97FA6">
          <w:rPr>
            <w:rFonts w:ascii="Arial" w:hAnsi="Arial" w:cs="Arial"/>
            <w:sz w:val="22"/>
            <w:szCs w:val="22"/>
          </w:rPr>
          <w:t>2002 г</w:t>
        </w:r>
      </w:smartTag>
      <w:r w:rsidRPr="00C97FA6">
        <w:rPr>
          <w:rFonts w:ascii="Arial" w:hAnsi="Arial" w:cs="Arial"/>
          <w:sz w:val="22"/>
          <w:szCs w:val="22"/>
        </w:rPr>
        <w:t xml:space="preserve">. №40-ФЗ «Об обязательном страховании гражданской ответственности владельцев транспортных средств»  (Собрание законодательства Российской Федерации, 2002,№18, ст.1720, 2006, №48, ст.4942, 2007, №49, ст.6067; 2014, №30, ст.4224)   подпунктом «б).1» следующего содержания: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«б.1) наличия в предшествующие периоды при осуществлении обязательного страхования гражданской ответственности установленных фактов не соблюдения режима труда и отдыха работников, труд которых непосредственно связан с управлением транспортным средством, надлежащей организации эксплуатации транспортного средства, в т.ч. времени его эксплуатации и других требований законодательства;».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b/>
          <w:bCs/>
          <w:sz w:val="22"/>
          <w:szCs w:val="22"/>
        </w:rPr>
        <w:t xml:space="preserve">Статья 4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Дополнить статью 3 Федерального закона от 8 ноября </w:t>
      </w:r>
      <w:smartTag w:uri="urn:schemas-microsoft-com:office:smarttags" w:element="metricconverter">
        <w:smartTagPr>
          <w:attr w:name="ProductID" w:val="2007 г"/>
        </w:smartTagPr>
        <w:r w:rsidRPr="00C97FA6">
          <w:rPr>
            <w:rFonts w:ascii="Arial" w:hAnsi="Arial" w:cs="Arial"/>
            <w:sz w:val="22"/>
            <w:szCs w:val="22"/>
          </w:rPr>
          <w:t>2007 г</w:t>
        </w:r>
      </w:smartTag>
      <w:r w:rsidRPr="00C97FA6">
        <w:rPr>
          <w:rFonts w:ascii="Arial" w:hAnsi="Arial" w:cs="Arial"/>
          <w:sz w:val="22"/>
          <w:szCs w:val="22"/>
        </w:rPr>
        <w:t xml:space="preserve">. 259-ФЗ «Устав автомобильного транспорта и городского наземного электрического транспорта» (Собрание законодательства Российской Федерации, 2007, № 46, ст. 5555; 2012, № 31, ст. 4320; 2014, № 6, ст. 566) частью 4 следующего содержания: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«4. Перевозка пассажиров автомобильным транспортом, оборудованным для перевозок более восьми человек в ночное время (с 22 часов до 6 часов), не оснащёнными техническим средством контроля, обеспечивающим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запрещается.».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b/>
          <w:bCs/>
          <w:sz w:val="22"/>
          <w:szCs w:val="22"/>
        </w:rPr>
        <w:t xml:space="preserve">Статья 5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В пункте 24 части 1 статьи 12 Федерального закона от 4 мая </w:t>
      </w:r>
      <w:smartTag w:uri="urn:schemas-microsoft-com:office:smarttags" w:element="metricconverter">
        <w:smartTagPr>
          <w:attr w:name="ProductID" w:val="2011 г"/>
        </w:smartTagPr>
        <w:r w:rsidRPr="00C97FA6">
          <w:rPr>
            <w:rFonts w:ascii="Arial" w:hAnsi="Arial" w:cs="Arial"/>
            <w:sz w:val="22"/>
            <w:szCs w:val="22"/>
          </w:rPr>
          <w:t>2011 г</w:t>
        </w:r>
      </w:smartTag>
      <w:r w:rsidRPr="00C97FA6">
        <w:rPr>
          <w:rFonts w:ascii="Arial" w:hAnsi="Arial" w:cs="Arial"/>
          <w:sz w:val="22"/>
          <w:szCs w:val="22"/>
        </w:rPr>
        <w:t xml:space="preserve">. № 99-ФЗ «О лицензировании отдельных видов деятельности»  (Собрание законодательства Российской Федерации, 2011, № 19, ст. 2716; 2012, № 26, ст. 3446, № 31, ст.4322; 2013, № 9, ст. 874, № 27, ст. 3477)  слова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исключить.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w:t>
      </w:r>
    </w:p>
    <w:p w:rsidR="00EB7156" w:rsidRPr="00C97FA6" w:rsidRDefault="00EB7156" w:rsidP="00D32012">
      <w:pPr>
        <w:spacing w:line="340" w:lineRule="atLeast"/>
        <w:ind w:firstLine="709"/>
        <w:jc w:val="both"/>
        <w:rPr>
          <w:rFonts w:ascii="Arial" w:hAnsi="Arial" w:cs="Arial"/>
          <w:sz w:val="22"/>
          <w:szCs w:val="22"/>
        </w:rPr>
      </w:pPr>
      <w:r w:rsidRPr="00C97FA6">
        <w:rPr>
          <w:rFonts w:ascii="Arial" w:hAnsi="Arial" w:cs="Arial"/>
          <w:sz w:val="22"/>
          <w:szCs w:val="22"/>
        </w:rPr>
        <w:t xml:space="preserve">Президент Российской Федерации </w:t>
      </w:r>
      <w:r>
        <w:rPr>
          <w:rFonts w:ascii="Arial" w:hAnsi="Arial" w:cs="Arial"/>
          <w:sz w:val="22"/>
          <w:szCs w:val="22"/>
        </w:rPr>
        <w:t xml:space="preserve">                                                        </w:t>
      </w:r>
      <w:r w:rsidRPr="00C97FA6">
        <w:rPr>
          <w:rFonts w:ascii="Arial" w:hAnsi="Arial" w:cs="Arial"/>
          <w:sz w:val="22"/>
          <w:szCs w:val="22"/>
        </w:rPr>
        <w:t xml:space="preserve"> В.В. Путин</w:t>
      </w:r>
    </w:p>
    <w:p w:rsidR="00EB7156" w:rsidRDefault="00EB7156" w:rsidP="006D6D97"/>
    <w:p w:rsidR="00EB7156" w:rsidRDefault="00EB7156" w:rsidP="006D6D97"/>
    <w:sectPr w:rsidR="00EB7156"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156" w:rsidRDefault="00EB7156">
      <w:r>
        <w:separator/>
      </w:r>
    </w:p>
  </w:endnote>
  <w:endnote w:type="continuationSeparator" w:id="0">
    <w:p w:rsidR="00EB7156" w:rsidRDefault="00EB7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156" w:rsidRDefault="00EB7156" w:rsidP="00DF5729">
    <w:pPr>
      <w:jc w:val="center"/>
      <w:rPr>
        <w:sz w:val="2"/>
        <w:szCs w:val="2"/>
      </w:rPr>
    </w:pPr>
  </w:p>
  <w:p w:rsidR="00EB7156" w:rsidRDefault="00EB715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156" w:rsidRDefault="00EB7156">
      <w:r>
        <w:separator/>
      </w:r>
    </w:p>
  </w:footnote>
  <w:footnote w:type="continuationSeparator" w:id="0">
    <w:p w:rsidR="00EB7156" w:rsidRDefault="00EB7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156" w:rsidRDefault="00EB7156" w:rsidP="00DF5729">
    <w:pPr>
      <w:jc w:val="center"/>
      <w:rPr>
        <w:sz w:val="2"/>
        <w:szCs w:val="2"/>
      </w:rPr>
    </w:pPr>
  </w:p>
  <w:p w:rsidR="00EB7156" w:rsidRDefault="00EB7156">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EB7156" w:rsidRPr="002A36C4" w:rsidRDefault="00EB7156"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EB7156" w:rsidRPr="002A36C4" w:rsidRDefault="00EB7156"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EB7156" w:rsidRDefault="00EB715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70855"/>
    <w:rsid w:val="00616E37"/>
    <w:rsid w:val="006C2CAC"/>
    <w:rsid w:val="006D6D97"/>
    <w:rsid w:val="00706E08"/>
    <w:rsid w:val="008A40F2"/>
    <w:rsid w:val="00C97FA6"/>
    <w:rsid w:val="00CA5FB3"/>
    <w:rsid w:val="00D32012"/>
    <w:rsid w:val="00DF5729"/>
    <w:rsid w:val="00EB7156"/>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3E6BB8"/>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3E6BB8"/>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3E6BB8"/>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35279425">
      <w:marLeft w:val="0"/>
      <w:marRight w:val="0"/>
      <w:marTop w:val="0"/>
      <w:marBottom w:val="0"/>
      <w:divBdr>
        <w:top w:val="none" w:sz="0" w:space="0" w:color="auto"/>
        <w:left w:val="none" w:sz="0" w:space="0" w:color="auto"/>
        <w:bottom w:val="none" w:sz="0" w:space="0" w:color="auto"/>
        <w:right w:val="none" w:sz="0" w:space="0" w:color="auto"/>
      </w:divBdr>
    </w:div>
    <w:div w:id="1035279426">
      <w:marLeft w:val="0"/>
      <w:marRight w:val="0"/>
      <w:marTop w:val="0"/>
      <w:marBottom w:val="0"/>
      <w:divBdr>
        <w:top w:val="none" w:sz="0" w:space="0" w:color="auto"/>
        <w:left w:val="none" w:sz="0" w:space="0" w:color="auto"/>
        <w:bottom w:val="none" w:sz="0" w:space="0" w:color="auto"/>
        <w:right w:val="none" w:sz="0" w:space="0" w:color="auto"/>
      </w:divBdr>
    </w:div>
    <w:div w:id="1035279427">
      <w:marLeft w:val="0"/>
      <w:marRight w:val="0"/>
      <w:marTop w:val="0"/>
      <w:marBottom w:val="0"/>
      <w:divBdr>
        <w:top w:val="none" w:sz="0" w:space="0" w:color="auto"/>
        <w:left w:val="none" w:sz="0" w:space="0" w:color="auto"/>
        <w:bottom w:val="none" w:sz="0" w:space="0" w:color="auto"/>
        <w:right w:val="none" w:sz="0" w:space="0" w:color="auto"/>
      </w:divBdr>
    </w:div>
    <w:div w:id="1035279428">
      <w:marLeft w:val="0"/>
      <w:marRight w:val="0"/>
      <w:marTop w:val="0"/>
      <w:marBottom w:val="0"/>
      <w:divBdr>
        <w:top w:val="none" w:sz="0" w:space="0" w:color="auto"/>
        <w:left w:val="none" w:sz="0" w:space="0" w:color="auto"/>
        <w:bottom w:val="none" w:sz="0" w:space="0" w:color="auto"/>
        <w:right w:val="none" w:sz="0" w:space="0" w:color="auto"/>
      </w:divBdr>
    </w:div>
    <w:div w:id="1035279429">
      <w:marLeft w:val="0"/>
      <w:marRight w:val="0"/>
      <w:marTop w:val="0"/>
      <w:marBottom w:val="0"/>
      <w:divBdr>
        <w:top w:val="none" w:sz="0" w:space="0" w:color="auto"/>
        <w:left w:val="none" w:sz="0" w:space="0" w:color="auto"/>
        <w:bottom w:val="none" w:sz="0" w:space="0" w:color="auto"/>
        <w:right w:val="none" w:sz="0" w:space="0" w:color="auto"/>
      </w:divBdr>
    </w:div>
    <w:div w:id="1035279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892</Words>
  <Characters>6361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2015-09-28T13:49:00Z</dcterms:created>
  <dcterms:modified xsi:type="dcterms:W3CDTF">2015-09-28T13:49:00Z</dcterms:modified>
</cp:coreProperties>
</file>